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42" w:rsidRPr="00BC3C3F" w:rsidRDefault="00A56A42" w:rsidP="00A56A42">
      <w:pPr>
        <w:jc w:val="right"/>
        <w:rPr>
          <w:sz w:val="28"/>
          <w:szCs w:val="28"/>
        </w:rPr>
      </w:pPr>
      <w:r w:rsidRPr="00BC3C3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A56A42" w:rsidRPr="00BC3C3F" w:rsidRDefault="00A56A42" w:rsidP="00A56A42">
      <w:pPr>
        <w:jc w:val="right"/>
        <w:rPr>
          <w:sz w:val="28"/>
          <w:szCs w:val="28"/>
        </w:rPr>
      </w:pPr>
      <w:r w:rsidRPr="00BC3C3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A56A42" w:rsidRPr="00BC3C3F" w:rsidRDefault="00A56A42" w:rsidP="00A56A42">
      <w:pPr>
        <w:jc w:val="right"/>
        <w:rPr>
          <w:sz w:val="28"/>
          <w:szCs w:val="28"/>
        </w:rPr>
      </w:pPr>
      <w:r w:rsidRPr="00BC3C3F">
        <w:rPr>
          <w:sz w:val="28"/>
          <w:szCs w:val="28"/>
        </w:rPr>
        <w:t>Козыревского сельского поселения</w:t>
      </w:r>
    </w:p>
    <w:p w:rsidR="00A56A42" w:rsidRPr="00BC3C3F" w:rsidRDefault="00A56A42" w:rsidP="00A56A42">
      <w:pPr>
        <w:jc w:val="right"/>
        <w:rPr>
          <w:sz w:val="28"/>
          <w:szCs w:val="28"/>
        </w:rPr>
      </w:pPr>
      <w:r w:rsidRPr="00BC3C3F">
        <w:rPr>
          <w:sz w:val="28"/>
          <w:szCs w:val="28"/>
        </w:rPr>
        <w:t xml:space="preserve">от 25.04.2016 № </w:t>
      </w:r>
      <w:r>
        <w:rPr>
          <w:sz w:val="28"/>
          <w:szCs w:val="28"/>
        </w:rPr>
        <w:t>45</w:t>
      </w:r>
    </w:p>
    <w:p w:rsidR="00A56A42" w:rsidRDefault="00A56A42" w:rsidP="00A56A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56A42" w:rsidRDefault="00A56A42" w:rsidP="00A56A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в администрации </w:t>
      </w:r>
    </w:p>
    <w:p w:rsidR="00A56A42" w:rsidRDefault="00A56A42" w:rsidP="00A56A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Козыревского сельского поселения</w:t>
      </w:r>
    </w:p>
    <w:p w:rsidR="00A56A42" w:rsidRPr="00824615" w:rsidRDefault="00A56A42" w:rsidP="00A56A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 муниципальных служащих  </w:t>
      </w:r>
      <w:r>
        <w:rPr>
          <w:sz w:val="28"/>
          <w:szCs w:val="28"/>
        </w:rPr>
        <w:t xml:space="preserve">администрации Козыревского сельского поселения </w:t>
      </w:r>
      <w:r w:rsidRPr="00824615">
        <w:rPr>
          <w:sz w:val="28"/>
          <w:szCs w:val="28"/>
        </w:rPr>
        <w:t xml:space="preserve">и урегулированию конфликта интересов (далее - комиссия), образуемая в </w:t>
      </w:r>
      <w:r>
        <w:rPr>
          <w:sz w:val="28"/>
          <w:szCs w:val="28"/>
        </w:rPr>
        <w:t xml:space="preserve">администрации Козыревского сельского поселения </w:t>
      </w:r>
      <w:r w:rsidRPr="00824615">
        <w:rPr>
          <w:sz w:val="28"/>
          <w:szCs w:val="28"/>
        </w:rPr>
        <w:t>в соответствии с Федеральным законом от 25 декабря 2008 г. N 273-ФЗ "О противодействии коррупции".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2. </w:t>
      </w:r>
      <w:r w:rsidRPr="005A7E42">
        <w:rPr>
          <w:sz w:val="28"/>
          <w:szCs w:val="28"/>
        </w:rPr>
        <w:t>Комиссия</w:t>
      </w:r>
      <w:r w:rsidRPr="0082461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824615">
        <w:rPr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 Правительства  </w:t>
      </w:r>
      <w:r>
        <w:rPr>
          <w:sz w:val="28"/>
          <w:szCs w:val="28"/>
        </w:rPr>
        <w:t>Камчатского края</w:t>
      </w:r>
      <w:r w:rsidRPr="00824615">
        <w:rPr>
          <w:sz w:val="28"/>
          <w:szCs w:val="28"/>
        </w:rPr>
        <w:t xml:space="preserve">,  нормативными  правовыми  актами  </w:t>
      </w:r>
      <w:r>
        <w:rPr>
          <w:sz w:val="28"/>
          <w:szCs w:val="28"/>
        </w:rPr>
        <w:t>Козыревского сельского поселения</w:t>
      </w:r>
      <w:r w:rsidRPr="00824615">
        <w:rPr>
          <w:sz w:val="28"/>
          <w:szCs w:val="28"/>
        </w:rPr>
        <w:t xml:space="preserve">, </w:t>
      </w:r>
      <w:r>
        <w:rPr>
          <w:sz w:val="28"/>
          <w:szCs w:val="28"/>
        </w:rPr>
        <w:t>главы Козыревского сельского поселения</w:t>
      </w:r>
      <w:r w:rsidRPr="008246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4615">
        <w:rPr>
          <w:sz w:val="28"/>
          <w:szCs w:val="28"/>
        </w:rPr>
        <w:t>настоящим Положением.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 3. Основными задачами </w:t>
      </w:r>
      <w:r w:rsidRPr="005A7E42">
        <w:rPr>
          <w:sz w:val="28"/>
          <w:szCs w:val="28"/>
        </w:rPr>
        <w:t>комиссии</w:t>
      </w:r>
      <w:r w:rsidRPr="00824615">
        <w:rPr>
          <w:sz w:val="28"/>
          <w:szCs w:val="28"/>
        </w:rPr>
        <w:t xml:space="preserve"> являются: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4615">
        <w:rPr>
          <w:sz w:val="28"/>
          <w:szCs w:val="28"/>
        </w:rPr>
        <w:t xml:space="preserve">а) обеспечение соблюдения муниципальными служащими  </w:t>
      </w:r>
      <w:r>
        <w:rPr>
          <w:sz w:val="28"/>
          <w:szCs w:val="28"/>
        </w:rPr>
        <w:t xml:space="preserve">администрации Козыревского сельского поселения </w:t>
      </w:r>
      <w:r w:rsidRPr="00824615">
        <w:rPr>
          <w:sz w:val="28"/>
          <w:szCs w:val="28"/>
        </w:rPr>
        <w:t>(далее – муниципальные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б) осуществление в </w:t>
      </w:r>
      <w:r>
        <w:rPr>
          <w:sz w:val="28"/>
          <w:szCs w:val="28"/>
        </w:rPr>
        <w:t xml:space="preserve">Козыревском сельском поселении </w:t>
      </w:r>
      <w:r w:rsidRPr="00824615">
        <w:rPr>
          <w:sz w:val="28"/>
          <w:szCs w:val="28"/>
        </w:rPr>
        <w:t>мер по предупреждению коррупции;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в) обеспечение  условий  для  добросовестного  и  эффективного  исполнения  служебных  обязанностей  муниципальными  служащими;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г) исключение  злоупотреблений  со  стороны  муниципальных  служащих  на  муниципальной  службе.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 муниципальных служащих, замещающих должности муниципальной  службы (далее - должности  муниципальной  службы) в </w:t>
      </w:r>
      <w:r>
        <w:rPr>
          <w:sz w:val="28"/>
          <w:szCs w:val="28"/>
        </w:rPr>
        <w:t>Козыревском сельском поселении</w:t>
      </w:r>
      <w:r w:rsidRPr="00824615">
        <w:rPr>
          <w:sz w:val="28"/>
          <w:szCs w:val="28"/>
        </w:rPr>
        <w:t>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 5. Порядок формирования и деятельности комиссии, а также ее состав определяются   главой  администрации  </w:t>
      </w:r>
      <w:r>
        <w:rPr>
          <w:sz w:val="28"/>
          <w:szCs w:val="28"/>
        </w:rPr>
        <w:t>Козыревское</w:t>
      </w:r>
      <w:r w:rsidRPr="00824615">
        <w:rPr>
          <w:sz w:val="28"/>
          <w:szCs w:val="28"/>
        </w:rPr>
        <w:t xml:space="preserve"> сельское  поселение в соответствии с настоящим Положением. 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lastRenderedPageBreak/>
        <w:t xml:space="preserve">6. Комиссия образуется нормативным правовым актом  главы  администрации  </w:t>
      </w:r>
      <w:r>
        <w:rPr>
          <w:sz w:val="28"/>
          <w:szCs w:val="28"/>
        </w:rPr>
        <w:t>Козыревского</w:t>
      </w:r>
      <w:r w:rsidRPr="0082461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2461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24615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r>
        <w:rPr>
          <w:sz w:val="28"/>
          <w:szCs w:val="28"/>
        </w:rPr>
        <w:t xml:space="preserve">администрации Козыревского сельского поселения </w:t>
      </w:r>
      <w:r w:rsidRPr="00824615">
        <w:rPr>
          <w:sz w:val="28"/>
          <w:szCs w:val="28"/>
        </w:rPr>
        <w:t xml:space="preserve">из числа членов комиссии, замещающих должности муниципальной службы в </w:t>
      </w:r>
      <w:r>
        <w:rPr>
          <w:sz w:val="28"/>
          <w:szCs w:val="28"/>
        </w:rPr>
        <w:t>администрации Козыревского сельского поселения</w:t>
      </w:r>
      <w:r w:rsidRPr="00824615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7. В состав комиссии входят</w:t>
      </w:r>
      <w:proofErr w:type="gramStart"/>
      <w:r w:rsidRPr="00824615">
        <w:rPr>
          <w:sz w:val="28"/>
          <w:szCs w:val="28"/>
        </w:rPr>
        <w:t>:</w:t>
      </w:r>
      <w:proofErr w:type="gramEnd"/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4615">
        <w:rPr>
          <w:sz w:val="28"/>
          <w:szCs w:val="28"/>
        </w:rPr>
        <w:t>-- заместитель руководителя муниципального органа (председатель комиссии), руководитель подразделения кадровой службы  муниципального органа по профилактике коррупционных и иных правонарушений либо должностное лицо кадровой службы  муниципального органа,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 службы и кадров, юридического (правового) подразделения, других подразделений  муниципального  органа, определяемые его руководителем;</w:t>
      </w:r>
      <w:proofErr w:type="gramEnd"/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8. Руководитель муниципального органа может принять решение о включении в состав комиссии: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а) представителя общественного совета, образованного при муниципальном органе исполнительной власти в соответствии с </w:t>
      </w:r>
      <w:hyperlink r:id="rId5" w:history="1">
        <w:r w:rsidRPr="00824615">
          <w:rPr>
            <w:sz w:val="28"/>
            <w:szCs w:val="28"/>
          </w:rPr>
          <w:t>частью 2 статьи 20</w:t>
        </w:r>
      </w:hyperlink>
      <w:r w:rsidRPr="00824615">
        <w:rPr>
          <w:sz w:val="28"/>
          <w:szCs w:val="28"/>
        </w:rPr>
        <w:t xml:space="preserve"> Федерального закона от 4 апреля 2005 г. N 32-ФЗ "Об Общественной палате Российской Федерации";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 б) представителя общественной организации ветеранов, созданной в  муниципальном органе;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в) представителя профсоюзной организации, действующей в установленном порядке в  муниципальном  органе.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9. Число членов комиссии, не замещающих должности муниципальной службы в  муниципальном  органе, должно составлять не менее одной четверти от общего числа членов комиссии.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 муниципальном органе должности  муниципальной  службы, аналогичные должности, замещаемой  муниципальным  служащим, в отношении которого комиссией рассматривается этот вопрос;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lastRenderedPageBreak/>
        <w:t xml:space="preserve">б) другие муниципальные служащие, замещающие должности муниципальной  службы в муниципальном  органе; специалисты, которые могут дать пояснения по вопросам  муниципальной службы и вопросам, рассматриваемым комиссией; должностные лица других  муниципальных  органов, органов местного самоуправления; представители заинтересованных организаций; </w:t>
      </w:r>
      <w:proofErr w:type="gramStart"/>
      <w:r w:rsidRPr="00824615">
        <w:rPr>
          <w:sz w:val="28"/>
          <w:szCs w:val="28"/>
        </w:rPr>
        <w:t>представитель 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  муниципальной  службы в   муниципальном  органе, недопустимо.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14. Основаниями для проведения заседания комиссии являются: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4615">
        <w:rPr>
          <w:sz w:val="28"/>
          <w:szCs w:val="28"/>
        </w:rPr>
        <w:t>а) представление руководителем  муниципального органа в соответствии с пунктом 29</w:t>
      </w:r>
      <w:r w:rsidRPr="00824615">
        <w:rPr>
          <w:color w:val="FF0000"/>
          <w:sz w:val="28"/>
          <w:szCs w:val="28"/>
        </w:rPr>
        <w:t xml:space="preserve"> </w:t>
      </w:r>
      <w:r w:rsidRPr="00824615">
        <w:rPr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 муниципальной  службы, и муниципальными 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о представлении  муниципальным служащим недостоверных или неполных сведений, предусмотренных подпунктом "а" пункта 1 названного Положения;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о несоблюдении  муниципальным служащим требований к служебному поведению и (или) требований об урегулировании конфликта интересов;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4615">
        <w:rPr>
          <w:sz w:val="28"/>
          <w:szCs w:val="28"/>
        </w:rP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 муниципального  органа:</w:t>
      </w:r>
      <w:proofErr w:type="gramEnd"/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4615">
        <w:rPr>
          <w:sz w:val="28"/>
          <w:szCs w:val="28"/>
        </w:rPr>
        <w:t xml:space="preserve">обращение гражданина, замещавшего в  муниципальном органе должность  муниципальной службы, включенную в перечень должностей, </w:t>
      </w:r>
      <w:r w:rsidRPr="00824615">
        <w:rPr>
          <w:sz w:val="28"/>
          <w:szCs w:val="28"/>
        </w:rPr>
        <w:lastRenderedPageBreak/>
        <w:t>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</w:t>
      </w:r>
      <w:proofErr w:type="gramEnd"/>
      <w:r w:rsidRPr="00824615">
        <w:rPr>
          <w:sz w:val="28"/>
          <w:szCs w:val="28"/>
        </w:rPr>
        <w:t xml:space="preserve"> лет со дня увольнения с  муниципальной  службы;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6A42" w:rsidRDefault="00A56A42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4615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824615">
          <w:rPr>
            <w:color w:val="000000"/>
            <w:sz w:val="28"/>
            <w:szCs w:val="28"/>
          </w:rPr>
          <w:t>закона</w:t>
        </w:r>
      </w:hyperlink>
      <w:r w:rsidRPr="00824615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824615">
        <w:rPr>
          <w:sz w:val="28"/>
          <w:szCs w:val="28"/>
        </w:rPr>
        <w:t xml:space="preserve"> (</w:t>
      </w:r>
      <w:proofErr w:type="gramStart"/>
      <w:r w:rsidRPr="00824615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24615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F14AB" w:rsidRPr="00824615" w:rsidRDefault="000F14AB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водит или может привести к конфликту интересов;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в) представление руководителя муниципального органа или любого члена комиссии, </w:t>
      </w:r>
      <w:proofErr w:type="gramStart"/>
      <w:r w:rsidRPr="00824615">
        <w:rPr>
          <w:sz w:val="28"/>
          <w:szCs w:val="28"/>
        </w:rPr>
        <w:t>касающееся</w:t>
      </w:r>
      <w:proofErr w:type="gramEnd"/>
      <w:r w:rsidRPr="00824615">
        <w:rPr>
          <w:sz w:val="28"/>
          <w:szCs w:val="28"/>
        </w:rPr>
        <w:t xml:space="preserve"> обеспечения соблюдения 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 органе мер по предупреждению коррупции.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4615">
        <w:rPr>
          <w:sz w:val="28"/>
          <w:szCs w:val="28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824615">
          <w:rPr>
            <w:sz w:val="28"/>
            <w:szCs w:val="28"/>
          </w:rPr>
          <w:t>частью 1 статьи 3</w:t>
        </w:r>
      </w:hyperlink>
      <w:r w:rsidRPr="00824615"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824615">
        <w:rPr>
          <w:sz w:val="28"/>
          <w:szCs w:val="28"/>
        </w:rPr>
        <w:t xml:space="preserve"> доходам");</w:t>
      </w:r>
    </w:p>
    <w:p w:rsidR="00A56A42" w:rsidRPr="00824615" w:rsidRDefault="00A56A42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4615">
        <w:rPr>
          <w:sz w:val="28"/>
          <w:szCs w:val="28"/>
        </w:rPr>
        <w:lastRenderedPageBreak/>
        <w:t xml:space="preserve">д) поступившее в соответствии с </w:t>
      </w:r>
      <w:hyperlink r:id="rId8" w:history="1">
        <w:r w:rsidRPr="00824615">
          <w:rPr>
            <w:color w:val="000000"/>
            <w:sz w:val="28"/>
            <w:szCs w:val="28"/>
          </w:rPr>
          <w:t>частью 4 статьи 12</w:t>
        </w:r>
      </w:hyperlink>
      <w:r w:rsidRPr="00824615">
        <w:rPr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824615">
          <w:rPr>
            <w:color w:val="000000"/>
            <w:sz w:val="28"/>
            <w:szCs w:val="28"/>
          </w:rPr>
          <w:t>статьей 64.1</w:t>
        </w:r>
      </w:hyperlink>
      <w:r w:rsidRPr="00824615">
        <w:rPr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824615">
        <w:rPr>
          <w:sz w:val="28"/>
          <w:szCs w:val="28"/>
        </w:rPr>
        <w:t xml:space="preserve"> </w:t>
      </w:r>
      <w:proofErr w:type="gramStart"/>
      <w:r w:rsidRPr="00824615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824615">
        <w:rPr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14AB" w:rsidRDefault="00A56A42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Pr="00824615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24615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824615">
          <w:rPr>
            <w:color w:val="000000"/>
            <w:sz w:val="28"/>
            <w:szCs w:val="28"/>
          </w:rPr>
          <w:t>статьи 12</w:t>
        </w:r>
      </w:hyperlink>
      <w:r w:rsidRPr="00824615">
        <w:rPr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A56A42" w:rsidRPr="00824615" w:rsidRDefault="00A56A42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56A42" w:rsidRDefault="00A56A42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15.3. </w:t>
      </w:r>
      <w:proofErr w:type="gramStart"/>
      <w:r w:rsidRPr="00824615">
        <w:rPr>
          <w:sz w:val="28"/>
          <w:szCs w:val="28"/>
        </w:rPr>
        <w:t xml:space="preserve">Уведомление, указанное в подпункте "г" пункта 14 настоящего Положения, рассматривается подразделением кадровой службы </w:t>
      </w:r>
      <w:r w:rsidRPr="00824615">
        <w:rPr>
          <w:sz w:val="28"/>
          <w:szCs w:val="28"/>
        </w:rPr>
        <w:lastRenderedPageBreak/>
        <w:t xml:space="preserve">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1" w:history="1">
        <w:r w:rsidRPr="00824615">
          <w:rPr>
            <w:color w:val="000000"/>
            <w:sz w:val="28"/>
            <w:szCs w:val="28"/>
          </w:rPr>
          <w:t>статьи 12</w:t>
        </w:r>
      </w:hyperlink>
      <w:r w:rsidRPr="00824615">
        <w:rPr>
          <w:sz w:val="28"/>
          <w:szCs w:val="28"/>
        </w:rPr>
        <w:t xml:space="preserve"> Федерального закона от 25 декабря 2008 г. N 273-ФЗ "О противодействии коррупции". </w:t>
      </w:r>
      <w:proofErr w:type="gramEnd"/>
    </w:p>
    <w:p w:rsidR="00074A4E" w:rsidRDefault="00074A4E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C55FB">
        <w:rPr>
          <w:sz w:val="28"/>
          <w:szCs w:val="28"/>
        </w:rPr>
        <w:t>.4. Уведомление, указанное в абзаце пятом подпункта "б" пункта 1</w:t>
      </w:r>
      <w:r>
        <w:rPr>
          <w:sz w:val="28"/>
          <w:szCs w:val="28"/>
        </w:rPr>
        <w:t>4</w:t>
      </w:r>
      <w:r w:rsidRPr="009C55FB">
        <w:rPr>
          <w:sz w:val="28"/>
          <w:szCs w:val="28"/>
        </w:rPr>
        <w:t xml:space="preserve"> настоящего П</w:t>
      </w:r>
      <w:r w:rsidRPr="009C55FB">
        <w:rPr>
          <w:sz w:val="28"/>
          <w:szCs w:val="28"/>
        </w:rPr>
        <w:t>о</w:t>
      </w:r>
      <w:r w:rsidRPr="009C55FB">
        <w:rPr>
          <w:sz w:val="28"/>
          <w:szCs w:val="28"/>
        </w:rPr>
        <w:t xml:space="preserve">ложения, рассматривается подразделением кадровой службы </w:t>
      </w:r>
      <w:r>
        <w:rPr>
          <w:sz w:val="28"/>
          <w:szCs w:val="28"/>
        </w:rPr>
        <w:t>муниципального</w:t>
      </w:r>
      <w:r w:rsidRPr="009C55FB">
        <w:rPr>
          <w:sz w:val="28"/>
          <w:szCs w:val="28"/>
        </w:rPr>
        <w:t xml:space="preserve"> органа по профилактике коррупционных и иных правон</w:t>
      </w:r>
      <w:r w:rsidRPr="009C55FB">
        <w:rPr>
          <w:sz w:val="28"/>
          <w:szCs w:val="28"/>
        </w:rPr>
        <w:t>а</w:t>
      </w:r>
      <w:r w:rsidRPr="009C55FB">
        <w:rPr>
          <w:sz w:val="28"/>
          <w:szCs w:val="28"/>
        </w:rPr>
        <w:t>рушений, которое осуществляет подготовку мотивированного заключения по результатам ра</w:t>
      </w:r>
      <w:r w:rsidRPr="009C55FB">
        <w:rPr>
          <w:sz w:val="28"/>
          <w:szCs w:val="28"/>
        </w:rPr>
        <w:t>с</w:t>
      </w:r>
      <w:r w:rsidRPr="009C55FB">
        <w:rPr>
          <w:sz w:val="28"/>
          <w:szCs w:val="28"/>
        </w:rPr>
        <w:t>смотрения уведомления.</w:t>
      </w:r>
    </w:p>
    <w:p w:rsidR="00074A4E" w:rsidRDefault="00074A4E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7C8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77C83">
        <w:rPr>
          <w:sz w:val="28"/>
          <w:szCs w:val="28"/>
        </w:rPr>
        <w:t xml:space="preserve">.5. </w:t>
      </w:r>
      <w:proofErr w:type="gramStart"/>
      <w:r w:rsidRPr="00777C83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8"/>
          <w:szCs w:val="28"/>
        </w:rPr>
        <w:t>4</w:t>
      </w:r>
      <w:r w:rsidRPr="00777C83">
        <w:rPr>
          <w:sz w:val="28"/>
          <w:szCs w:val="28"/>
        </w:rPr>
        <w:t xml:space="preserve"> настоящего Положения, или уведомлений, указанных в абзаце пятом подпункта "б" и подпункте "д" пункта 1</w:t>
      </w:r>
      <w:r>
        <w:rPr>
          <w:sz w:val="28"/>
          <w:szCs w:val="28"/>
        </w:rPr>
        <w:t>4</w:t>
      </w:r>
      <w:r w:rsidRPr="00777C83">
        <w:rPr>
          <w:sz w:val="28"/>
          <w:szCs w:val="28"/>
        </w:rPr>
        <w:t xml:space="preserve"> настоящего Положения, дол</w:t>
      </w:r>
      <w:r w:rsidRPr="00777C83">
        <w:rPr>
          <w:sz w:val="28"/>
          <w:szCs w:val="28"/>
        </w:rPr>
        <w:t>ж</w:t>
      </w:r>
      <w:r w:rsidRPr="00777C83">
        <w:rPr>
          <w:sz w:val="28"/>
          <w:szCs w:val="28"/>
        </w:rPr>
        <w:t xml:space="preserve">ностные лица кадрового подразделения </w:t>
      </w:r>
      <w:r>
        <w:rPr>
          <w:sz w:val="28"/>
          <w:szCs w:val="28"/>
        </w:rPr>
        <w:t>муниципального</w:t>
      </w:r>
      <w:r w:rsidRPr="00777C83">
        <w:rPr>
          <w:sz w:val="28"/>
          <w:szCs w:val="28"/>
        </w:rPr>
        <w:t xml:space="preserve"> органа имеют право проводить собеседование с </w:t>
      </w:r>
      <w:r>
        <w:rPr>
          <w:sz w:val="28"/>
          <w:szCs w:val="28"/>
        </w:rPr>
        <w:t>муниципальным</w:t>
      </w:r>
      <w:r w:rsidRPr="00777C83">
        <w:rPr>
          <w:sz w:val="28"/>
          <w:szCs w:val="28"/>
        </w:rPr>
        <w:t xml:space="preserve"> служащим, предст</w:t>
      </w:r>
      <w:r w:rsidRPr="00777C83">
        <w:rPr>
          <w:sz w:val="28"/>
          <w:szCs w:val="28"/>
        </w:rPr>
        <w:t>а</w:t>
      </w:r>
      <w:r w:rsidRPr="00777C83">
        <w:rPr>
          <w:sz w:val="28"/>
          <w:szCs w:val="28"/>
        </w:rPr>
        <w:t>вившим обращение или уведомление, получать от него письменные поя</w:t>
      </w:r>
      <w:r w:rsidRPr="00777C83">
        <w:rPr>
          <w:sz w:val="28"/>
          <w:szCs w:val="28"/>
        </w:rPr>
        <w:t>с</w:t>
      </w:r>
      <w:r w:rsidRPr="00777C83">
        <w:rPr>
          <w:sz w:val="28"/>
          <w:szCs w:val="28"/>
        </w:rPr>
        <w:t xml:space="preserve">нения, а руководитель </w:t>
      </w:r>
      <w:r>
        <w:rPr>
          <w:sz w:val="28"/>
          <w:szCs w:val="28"/>
        </w:rPr>
        <w:t>муниципального</w:t>
      </w:r>
      <w:r w:rsidRPr="00777C83">
        <w:rPr>
          <w:sz w:val="28"/>
          <w:szCs w:val="28"/>
        </w:rPr>
        <w:t xml:space="preserve"> органа или</w:t>
      </w:r>
      <w:proofErr w:type="gramEnd"/>
      <w:r w:rsidRPr="00777C83">
        <w:rPr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</w:t>
      </w:r>
      <w:r w:rsidRPr="00777C83">
        <w:rPr>
          <w:sz w:val="28"/>
          <w:szCs w:val="28"/>
        </w:rPr>
        <w:t>е</w:t>
      </w:r>
      <w:r w:rsidRPr="00777C83">
        <w:rPr>
          <w:sz w:val="28"/>
          <w:szCs w:val="28"/>
        </w:rPr>
        <w:t>ния и заинтересованные организации. Обращение или уведомление, а также заключение и другие материалы в т</w:t>
      </w:r>
      <w:r w:rsidRPr="00777C83">
        <w:rPr>
          <w:sz w:val="28"/>
          <w:szCs w:val="28"/>
        </w:rPr>
        <w:t>е</w:t>
      </w:r>
      <w:r w:rsidRPr="00777C83">
        <w:rPr>
          <w:sz w:val="28"/>
          <w:szCs w:val="28"/>
        </w:rPr>
        <w:t>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</w:t>
      </w:r>
      <w:r w:rsidRPr="00777C83">
        <w:rPr>
          <w:sz w:val="28"/>
          <w:szCs w:val="28"/>
        </w:rPr>
        <w:t>д</w:t>
      </w:r>
      <w:r w:rsidRPr="00777C83">
        <w:rPr>
          <w:sz w:val="28"/>
          <w:szCs w:val="28"/>
        </w:rPr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Pr="00777C83">
        <w:rPr>
          <w:sz w:val="28"/>
          <w:szCs w:val="28"/>
        </w:rPr>
        <w:t>о</w:t>
      </w:r>
      <w:r>
        <w:rPr>
          <w:sz w:val="28"/>
          <w:szCs w:val="28"/>
        </w:rPr>
        <w:t>лее чем на 30 дней.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 муниципального органа, информации, содержащей основания для проведения заседания комиссии:</w:t>
      </w:r>
    </w:p>
    <w:p w:rsidR="00A56A42" w:rsidRPr="00824615" w:rsidRDefault="00B87EF6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CC5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</w:t>
      </w:r>
      <w:r w:rsidRPr="00262CC5">
        <w:rPr>
          <w:sz w:val="28"/>
          <w:szCs w:val="28"/>
        </w:rPr>
        <w:t>к</w:t>
      </w:r>
      <w:r w:rsidRPr="00262CC5">
        <w:rPr>
          <w:sz w:val="28"/>
          <w:szCs w:val="28"/>
        </w:rPr>
        <w:t>тами 1</w:t>
      </w:r>
      <w:r>
        <w:rPr>
          <w:sz w:val="28"/>
          <w:szCs w:val="28"/>
        </w:rPr>
        <w:t>6.1 и 16.2 настоящего Положения;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4615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 муниципального органа по профилактике коррупционных и иных правонарушений либо должностному лицу кадровой службы  муниципального органа, ответственному за работу по профилактике</w:t>
      </w:r>
      <w:proofErr w:type="gramEnd"/>
      <w:r w:rsidRPr="00824615">
        <w:rPr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56A42" w:rsidRPr="00824615" w:rsidRDefault="00A56A42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16.1. Заседание комиссии по рассмотрению </w:t>
      </w:r>
      <w:r w:rsidR="00B87EF6">
        <w:rPr>
          <w:sz w:val="28"/>
          <w:szCs w:val="28"/>
        </w:rPr>
        <w:t>заявлений, указанных в абзацах третьем и четвертом</w:t>
      </w:r>
      <w:r w:rsidRPr="00824615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56A42" w:rsidRPr="00824615" w:rsidRDefault="00A56A42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16.2. Уведомление, указанное в подпункте "г" пункта 14 настоящего Положения, как правило, рассматривается на очередном (плановом) заседании комиссии.</w:t>
      </w:r>
    </w:p>
    <w:p w:rsidR="00A56A42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17. </w:t>
      </w:r>
      <w:r w:rsidR="00B87EF6" w:rsidRPr="00BA1874">
        <w:rPr>
          <w:sz w:val="28"/>
          <w:szCs w:val="28"/>
        </w:rPr>
        <w:t xml:space="preserve">Заседание комиссии проводится, как правило, в присутствии </w:t>
      </w:r>
      <w:r w:rsidR="00B87EF6">
        <w:rPr>
          <w:sz w:val="28"/>
          <w:szCs w:val="28"/>
        </w:rPr>
        <w:t>м</w:t>
      </w:r>
      <w:r w:rsidR="00B87EF6">
        <w:rPr>
          <w:sz w:val="28"/>
          <w:szCs w:val="28"/>
        </w:rPr>
        <w:t>у</w:t>
      </w:r>
      <w:r w:rsidR="00B87EF6">
        <w:rPr>
          <w:sz w:val="28"/>
          <w:szCs w:val="28"/>
        </w:rPr>
        <w:t>ниципального</w:t>
      </w:r>
      <w:r w:rsidR="00B87EF6" w:rsidRPr="00BA1874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</w:t>
      </w:r>
      <w:r w:rsidR="00B87EF6" w:rsidRPr="00BA1874">
        <w:rPr>
          <w:sz w:val="28"/>
          <w:szCs w:val="28"/>
        </w:rPr>
        <w:t>ж</w:t>
      </w:r>
      <w:r w:rsidR="00B87EF6" w:rsidRPr="00BA1874">
        <w:rPr>
          <w:sz w:val="28"/>
          <w:szCs w:val="28"/>
        </w:rPr>
        <w:t xml:space="preserve">ность </w:t>
      </w:r>
      <w:r w:rsidR="00B87EF6">
        <w:rPr>
          <w:sz w:val="28"/>
          <w:szCs w:val="28"/>
        </w:rPr>
        <w:t>муниципальной</w:t>
      </w:r>
      <w:r w:rsidR="00B87EF6" w:rsidRPr="00BA1874">
        <w:rPr>
          <w:sz w:val="28"/>
          <w:szCs w:val="28"/>
        </w:rPr>
        <w:t xml:space="preserve"> службы в </w:t>
      </w:r>
      <w:r w:rsidR="00B87EF6">
        <w:rPr>
          <w:sz w:val="28"/>
          <w:szCs w:val="28"/>
        </w:rPr>
        <w:t xml:space="preserve">муниципальном </w:t>
      </w:r>
      <w:r w:rsidR="00B87EF6" w:rsidRPr="00BA1874">
        <w:rPr>
          <w:sz w:val="28"/>
          <w:szCs w:val="28"/>
        </w:rPr>
        <w:t xml:space="preserve">органе. О намерении лично присутствовать на заседании комиссии </w:t>
      </w:r>
      <w:r w:rsidR="00B87EF6">
        <w:rPr>
          <w:sz w:val="28"/>
          <w:szCs w:val="28"/>
        </w:rPr>
        <w:t>муниципальный</w:t>
      </w:r>
      <w:r w:rsidR="00B87EF6" w:rsidRPr="00BA1874">
        <w:rPr>
          <w:sz w:val="28"/>
          <w:szCs w:val="28"/>
        </w:rPr>
        <w:t xml:space="preserve"> служащий или гра</w:t>
      </w:r>
      <w:r w:rsidR="00B87EF6" w:rsidRPr="00BA1874">
        <w:rPr>
          <w:sz w:val="28"/>
          <w:szCs w:val="28"/>
        </w:rPr>
        <w:t>ж</w:t>
      </w:r>
      <w:r w:rsidR="00B87EF6" w:rsidRPr="00BA1874">
        <w:rPr>
          <w:sz w:val="28"/>
          <w:szCs w:val="28"/>
        </w:rPr>
        <w:t>данин указывает в обращении, заявлении или уведомлении, представляемых в соотве</w:t>
      </w:r>
      <w:r w:rsidR="00B87EF6" w:rsidRPr="00BA1874">
        <w:rPr>
          <w:sz w:val="28"/>
          <w:szCs w:val="28"/>
        </w:rPr>
        <w:t>т</w:t>
      </w:r>
      <w:r w:rsidR="00B87EF6" w:rsidRPr="00BA1874">
        <w:rPr>
          <w:sz w:val="28"/>
          <w:szCs w:val="28"/>
        </w:rPr>
        <w:t>ствии с подпунктом "б" пункта 1</w:t>
      </w:r>
      <w:r w:rsidR="00B87EF6">
        <w:rPr>
          <w:sz w:val="28"/>
          <w:szCs w:val="28"/>
        </w:rPr>
        <w:t>4</w:t>
      </w:r>
      <w:r w:rsidR="00B87EF6" w:rsidRPr="00BA1874">
        <w:rPr>
          <w:sz w:val="28"/>
          <w:szCs w:val="28"/>
        </w:rPr>
        <w:t xml:space="preserve"> настоящего Положения.</w:t>
      </w:r>
    </w:p>
    <w:p w:rsidR="00E32CBD" w:rsidRPr="006B0F31" w:rsidRDefault="00E32CBD" w:rsidP="00E32CB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B0F3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B0F31">
        <w:rPr>
          <w:sz w:val="28"/>
          <w:szCs w:val="28"/>
        </w:rPr>
        <w:t xml:space="preserve">.1. Заседания комиссии могут проводиться в отсутствие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6B0F31">
        <w:rPr>
          <w:sz w:val="28"/>
          <w:szCs w:val="28"/>
        </w:rPr>
        <w:t xml:space="preserve"> служащего или гражданина в случае:</w:t>
      </w:r>
    </w:p>
    <w:p w:rsidR="00E32CBD" w:rsidRPr="006B0F31" w:rsidRDefault="00E32CBD" w:rsidP="00E32CBD">
      <w:pPr>
        <w:tabs>
          <w:tab w:val="left" w:pos="142"/>
        </w:tabs>
        <w:ind w:firstLine="709"/>
        <w:jc w:val="both"/>
        <w:rPr>
          <w:sz w:val="28"/>
          <w:szCs w:val="28"/>
        </w:rPr>
      </w:pPr>
      <w:bookmarkStart w:id="0" w:name="sub_101911"/>
      <w:proofErr w:type="gramStart"/>
      <w:r w:rsidRPr="006B0F31">
        <w:rPr>
          <w:sz w:val="28"/>
          <w:szCs w:val="28"/>
        </w:rPr>
        <w:t>а) если в обращении, заявлении или уведомлении, предусмотренных подпун</w:t>
      </w:r>
      <w:r w:rsidRPr="006B0F31">
        <w:rPr>
          <w:sz w:val="28"/>
          <w:szCs w:val="28"/>
        </w:rPr>
        <w:t>к</w:t>
      </w:r>
      <w:r w:rsidRPr="006B0F31">
        <w:rPr>
          <w:sz w:val="28"/>
          <w:szCs w:val="28"/>
        </w:rPr>
        <w:t>том "б" пункта 1</w:t>
      </w:r>
      <w:r>
        <w:rPr>
          <w:sz w:val="28"/>
          <w:szCs w:val="28"/>
        </w:rPr>
        <w:t>4</w:t>
      </w:r>
      <w:r w:rsidRPr="006B0F31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>муниципального</w:t>
      </w:r>
      <w:r w:rsidRPr="006B0F31">
        <w:rPr>
          <w:sz w:val="28"/>
          <w:szCs w:val="28"/>
        </w:rPr>
        <w:t xml:space="preserve"> служащего или гражданина лично присутствовать на з</w:t>
      </w:r>
      <w:r w:rsidRPr="006B0F31">
        <w:rPr>
          <w:sz w:val="28"/>
          <w:szCs w:val="28"/>
        </w:rPr>
        <w:t>а</w:t>
      </w:r>
      <w:r w:rsidRPr="006B0F31">
        <w:rPr>
          <w:sz w:val="28"/>
          <w:szCs w:val="28"/>
        </w:rPr>
        <w:t>седании комиссии;</w:t>
      </w:r>
      <w:proofErr w:type="gramEnd"/>
    </w:p>
    <w:bookmarkEnd w:id="0"/>
    <w:p w:rsidR="00E32CBD" w:rsidRPr="00824615" w:rsidRDefault="00E32CBD" w:rsidP="00E32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F31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6B0F31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</w:t>
      </w:r>
      <w:r w:rsidRPr="006B0F31">
        <w:rPr>
          <w:sz w:val="28"/>
          <w:szCs w:val="28"/>
        </w:rPr>
        <w:t>с</w:t>
      </w:r>
      <w:r w:rsidRPr="006B0F31">
        <w:rPr>
          <w:sz w:val="28"/>
          <w:szCs w:val="28"/>
        </w:rPr>
        <w:t>сии.</w:t>
      </w:r>
    </w:p>
    <w:p w:rsidR="00A56A42" w:rsidRPr="00824615" w:rsidRDefault="00A56A42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4615">
        <w:rPr>
          <w:sz w:val="28"/>
          <w:szCs w:val="28"/>
        </w:rPr>
        <w:t xml:space="preserve">а) установить, что сведения, представленные  муниципальным служащим в соответствии с подпунктом "а" пункта 1 Положения о проверке достоверности и полноты сведений, представляемых гражданами, </w:t>
      </w:r>
      <w:r w:rsidRPr="00824615">
        <w:rPr>
          <w:sz w:val="28"/>
          <w:szCs w:val="28"/>
        </w:rPr>
        <w:lastRenderedPageBreak/>
        <w:t>претендующими на замещение должностей  муниципальной службы,  и соблюдения 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4615">
        <w:rPr>
          <w:sz w:val="28"/>
          <w:szCs w:val="28"/>
        </w:rPr>
        <w:t>б) установить, что сведения, представленные 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824615">
        <w:rPr>
          <w:sz w:val="28"/>
          <w:szCs w:val="28"/>
        </w:rPr>
        <w:t xml:space="preserve"> В этом случае комиссия рекомендует руководителю муниципального органа применить к  муниципальному  служащему конкретную меру ответственности.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а) установить, что 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б) установить, что 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 муниципального органа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 служащему конкретную меру ответственности.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 муниципальному  служащему принять меры по представлению указанных сведений;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в)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муниципального органа применить к   муниципальному  служащему конкретную меру ответственности.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23.1. По итогам рассмотрения вопроса, указанного в </w:t>
      </w:r>
      <w:hyperlink r:id="rId12" w:history="1">
        <w:r w:rsidRPr="00824615">
          <w:rPr>
            <w:sz w:val="28"/>
            <w:szCs w:val="28"/>
          </w:rPr>
          <w:t>подпункте "г" пункта 1</w:t>
        </w:r>
      </w:hyperlink>
      <w:r w:rsidRPr="00824615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824615">
          <w:rPr>
            <w:sz w:val="28"/>
            <w:szCs w:val="28"/>
          </w:rPr>
          <w:t>частью 1 статьи 3</w:t>
        </w:r>
      </w:hyperlink>
      <w:r w:rsidRPr="00824615">
        <w:rPr>
          <w:sz w:val="28"/>
          <w:szCs w:val="28"/>
        </w:rPr>
        <w:t xml:space="preserve"> Федерального закона "О </w:t>
      </w:r>
      <w:proofErr w:type="gramStart"/>
      <w:r w:rsidRPr="00824615">
        <w:rPr>
          <w:sz w:val="28"/>
          <w:szCs w:val="28"/>
        </w:rPr>
        <w:t>контроле за</w:t>
      </w:r>
      <w:proofErr w:type="gramEnd"/>
      <w:r w:rsidRPr="0082461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824615">
          <w:rPr>
            <w:sz w:val="28"/>
            <w:szCs w:val="28"/>
          </w:rPr>
          <w:t>частью 1 статьи 3</w:t>
        </w:r>
      </w:hyperlink>
      <w:r w:rsidRPr="00824615">
        <w:rPr>
          <w:sz w:val="28"/>
          <w:szCs w:val="28"/>
        </w:rPr>
        <w:t xml:space="preserve"> Федерального закона "О </w:t>
      </w:r>
      <w:proofErr w:type="gramStart"/>
      <w:r w:rsidRPr="00824615">
        <w:rPr>
          <w:sz w:val="28"/>
          <w:szCs w:val="28"/>
        </w:rPr>
        <w:t>контроле за</w:t>
      </w:r>
      <w:proofErr w:type="gramEnd"/>
      <w:r w:rsidRPr="0082461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24615">
        <w:rPr>
          <w:sz w:val="28"/>
          <w:szCs w:val="28"/>
        </w:rPr>
        <w:t>контроля за</w:t>
      </w:r>
      <w:proofErr w:type="gramEnd"/>
      <w:r w:rsidRPr="00824615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23.2. По итогам рассмотрения вопроса, указанного в </w:t>
      </w:r>
      <w:hyperlink r:id="rId15" w:history="1">
        <w:r w:rsidRPr="00824615">
          <w:rPr>
            <w:sz w:val="28"/>
            <w:szCs w:val="28"/>
          </w:rPr>
          <w:t>абзаце четвертом подпункта "б" пункта 1</w:t>
        </w:r>
      </w:hyperlink>
      <w:r w:rsidRPr="00824615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824615">
          <w:rPr>
            <w:sz w:val="28"/>
            <w:szCs w:val="28"/>
          </w:rPr>
          <w:t>закона</w:t>
        </w:r>
      </w:hyperlink>
      <w:r w:rsidRPr="00824615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56A42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824615">
          <w:rPr>
            <w:sz w:val="28"/>
            <w:szCs w:val="28"/>
          </w:rPr>
          <w:t>закона</w:t>
        </w:r>
      </w:hyperlink>
      <w:r w:rsidRPr="00824615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Pr="00824615">
        <w:rPr>
          <w:sz w:val="28"/>
          <w:szCs w:val="28"/>
        </w:rPr>
        <w:lastRenderedPageBreak/>
        <w:t>муниципального органа применить к государственному служащему конкретную меру ответственности.</w:t>
      </w:r>
    </w:p>
    <w:p w:rsidR="00D1721C" w:rsidRPr="00532CCF" w:rsidRDefault="00D1721C" w:rsidP="00D1721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32CC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32CCF">
        <w:rPr>
          <w:sz w:val="28"/>
          <w:szCs w:val="28"/>
        </w:rPr>
        <w:t>.3. По итогам рассмотрения вопроса, указанного в абзаце пятом подпункта "б" пункта 1</w:t>
      </w:r>
      <w:r>
        <w:rPr>
          <w:sz w:val="28"/>
          <w:szCs w:val="28"/>
        </w:rPr>
        <w:t>4</w:t>
      </w:r>
      <w:r w:rsidRPr="00532CC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1721C" w:rsidRPr="00532CCF" w:rsidRDefault="00D1721C" w:rsidP="00D1721C">
      <w:pPr>
        <w:tabs>
          <w:tab w:val="left" w:pos="142"/>
        </w:tabs>
        <w:ind w:firstLine="709"/>
        <w:jc w:val="both"/>
        <w:rPr>
          <w:sz w:val="28"/>
          <w:szCs w:val="28"/>
        </w:rPr>
      </w:pPr>
      <w:bookmarkStart w:id="1" w:name="sub_12531"/>
      <w:r w:rsidRPr="00532CCF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532CCF">
        <w:rPr>
          <w:sz w:val="28"/>
          <w:szCs w:val="28"/>
        </w:rPr>
        <w:t xml:space="preserve"> служащим дол</w:t>
      </w:r>
      <w:r w:rsidRPr="00532CCF">
        <w:rPr>
          <w:sz w:val="28"/>
          <w:szCs w:val="28"/>
        </w:rPr>
        <w:t>ж</w:t>
      </w:r>
      <w:r w:rsidRPr="00532CCF">
        <w:rPr>
          <w:sz w:val="28"/>
          <w:szCs w:val="28"/>
        </w:rPr>
        <w:t>ностных обязанностей конфликт интересов отсутствует;</w:t>
      </w:r>
    </w:p>
    <w:p w:rsidR="00D1721C" w:rsidRPr="00532CCF" w:rsidRDefault="00D1721C" w:rsidP="00D1721C">
      <w:pPr>
        <w:tabs>
          <w:tab w:val="left" w:pos="142"/>
        </w:tabs>
        <w:ind w:firstLine="709"/>
        <w:jc w:val="both"/>
        <w:rPr>
          <w:sz w:val="28"/>
          <w:szCs w:val="28"/>
        </w:rPr>
      </w:pPr>
      <w:bookmarkStart w:id="2" w:name="sub_12532"/>
      <w:bookmarkEnd w:id="1"/>
      <w:r w:rsidRPr="00532CCF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муниципальным</w:t>
      </w:r>
      <w:r w:rsidRPr="00532CCF">
        <w:rPr>
          <w:sz w:val="28"/>
          <w:szCs w:val="28"/>
        </w:rPr>
        <w:t xml:space="preserve"> служащим дол</w:t>
      </w:r>
      <w:r w:rsidRPr="00532CCF">
        <w:rPr>
          <w:sz w:val="28"/>
          <w:szCs w:val="28"/>
        </w:rPr>
        <w:t>ж</w:t>
      </w:r>
      <w:r w:rsidRPr="00532CCF">
        <w:rPr>
          <w:sz w:val="28"/>
          <w:szCs w:val="28"/>
        </w:rPr>
        <w:t>ностных обязанностей личная заинтересованность приводит или может пр</w:t>
      </w:r>
      <w:r w:rsidRPr="00532CCF">
        <w:rPr>
          <w:sz w:val="28"/>
          <w:szCs w:val="28"/>
        </w:rPr>
        <w:t>и</w:t>
      </w:r>
      <w:r w:rsidRPr="00532CCF">
        <w:rPr>
          <w:sz w:val="28"/>
          <w:szCs w:val="28"/>
        </w:rPr>
        <w:t xml:space="preserve">вести к конфликту интересов. В этом случае комиссия рекомендует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</w:t>
      </w:r>
      <w:r w:rsidRPr="00532CCF">
        <w:rPr>
          <w:sz w:val="28"/>
          <w:szCs w:val="28"/>
        </w:rPr>
        <w:t xml:space="preserve"> служащему и (или) руководителю </w:t>
      </w:r>
      <w:r>
        <w:rPr>
          <w:sz w:val="28"/>
          <w:szCs w:val="28"/>
        </w:rPr>
        <w:t>муниципального</w:t>
      </w:r>
      <w:r w:rsidRPr="00532CCF">
        <w:rPr>
          <w:sz w:val="28"/>
          <w:szCs w:val="28"/>
        </w:rPr>
        <w:t xml:space="preserve"> органа принять меры по урегулированию конфликта интересов или по недопущению его возникнов</w:t>
      </w:r>
      <w:r w:rsidRPr="00532CCF">
        <w:rPr>
          <w:sz w:val="28"/>
          <w:szCs w:val="28"/>
        </w:rPr>
        <w:t>е</w:t>
      </w:r>
      <w:r w:rsidRPr="00532CCF">
        <w:rPr>
          <w:sz w:val="28"/>
          <w:szCs w:val="28"/>
        </w:rPr>
        <w:t>ния;</w:t>
      </w:r>
    </w:p>
    <w:bookmarkEnd w:id="2"/>
    <w:p w:rsidR="00D1721C" w:rsidRPr="00824615" w:rsidRDefault="00D1721C" w:rsidP="00D17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2CCF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муниципальный</w:t>
      </w:r>
      <w:r w:rsidRPr="00532CCF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sz w:val="28"/>
          <w:szCs w:val="28"/>
        </w:rPr>
        <w:t>муниципального</w:t>
      </w:r>
      <w:r w:rsidRPr="00532CCF">
        <w:rPr>
          <w:sz w:val="28"/>
          <w:szCs w:val="28"/>
        </w:rPr>
        <w:t xml:space="preserve"> органа применить к </w:t>
      </w:r>
      <w:r>
        <w:rPr>
          <w:sz w:val="28"/>
          <w:szCs w:val="28"/>
        </w:rPr>
        <w:t>муниципальному</w:t>
      </w:r>
      <w:r w:rsidRPr="00532CCF">
        <w:rPr>
          <w:sz w:val="28"/>
          <w:szCs w:val="28"/>
        </w:rPr>
        <w:t xml:space="preserve"> сл</w:t>
      </w:r>
      <w:r w:rsidRPr="00532CCF">
        <w:rPr>
          <w:sz w:val="28"/>
          <w:szCs w:val="28"/>
        </w:rPr>
        <w:t>у</w:t>
      </w:r>
      <w:r w:rsidRPr="00532CCF">
        <w:rPr>
          <w:sz w:val="28"/>
          <w:szCs w:val="28"/>
        </w:rPr>
        <w:t>жащему конкретную меру ответственности.</w:t>
      </w:r>
    </w:p>
    <w:p w:rsidR="00A56A42" w:rsidRPr="00824615" w:rsidRDefault="00A56A42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24. 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</w:t>
      </w:r>
      <w:r w:rsidR="00D76EE2">
        <w:rPr>
          <w:sz w:val="28"/>
          <w:szCs w:val="28"/>
        </w:rPr>
        <w:t>пунктами 20-23, 23.1-23.3 и</w:t>
      </w:r>
      <w:r w:rsidR="00D76EE2" w:rsidRPr="00824615">
        <w:rPr>
          <w:sz w:val="28"/>
          <w:szCs w:val="28"/>
        </w:rPr>
        <w:t xml:space="preserve"> </w:t>
      </w:r>
      <w:r w:rsidRPr="00824615">
        <w:rPr>
          <w:sz w:val="28"/>
          <w:szCs w:val="28"/>
        </w:rPr>
        <w:t>24.1,</w:t>
      </w:r>
      <w:r w:rsidRPr="00824615">
        <w:rPr>
          <w:color w:val="FF0000"/>
          <w:sz w:val="28"/>
          <w:szCs w:val="28"/>
        </w:rPr>
        <w:t xml:space="preserve"> </w:t>
      </w:r>
      <w:r w:rsidRPr="00824615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24.1. По итогам рассмотрения вопроса, указанного в </w:t>
      </w:r>
      <w:hyperlink r:id="rId18" w:history="1">
        <w:r w:rsidRPr="00824615">
          <w:rPr>
            <w:sz w:val="28"/>
            <w:szCs w:val="28"/>
          </w:rPr>
          <w:t>подпункте "д" пункта 1</w:t>
        </w:r>
      </w:hyperlink>
      <w:r w:rsidRPr="00824615">
        <w:rPr>
          <w:sz w:val="28"/>
          <w:szCs w:val="28"/>
        </w:rPr>
        <w:t>4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824615">
          <w:rPr>
            <w:sz w:val="28"/>
            <w:szCs w:val="28"/>
          </w:rPr>
          <w:t>статьи 12</w:t>
        </w:r>
      </w:hyperlink>
      <w:r w:rsidRPr="00824615"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 муниципального органа, решений или поручений руководителя  муниципального органа, которые в установленном </w:t>
      </w:r>
      <w:r w:rsidRPr="00824615">
        <w:rPr>
          <w:sz w:val="28"/>
          <w:szCs w:val="28"/>
        </w:rPr>
        <w:lastRenderedPageBreak/>
        <w:t>порядке представляются на рассмотрение руководителя  муниципального органа.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29. В протоколе заседания комиссии указываются: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в) предъявляемые к  муниципальному служащему претензии, материалы, на которых они основываются;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  муниципальный орган;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ж) другие сведения;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з) результаты голосования;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и) решение и обоснование его принятия.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31. Копии протокола заседания комиссии в </w:t>
      </w:r>
      <w:r w:rsidR="00D75300">
        <w:rPr>
          <w:sz w:val="28"/>
          <w:szCs w:val="28"/>
        </w:rPr>
        <w:t>7</w:t>
      </w:r>
      <w:bookmarkStart w:id="3" w:name="_GoBack"/>
      <w:bookmarkEnd w:id="3"/>
      <w:r w:rsidRPr="00824615">
        <w:rPr>
          <w:sz w:val="28"/>
          <w:szCs w:val="28"/>
        </w:rPr>
        <w:t>-дневный срок со дня заседания направляются руководителю муниципального органа,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32.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824615">
        <w:rPr>
          <w:sz w:val="28"/>
          <w:szCs w:val="28"/>
        </w:rPr>
        <w:t>компетенции</w:t>
      </w:r>
      <w:proofErr w:type="gramEnd"/>
      <w:r w:rsidRPr="00824615">
        <w:rPr>
          <w:sz w:val="28"/>
          <w:szCs w:val="28"/>
        </w:rPr>
        <w:t xml:space="preserve"> содержащиеся в нем рекомендации при принятии решения о применении к  </w:t>
      </w:r>
      <w:r w:rsidRPr="00824615">
        <w:rPr>
          <w:sz w:val="28"/>
          <w:szCs w:val="28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 муниципального органа оглашается на ближайшем заседании комиссии и принимается к сведению без обсуждения.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34. </w:t>
      </w:r>
      <w:proofErr w:type="gramStart"/>
      <w:r w:rsidRPr="00824615">
        <w:rPr>
          <w:sz w:val="28"/>
          <w:szCs w:val="28"/>
        </w:rPr>
        <w:t>В случае установления комиссией факта совершения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56A42" w:rsidRPr="00824615" w:rsidRDefault="00A56A42" w:rsidP="00A56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35.1. </w:t>
      </w:r>
      <w:proofErr w:type="gramStart"/>
      <w:r w:rsidRPr="00824615">
        <w:rPr>
          <w:sz w:val="28"/>
          <w:szCs w:val="28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824615">
        <w:rPr>
          <w:sz w:val="28"/>
          <w:szCs w:val="28"/>
        </w:rPr>
        <w:t xml:space="preserve"> заседания комиссии.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36. </w:t>
      </w:r>
      <w:proofErr w:type="gramStart"/>
      <w:r w:rsidRPr="00824615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824615">
        <w:rPr>
          <w:sz w:val="28"/>
          <w:szCs w:val="28"/>
        </w:rPr>
        <w:t xml:space="preserve"> и иных правонарушений.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37. </w:t>
      </w:r>
      <w:proofErr w:type="gramStart"/>
      <w:r w:rsidRPr="00824615">
        <w:rPr>
          <w:sz w:val="28"/>
          <w:szCs w:val="28"/>
        </w:rPr>
        <w:t xml:space="preserve">В случае рассмотрения вопросов, указанных в пункте 14 настоящего Положения, аттестационными комиссиями муниципальных органов,  при назначении на которые граждане и при замещении которых  муниципальные </w:t>
      </w:r>
      <w:r w:rsidRPr="00824615">
        <w:rPr>
          <w:sz w:val="28"/>
          <w:szCs w:val="28"/>
        </w:rPr>
        <w:lastRenderedPageBreak/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</w:t>
      </w:r>
      <w:proofErr w:type="gramEnd"/>
      <w:r w:rsidRPr="00824615">
        <w:rPr>
          <w:sz w:val="28"/>
          <w:szCs w:val="28"/>
        </w:rPr>
        <w:t xml:space="preserve">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7 настоящего Положения, а также по решению руководителя   муниципального органа - лица, указанные в пункте 8 настоящего Положения.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38.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>39. Организационно-техническое и документационное обеспечение заседаний аттестационных комиссий осуществляется подразделениями соответствующих  муниципальных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A56A42" w:rsidRPr="00824615" w:rsidRDefault="00A56A42" w:rsidP="00A5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4615">
        <w:rPr>
          <w:sz w:val="28"/>
          <w:szCs w:val="28"/>
        </w:rPr>
        <w:t xml:space="preserve">40.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 муниципального органа, и с соблюдением законодательства Российской Федерации о государственной тайне. </w:t>
      </w:r>
    </w:p>
    <w:p w:rsidR="00A56A42" w:rsidRPr="00824615" w:rsidRDefault="00A56A42" w:rsidP="00A56A4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6A42" w:rsidRPr="00824615" w:rsidRDefault="00A56A42" w:rsidP="00A56A4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EE4" w:rsidRDefault="00553EE4"/>
    <w:sectPr w:rsidR="0055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2"/>
    <w:rsid w:val="00074A4E"/>
    <w:rsid w:val="000F14AB"/>
    <w:rsid w:val="00553EE4"/>
    <w:rsid w:val="00A56A42"/>
    <w:rsid w:val="00B87EF6"/>
    <w:rsid w:val="00D1721C"/>
    <w:rsid w:val="00D75300"/>
    <w:rsid w:val="00D76EE2"/>
    <w:rsid w:val="00E32CBD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6A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6A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F6AB8ECCFB99405A9C5460F7BDB2FA5869F04A489D8DBC4B43D6EE4BC7E9F1F7C00Fe0P9O" TargetMode="External"/><Relationship Id="rId13" Type="http://schemas.openxmlformats.org/officeDocument/2006/relationships/hyperlink" Target="consultantplus://offline/ref=566C613682325AC8FB9C04A1A1B7DE5138FDC5A65897C630A6177AAEE298445C26CC5C99C7CBCE4CX35BM" TargetMode="External"/><Relationship Id="rId18" Type="http://schemas.openxmlformats.org/officeDocument/2006/relationships/hyperlink" Target="consultantplus://offline/ref=5B5BF5EE72A0D5D20D25A689B2385F8A3294A9C0F9A8AD81C37ECC32D7CBB4DD67279A73G5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CF65AD05EDB227A2B60CCB80E2788193447B58FD7BAEBE975AA2123176D93613CD9EC1114E1164Fm4z1M" TargetMode="External"/><Relationship Id="rId12" Type="http://schemas.openxmlformats.org/officeDocument/2006/relationships/hyperlink" Target="consultantplus://offline/ref=566C613682325AC8FB9C04A1A1B7DE5138FDC1A7529AC630A6177AAEE298445C26CC5C99C7CBCF4DX35BM" TargetMode="External"/><Relationship Id="rId17" Type="http://schemas.openxmlformats.org/officeDocument/2006/relationships/hyperlink" Target="consultantplus://offline/ref=566C613682325AC8FB9C04A1A1B7DE5138FDC5A65F90C630A6177AAEE2X95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6C613682325AC8FB9C04A1A1B7DE5138FDC5A65F90C630A6177AAEE2X958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0F6AB8ECCFB99405A9C5460F7BDB2FA5869F04B499D8DBC4B43D6EEe4PBO" TargetMode="External"/><Relationship Id="rId11" Type="http://schemas.openxmlformats.org/officeDocument/2006/relationships/hyperlink" Target="consultantplus://offline/ref=E392CA56B84F9B0065D08D08404FA6BFCEB00A33F4D6573F2D98D0CDACDC7E97AECA83D3W9OFO" TargetMode="External"/><Relationship Id="rId5" Type="http://schemas.openxmlformats.org/officeDocument/2006/relationships/hyperlink" Target="consultantplus://offline/ref=559C6BB463643D8A1FF218364553D669F627E718070B5EDFAB1CE820A87393161886760E2808933726TFN" TargetMode="External"/><Relationship Id="rId15" Type="http://schemas.openxmlformats.org/officeDocument/2006/relationships/hyperlink" Target="consultantplus://offline/ref=566C613682325AC8FB9C04A1A1B7DE5138FDC1A7529AC630A6177AAEE298445C26CC5C99C7CBCF4AX356M" TargetMode="External"/><Relationship Id="rId10" Type="http://schemas.openxmlformats.org/officeDocument/2006/relationships/hyperlink" Target="consultantplus://offline/ref=E392CA56B84F9B0065D08D08404FA6BFCEB00A33F4D6573F2D98D0CDACDC7E97AECA83D3W9OFO" TargetMode="External"/><Relationship Id="rId19" Type="http://schemas.openxmlformats.org/officeDocument/2006/relationships/hyperlink" Target="consultantplus://offline/ref=5B5BF5EE72A0D5D20D25A689B2385F8A3294ADC1F5A3AD81C37ECC32D7CBB4DD67279A367DG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F6AB8ECCFB99405A9C5460F7BDB2FA576BFD4D429D8DBC4B43D6EE4BC7E9F1F7C00D0D2Fe0PDO" TargetMode="External"/><Relationship Id="rId14" Type="http://schemas.openxmlformats.org/officeDocument/2006/relationships/hyperlink" Target="consultantplus://offline/ref=566C613682325AC8FB9C04A1A1B7DE5138FDC5A65897C630A6177AAEE298445C26CC5C99C7CBCE4CX3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5259</Words>
  <Characters>29979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2017-01-20T00:19:00Z</dcterms:created>
  <dcterms:modified xsi:type="dcterms:W3CDTF">2017-01-20T00:35:00Z</dcterms:modified>
</cp:coreProperties>
</file>