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4F" w:rsidRDefault="00E334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344F" w:rsidRDefault="00E3344F">
      <w:pPr>
        <w:pStyle w:val="ConsPlusNormal"/>
        <w:jc w:val="center"/>
      </w:pPr>
    </w:p>
    <w:p w:rsidR="00E3344F" w:rsidRDefault="00E3344F">
      <w:pPr>
        <w:pStyle w:val="ConsPlusTitle"/>
        <w:jc w:val="center"/>
      </w:pPr>
      <w:r>
        <w:t>ПРАВИТЕЛЬСТВО РОССИЙСКОЙ ФЕДЕРАЦИИ</w:t>
      </w:r>
    </w:p>
    <w:p w:rsidR="00E3344F" w:rsidRDefault="00E3344F">
      <w:pPr>
        <w:pStyle w:val="ConsPlusTitle"/>
        <w:jc w:val="center"/>
      </w:pPr>
    </w:p>
    <w:p w:rsidR="00E3344F" w:rsidRDefault="00E3344F">
      <w:pPr>
        <w:pStyle w:val="ConsPlusTitle"/>
        <w:jc w:val="center"/>
      </w:pPr>
      <w:r>
        <w:t>ПОСТАНОВЛЕНИЕ</w:t>
      </w:r>
    </w:p>
    <w:p w:rsidR="00E3344F" w:rsidRDefault="00E3344F">
      <w:pPr>
        <w:pStyle w:val="ConsPlusTitle"/>
        <w:jc w:val="center"/>
      </w:pPr>
      <w:r>
        <w:t>от 5 июля 2013 г. N 570</w:t>
      </w:r>
    </w:p>
    <w:p w:rsidR="00E3344F" w:rsidRDefault="00E3344F">
      <w:pPr>
        <w:pStyle w:val="ConsPlusTitle"/>
        <w:jc w:val="center"/>
      </w:pPr>
    </w:p>
    <w:p w:rsidR="00E3344F" w:rsidRDefault="00E3344F">
      <w:pPr>
        <w:pStyle w:val="ConsPlusTitle"/>
        <w:jc w:val="center"/>
      </w:pPr>
      <w:r>
        <w:t>О СТАНДАРТАХ</w:t>
      </w:r>
    </w:p>
    <w:p w:rsidR="00E3344F" w:rsidRDefault="00E3344F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E3344F" w:rsidRDefault="00E3344F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5 части 1 статьи 4</w:t>
        </w:r>
      </w:hyperlink>
      <w:r>
        <w:t xml:space="preserve"> Федерального закона "О теплоснабжении" Правительство Российской Федерации постановляет:</w:t>
      </w:r>
    </w:p>
    <w:p w:rsidR="00E3344F" w:rsidRDefault="00E3344F">
      <w:pPr>
        <w:pStyle w:val="ConsPlusNormal"/>
        <w:ind w:firstLine="540"/>
        <w:jc w:val="both"/>
      </w:pPr>
      <w:r>
        <w:t>1. Утвердить прилагаемые:</w:t>
      </w:r>
    </w:p>
    <w:p w:rsidR="00E3344F" w:rsidRDefault="00E3344F">
      <w:pPr>
        <w:pStyle w:val="ConsPlusNormal"/>
        <w:ind w:firstLine="540"/>
        <w:jc w:val="both"/>
      </w:pPr>
      <w:hyperlink w:anchor="P30" w:history="1">
        <w:proofErr w:type="gramStart"/>
        <w:r>
          <w:rPr>
            <w:color w:val="0000FF"/>
          </w:rPr>
          <w:t>стандарты</w:t>
        </w:r>
      </w:hyperlink>
      <w:r>
        <w:t xml:space="preserve">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 органами регулирования;</w:t>
      </w:r>
      <w:proofErr w:type="gramEnd"/>
    </w:p>
    <w:p w:rsidR="00E3344F" w:rsidRDefault="00E3344F">
      <w:pPr>
        <w:pStyle w:val="ConsPlusNormal"/>
        <w:ind w:firstLine="540"/>
        <w:jc w:val="both"/>
      </w:pPr>
      <w:hyperlink w:anchor="P22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  <w:proofErr w:type="gramEnd"/>
    </w:p>
    <w:p w:rsidR="00E3344F" w:rsidRDefault="00E3344F">
      <w:pPr>
        <w:pStyle w:val="ConsPlusNormal"/>
        <w:ind w:firstLine="540"/>
        <w:jc w:val="both"/>
      </w:pPr>
      <w:bookmarkStart w:id="0" w:name="P14"/>
      <w:bookmarkEnd w:id="0"/>
      <w:r>
        <w:t xml:space="preserve">2. Установить, что информация, указанная в </w:t>
      </w:r>
      <w:hyperlink w:anchor="P91" w:history="1">
        <w:r>
          <w:rPr>
            <w:color w:val="0000FF"/>
          </w:rPr>
          <w:t>пункте 18</w:t>
        </w:r>
      </w:hyperlink>
      <w:r>
        <w:t xml:space="preserve"> и </w:t>
      </w:r>
      <w:hyperlink w:anchor="P20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03" w:history="1">
        <w:r>
          <w:rPr>
            <w:color w:val="0000FF"/>
          </w:rPr>
          <w:t>"б"</w:t>
        </w:r>
      </w:hyperlink>
      <w:r>
        <w:t xml:space="preserve"> и </w:t>
      </w:r>
      <w:hyperlink w:anchor="P207" w:history="1">
        <w:r>
          <w:rPr>
            <w:color w:val="0000FF"/>
          </w:rPr>
          <w:t>"е" пункта 43</w:t>
        </w:r>
      </w:hyperlink>
      <w: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E3344F" w:rsidRDefault="00E3344F">
      <w:pPr>
        <w:pStyle w:val="ConsPlusNormal"/>
        <w:ind w:firstLine="540"/>
        <w:jc w:val="both"/>
      </w:pPr>
      <w:r>
        <w:t xml:space="preserve">3. Федеральной службе по тарифам в месячный срок опубликовать информацию, указанную в </w:t>
      </w:r>
      <w:hyperlink w:anchor="P18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94" w:history="1">
        <w:r>
          <w:rPr>
            <w:color w:val="0000FF"/>
          </w:rPr>
          <w:t>"е" пункта 39</w:t>
        </w:r>
      </w:hyperlink>
      <w:r>
        <w:t xml:space="preserve"> стандартов, утвержденных настоящим постановлением.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jc w:val="right"/>
      </w:pPr>
      <w:r>
        <w:t>Председатель Правительства</w:t>
      </w:r>
    </w:p>
    <w:p w:rsidR="00E3344F" w:rsidRDefault="00E3344F">
      <w:pPr>
        <w:pStyle w:val="ConsPlusNormal"/>
        <w:jc w:val="right"/>
      </w:pPr>
      <w:r>
        <w:t>Российской Федерации</w:t>
      </w:r>
    </w:p>
    <w:p w:rsidR="00E3344F" w:rsidRDefault="00E3344F">
      <w:pPr>
        <w:pStyle w:val="ConsPlusNormal"/>
        <w:jc w:val="right"/>
      </w:pPr>
      <w:r>
        <w:t>Д.МЕДВЕДЕВ</w:t>
      </w:r>
    </w:p>
    <w:p w:rsidR="00E3344F" w:rsidRDefault="00E3344F">
      <w:pPr>
        <w:pStyle w:val="ConsPlusNormal"/>
        <w:jc w:val="right"/>
      </w:pPr>
    </w:p>
    <w:p w:rsidR="00E3344F" w:rsidRDefault="00E3344F">
      <w:pPr>
        <w:pStyle w:val="ConsPlusNormal"/>
        <w:jc w:val="right"/>
      </w:pPr>
    </w:p>
    <w:p w:rsidR="00E3344F" w:rsidRDefault="00E3344F">
      <w:pPr>
        <w:pStyle w:val="ConsPlusNormal"/>
        <w:jc w:val="right"/>
      </w:pPr>
    </w:p>
    <w:p w:rsidR="00E3344F" w:rsidRDefault="00E3344F">
      <w:pPr>
        <w:pStyle w:val="ConsPlusNormal"/>
        <w:jc w:val="right"/>
      </w:pPr>
    </w:p>
    <w:p w:rsidR="00E3344F" w:rsidRDefault="00E3344F">
      <w:pPr>
        <w:pStyle w:val="ConsPlusNormal"/>
        <w:jc w:val="right"/>
      </w:pPr>
    </w:p>
    <w:p w:rsidR="00E3344F" w:rsidRDefault="00E3344F">
      <w:pPr>
        <w:pStyle w:val="ConsPlusNormal"/>
        <w:jc w:val="right"/>
      </w:pPr>
      <w:r>
        <w:t>Утверждены</w:t>
      </w:r>
    </w:p>
    <w:p w:rsidR="00E3344F" w:rsidRDefault="00E3344F">
      <w:pPr>
        <w:pStyle w:val="ConsPlusNormal"/>
        <w:jc w:val="right"/>
      </w:pPr>
      <w:r>
        <w:t>постановлением Правительства</w:t>
      </w:r>
    </w:p>
    <w:p w:rsidR="00E3344F" w:rsidRDefault="00E3344F">
      <w:pPr>
        <w:pStyle w:val="ConsPlusNormal"/>
        <w:jc w:val="right"/>
      </w:pPr>
      <w:r>
        <w:t>Российской Федерации</w:t>
      </w:r>
    </w:p>
    <w:p w:rsidR="00E3344F" w:rsidRDefault="00E3344F">
      <w:pPr>
        <w:pStyle w:val="ConsPlusNormal"/>
        <w:jc w:val="right"/>
      </w:pPr>
      <w:r>
        <w:t>от 5 июля 2013 г. N 570</w:t>
      </w:r>
    </w:p>
    <w:p w:rsidR="00E3344F" w:rsidRDefault="00E3344F">
      <w:pPr>
        <w:pStyle w:val="ConsPlusNormal"/>
        <w:jc w:val="right"/>
      </w:pPr>
    </w:p>
    <w:p w:rsidR="00E3344F" w:rsidRDefault="00E3344F">
      <w:pPr>
        <w:pStyle w:val="ConsPlusTitle"/>
        <w:jc w:val="center"/>
      </w:pPr>
      <w:bookmarkStart w:id="1" w:name="P30"/>
      <w:bookmarkEnd w:id="1"/>
      <w:r>
        <w:t>СТАНДАРТЫ</w:t>
      </w:r>
    </w:p>
    <w:p w:rsidR="00E3344F" w:rsidRDefault="00E3344F">
      <w:pPr>
        <w:pStyle w:val="ConsPlusTitle"/>
        <w:jc w:val="center"/>
      </w:pPr>
      <w:r>
        <w:t>РАСКРЫТИЯ ИНФОРМАЦИИ ТЕПЛОСНАБЖАЮЩИМИ ОРГАНИЗАЦИЯМИ,</w:t>
      </w:r>
    </w:p>
    <w:p w:rsidR="00E3344F" w:rsidRDefault="00E3344F">
      <w:pPr>
        <w:pStyle w:val="ConsPlusTitle"/>
        <w:jc w:val="center"/>
      </w:pPr>
      <w:r>
        <w:t>ТЕПЛОСЕТЕВЫМИ ОРГАНИЗАЦИЯМИ И ОРГАНАМИ РЕГУЛИРОВАНИЯ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jc w:val="center"/>
      </w:pPr>
      <w:r>
        <w:t>I. Общие положения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  <w:r>
        <w:t xml:space="preserve"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(далее - регулируемые организации), а также органами регулирования.</w:t>
      </w:r>
    </w:p>
    <w:p w:rsidR="00E3344F" w:rsidRDefault="00E3344F">
      <w:pPr>
        <w:pStyle w:val="ConsPlusNormal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E3344F" w:rsidRDefault="00E3344F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E3344F" w:rsidRDefault="00E3344F">
      <w:pPr>
        <w:pStyle w:val="ConsPlusNormal"/>
        <w:ind w:firstLine="540"/>
        <w:jc w:val="both"/>
      </w:pPr>
      <w:proofErr w:type="gramStart"/>
      <w:r>
        <w:lastRenderedPageBreak/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>
        <w:t xml:space="preserve"> "Интернет", </w:t>
      </w:r>
      <w:proofErr w:type="gramStart"/>
      <w:r>
        <w:t>предназначенном</w:t>
      </w:r>
      <w:proofErr w:type="gramEnd"/>
      <w: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E3344F" w:rsidRDefault="00E3344F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49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E3344F" w:rsidRDefault="00E3344F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E3344F" w:rsidRDefault="00E3344F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E3344F" w:rsidRDefault="00E3344F">
      <w:pPr>
        <w:pStyle w:val="ConsPlusNormal"/>
        <w:ind w:firstLine="540"/>
        <w:jc w:val="both"/>
      </w:pPr>
      <w: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E3344F" w:rsidRDefault="00E3344F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>
        <w:t xml:space="preserve"> Федерации (далее - официальные печатные издания).</w:t>
      </w:r>
    </w:p>
    <w:p w:rsidR="00E3344F" w:rsidRDefault="00E3344F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E3344F" w:rsidRDefault="00E3344F">
      <w:pPr>
        <w:pStyle w:val="ConsPlusNormal"/>
        <w:ind w:firstLine="540"/>
        <w:jc w:val="both"/>
      </w:pPr>
      <w:r>
        <w:t xml:space="preserve">7. </w:t>
      </w:r>
      <w:proofErr w:type="gramStart"/>
      <w: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E3344F" w:rsidRDefault="00E3344F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E3344F" w:rsidRDefault="00E3344F">
      <w:pPr>
        <w:pStyle w:val="ConsPlusNormal"/>
        <w:ind w:firstLine="540"/>
        <w:jc w:val="both"/>
      </w:pPr>
      <w: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E3344F" w:rsidRDefault="00E3344F">
      <w:pPr>
        <w:pStyle w:val="ConsPlusNormal"/>
        <w:ind w:firstLine="540"/>
        <w:jc w:val="both"/>
      </w:pPr>
      <w:bookmarkStart w:id="2" w:name="P49"/>
      <w:bookmarkEnd w:id="2"/>
      <w: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E3344F" w:rsidRDefault="00E3344F">
      <w:pPr>
        <w:pStyle w:val="ConsPlusNormal"/>
        <w:ind w:firstLine="540"/>
        <w:jc w:val="both"/>
      </w:pPr>
      <w:bookmarkStart w:id="3" w:name="P50"/>
      <w:bookmarkEnd w:id="3"/>
      <w:r>
        <w:t xml:space="preserve">10. </w:t>
      </w:r>
      <w:proofErr w:type="gramStart"/>
      <w: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</w:t>
      </w:r>
      <w:r>
        <w:lastRenderedPageBreak/>
        <w:t xml:space="preserve">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91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и </w:t>
      </w:r>
      <w:hyperlink w:anchor="P135" w:history="1">
        <w:r>
          <w:rPr>
            <w:color w:val="0000FF"/>
          </w:rPr>
          <w:t>20</w:t>
        </w:r>
      </w:hyperlink>
      <w: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E3344F" w:rsidRDefault="00E3344F">
      <w:pPr>
        <w:pStyle w:val="ConsPlusNormal"/>
        <w:ind w:firstLine="540"/>
        <w:jc w:val="both"/>
      </w:pPr>
      <w: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E3344F" w:rsidRDefault="00E3344F">
      <w:pPr>
        <w:pStyle w:val="ConsPlusNormal"/>
        <w:ind w:firstLine="540"/>
        <w:jc w:val="both"/>
      </w:pPr>
      <w:proofErr w:type="gramStart"/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0" w:history="1">
        <w:r>
          <w:rPr>
            <w:color w:val="0000FF"/>
          </w:rPr>
          <w:t>пунктом 10</w:t>
        </w:r>
      </w:hyperlink>
      <w: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E3344F" w:rsidRDefault="00E3344F">
      <w:pPr>
        <w:pStyle w:val="ConsPlusNormal"/>
        <w:ind w:firstLine="540"/>
        <w:jc w:val="both"/>
      </w:pPr>
      <w: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E3344F" w:rsidRDefault="00E3344F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E3344F" w:rsidRDefault="00E3344F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информации;</w:t>
      </w:r>
    </w:p>
    <w:p w:rsidR="00E3344F" w:rsidRDefault="00E3344F">
      <w:pPr>
        <w:pStyle w:val="ConsPlusNormal"/>
        <w:ind w:firstLine="540"/>
        <w:jc w:val="both"/>
      </w:pPr>
      <w:r>
        <w:t>в) в печатных изданиях - в течение 30 календарных дней со дня изменения информации.</w:t>
      </w:r>
    </w:p>
    <w:p w:rsidR="00E3344F" w:rsidRDefault="00E3344F">
      <w:pPr>
        <w:pStyle w:val="ConsPlusNormal"/>
        <w:ind w:firstLine="540"/>
        <w:jc w:val="both"/>
      </w:pPr>
      <w: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E3344F" w:rsidRDefault="00E3344F">
      <w:pPr>
        <w:pStyle w:val="ConsPlusNormal"/>
        <w:ind w:firstLine="540"/>
        <w:jc w:val="both"/>
      </w:pPr>
      <w:r>
        <w:t xml:space="preserve">В случае если регулируемыми организациями </w:t>
      </w:r>
      <w:proofErr w:type="gramStart"/>
      <w:r>
        <w:t>оказываются услуги по нескольким технологически не связанным между собой системам теплоснабжения и если в отношении указанных систем устанавливаются</w:t>
      </w:r>
      <w:proofErr w:type="gramEnd"/>
      <w:r>
        <w:t xml:space="preserve"> различные тарифы в сфере теплоснабжения, то информация раскрывается отдельно по каждой системе теплоснабжения.</w:t>
      </w:r>
    </w:p>
    <w:p w:rsidR="00E3344F" w:rsidRDefault="00E3344F">
      <w:pPr>
        <w:pStyle w:val="ConsPlusNormal"/>
        <w:ind w:firstLine="540"/>
        <w:jc w:val="both"/>
      </w:pPr>
      <w:r>
        <w:t>14. Перечень информации, подлежащей раскрытию в соответствии с настоящим документом, является исчерпывающим.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jc w:val="center"/>
      </w:pPr>
      <w:r>
        <w:t>II. Стандарты раскрытия информации</w:t>
      </w:r>
    </w:p>
    <w:p w:rsidR="00E3344F" w:rsidRDefault="00E3344F">
      <w:pPr>
        <w:pStyle w:val="ConsPlusNormal"/>
        <w:jc w:val="center"/>
      </w:pPr>
      <w:r>
        <w:t>регулируемыми организациями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  <w:r>
        <w:t>15. Регулируемой организацией подлежит раскрытию информация:</w:t>
      </w:r>
    </w:p>
    <w:p w:rsidR="00E3344F" w:rsidRDefault="00E3344F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E3344F" w:rsidRDefault="00E3344F">
      <w:pPr>
        <w:pStyle w:val="ConsPlusNormal"/>
        <w:ind w:firstLine="540"/>
        <w:jc w:val="both"/>
      </w:pPr>
      <w:r>
        <w:t>б) о ценах (тарифах) на регулируемые товары (услуги);</w:t>
      </w:r>
    </w:p>
    <w:p w:rsidR="00E3344F" w:rsidRDefault="00E3344F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E3344F" w:rsidRDefault="00E3344F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организации;</w:t>
      </w:r>
    </w:p>
    <w:p w:rsidR="00E3344F" w:rsidRDefault="00E3344F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E3344F" w:rsidRDefault="00E3344F">
      <w:pPr>
        <w:pStyle w:val="ConsPlusNormal"/>
        <w:ind w:firstLine="540"/>
        <w:jc w:val="both"/>
      </w:pPr>
      <w: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E3344F" w:rsidRDefault="00E3344F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E3344F" w:rsidRDefault="00E3344F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E3344F" w:rsidRDefault="00E3344F">
      <w:pPr>
        <w:pStyle w:val="ConsPlusNormal"/>
        <w:ind w:firstLine="540"/>
        <w:jc w:val="both"/>
      </w:pPr>
      <w:r>
        <w:lastRenderedPageBreak/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E3344F" w:rsidRDefault="00E3344F">
      <w:pPr>
        <w:pStyle w:val="ConsPlusNormal"/>
        <w:ind w:firstLine="540"/>
        <w:jc w:val="both"/>
      </w:pPr>
      <w:r>
        <w:t>к) о предложении регулируемой организации об установлении цен (тарифов) в сфере теплоснабжения.</w:t>
      </w:r>
    </w:p>
    <w:p w:rsidR="00E3344F" w:rsidRDefault="00E3344F">
      <w:pPr>
        <w:pStyle w:val="ConsPlusNormal"/>
        <w:ind w:firstLine="540"/>
        <w:jc w:val="both"/>
      </w:pPr>
      <w:bookmarkStart w:id="4" w:name="P75"/>
      <w:bookmarkEnd w:id="4"/>
      <w:r>
        <w:t>16. Информация о ценах (тарифах) на регулируемые товары (услуги) содержит сведения:</w:t>
      </w:r>
    </w:p>
    <w:p w:rsidR="00E3344F" w:rsidRDefault="00E3344F">
      <w:pPr>
        <w:pStyle w:val="ConsPlusNormal"/>
        <w:ind w:firstLine="540"/>
        <w:jc w:val="both"/>
      </w:pPr>
      <w:r>
        <w:t>а) об утвержденных тарифах на тепловую энергию (мощность);</w:t>
      </w:r>
    </w:p>
    <w:p w:rsidR="00E3344F" w:rsidRDefault="00E3344F">
      <w:pPr>
        <w:pStyle w:val="ConsPlusNormal"/>
        <w:ind w:firstLine="540"/>
        <w:jc w:val="both"/>
      </w:pPr>
      <w: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E3344F" w:rsidRDefault="00E3344F">
      <w:pPr>
        <w:pStyle w:val="ConsPlusNormal"/>
        <w:ind w:firstLine="540"/>
        <w:jc w:val="both"/>
      </w:pPr>
      <w:r>
        <w:t>в) об утвержденных тарифах на услуги по передаче тепловой энергии, теплоносителя;</w:t>
      </w:r>
    </w:p>
    <w:p w:rsidR="00E3344F" w:rsidRDefault="00E3344F">
      <w:pPr>
        <w:pStyle w:val="ConsPlusNormal"/>
        <w:ind w:firstLine="540"/>
        <w:jc w:val="both"/>
      </w:pPr>
      <w: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E3344F" w:rsidRDefault="00E3344F">
      <w:pPr>
        <w:pStyle w:val="ConsPlusNormal"/>
        <w:ind w:firstLine="540"/>
        <w:jc w:val="both"/>
      </w:pPr>
      <w:r>
        <w:t>д) об утвержденной плате за подключение (технологическое присоединение) к системе теплоснабжения;</w:t>
      </w:r>
    </w:p>
    <w:p w:rsidR="00E3344F" w:rsidRDefault="00E3344F">
      <w:pPr>
        <w:pStyle w:val="ConsPlusNormal"/>
        <w:ind w:firstLine="540"/>
        <w:jc w:val="both"/>
      </w:pPr>
      <w: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E3344F" w:rsidRDefault="00E3344F">
      <w:pPr>
        <w:pStyle w:val="ConsPlusNormal"/>
        <w:ind w:firstLine="540"/>
        <w:jc w:val="both"/>
      </w:pPr>
      <w:r>
        <w:t xml:space="preserve">17. В отношении каждой из групп сведений, указанных в </w:t>
      </w:r>
      <w:hyperlink w:anchor="P75" w:history="1">
        <w:r>
          <w:rPr>
            <w:color w:val="0000FF"/>
          </w:rPr>
          <w:t>пункте 16</w:t>
        </w:r>
      </w:hyperlink>
      <w:r>
        <w:t xml:space="preserve"> настоящего документа, указывается информация:</w:t>
      </w:r>
    </w:p>
    <w:p w:rsidR="00E3344F" w:rsidRDefault="00E3344F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установлении цен (тарифов);</w:t>
      </w:r>
    </w:p>
    <w:p w:rsidR="00E3344F" w:rsidRDefault="00E3344F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E3344F" w:rsidRDefault="00E3344F">
      <w:pPr>
        <w:pStyle w:val="ConsPlusNormal"/>
        <w:ind w:firstLine="540"/>
        <w:jc w:val="both"/>
      </w:pPr>
      <w:r>
        <w:t>в) о величине установленной цены (тарифа);</w:t>
      </w:r>
    </w:p>
    <w:p w:rsidR="00E3344F" w:rsidRDefault="00E3344F">
      <w:pPr>
        <w:pStyle w:val="ConsPlusNormal"/>
        <w:ind w:firstLine="540"/>
        <w:jc w:val="both"/>
      </w:pPr>
      <w:r>
        <w:t>г) о сроке действия цены (тарифа);</w:t>
      </w:r>
    </w:p>
    <w:p w:rsidR="00E3344F" w:rsidRDefault="00E3344F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E3344F" w:rsidRDefault="00E33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44F" w:rsidRDefault="00E3344F">
      <w:pPr>
        <w:pStyle w:val="ConsPlusNormal"/>
        <w:ind w:firstLine="540"/>
        <w:jc w:val="both"/>
      </w:pPr>
      <w:r>
        <w:t>Информация, указанная в пункте 18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E3344F" w:rsidRDefault="00E33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44F" w:rsidRDefault="00E3344F">
      <w:pPr>
        <w:pStyle w:val="ConsPlusNormal"/>
        <w:ind w:firstLine="540"/>
        <w:jc w:val="both"/>
      </w:pPr>
      <w:bookmarkStart w:id="5" w:name="P91"/>
      <w:bookmarkEnd w:id="5"/>
      <w:r>
        <w:t>18. В рамках общей информации о регулируемой организации раскрытию подлежат следующие сведения:</w:t>
      </w:r>
    </w:p>
    <w:p w:rsidR="00E3344F" w:rsidRDefault="00E3344F">
      <w:pPr>
        <w:pStyle w:val="ConsPlusNormal"/>
        <w:ind w:firstLine="540"/>
        <w:jc w:val="both"/>
      </w:pPr>
      <w:r>
        <w:t>а) наименование юридического лица, фамилия, имя и отчество руководителя регулируемой организации;</w:t>
      </w:r>
    </w:p>
    <w:p w:rsidR="00E3344F" w:rsidRDefault="00E3344F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E3344F" w:rsidRDefault="00E3344F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E3344F" w:rsidRDefault="00E3344F">
      <w:pPr>
        <w:pStyle w:val="ConsPlusNormal"/>
        <w:ind w:firstLine="540"/>
        <w:jc w:val="both"/>
      </w:pPr>
      <w: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E3344F" w:rsidRDefault="00E3344F">
      <w:pPr>
        <w:pStyle w:val="ConsPlusNormal"/>
        <w:ind w:firstLine="540"/>
        <w:jc w:val="both"/>
      </w:pPr>
      <w:r>
        <w:t>д) регулируемый вид деятельности;</w:t>
      </w:r>
    </w:p>
    <w:p w:rsidR="00E3344F" w:rsidRDefault="00E3344F">
      <w:pPr>
        <w:pStyle w:val="ConsPlusNormal"/>
        <w:ind w:firstLine="540"/>
        <w:jc w:val="both"/>
      </w:pPr>
      <w:r>
        <w:t>е) протяженность магистральных сетей (в однотрубном исчислении) (километров);</w:t>
      </w:r>
    </w:p>
    <w:p w:rsidR="00E3344F" w:rsidRDefault="00E3344F">
      <w:pPr>
        <w:pStyle w:val="ConsPlusNormal"/>
        <w:ind w:firstLine="540"/>
        <w:jc w:val="both"/>
      </w:pPr>
      <w:r>
        <w:t>ж) протяженность разводящих сетей (в однотрубном исчислении) (километров);</w:t>
      </w:r>
    </w:p>
    <w:p w:rsidR="00E3344F" w:rsidRDefault="00E3344F">
      <w:pPr>
        <w:pStyle w:val="ConsPlusNormal"/>
        <w:ind w:firstLine="540"/>
        <w:jc w:val="both"/>
      </w:pPr>
      <w:r>
        <w:t>з) количество теплоэлектростанций с указанием их установленной электрической и тепловой мощности (штук);</w:t>
      </w:r>
    </w:p>
    <w:p w:rsidR="00E3344F" w:rsidRDefault="00E3344F">
      <w:pPr>
        <w:pStyle w:val="ConsPlusNormal"/>
        <w:ind w:firstLine="540"/>
        <w:jc w:val="both"/>
      </w:pPr>
      <w:r>
        <w:t>и) количество тепловых станций с указанием их установленной тепловой мощности (штук);</w:t>
      </w:r>
    </w:p>
    <w:p w:rsidR="00E3344F" w:rsidRDefault="00E3344F">
      <w:pPr>
        <w:pStyle w:val="ConsPlusNormal"/>
        <w:ind w:firstLine="540"/>
        <w:jc w:val="both"/>
      </w:pPr>
      <w:r>
        <w:t>к) количество котельных с указанием их установленной тепловой мощности (штук);</w:t>
      </w:r>
    </w:p>
    <w:p w:rsidR="00E3344F" w:rsidRDefault="00E3344F">
      <w:pPr>
        <w:pStyle w:val="ConsPlusNormal"/>
        <w:ind w:firstLine="540"/>
        <w:jc w:val="both"/>
      </w:pPr>
      <w:r>
        <w:t>л) количество центральных тепловых пунктов (штук).</w:t>
      </w:r>
    </w:p>
    <w:p w:rsidR="00E3344F" w:rsidRDefault="00E3344F">
      <w:pPr>
        <w:pStyle w:val="ConsPlusNormal"/>
        <w:ind w:firstLine="540"/>
        <w:jc w:val="both"/>
      </w:pPr>
      <w:bookmarkStart w:id="6" w:name="P103"/>
      <w:bookmarkEnd w:id="6"/>
      <w: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E3344F" w:rsidRDefault="00E3344F">
      <w:pPr>
        <w:pStyle w:val="ConsPlusNormal"/>
        <w:ind w:firstLine="540"/>
        <w:jc w:val="both"/>
      </w:pPr>
      <w:r>
        <w:t>а) о выручке от регулируемого вида деятельности (тыс. рублей) с разбивкой по видам деятельности;</w:t>
      </w:r>
    </w:p>
    <w:p w:rsidR="00E3344F" w:rsidRDefault="00E3344F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E3344F" w:rsidRDefault="00E3344F">
      <w:pPr>
        <w:pStyle w:val="ConsPlusNormal"/>
        <w:ind w:firstLine="540"/>
        <w:jc w:val="both"/>
      </w:pPr>
      <w:r>
        <w:lastRenderedPageBreak/>
        <w:t>расходы на покупаемую тепловую энергию (мощность), теплоноситель;</w:t>
      </w:r>
    </w:p>
    <w:p w:rsidR="00E3344F" w:rsidRDefault="00E3344F">
      <w:pPr>
        <w:pStyle w:val="ConsPlusNormal"/>
        <w:ind w:firstLine="540"/>
        <w:jc w:val="both"/>
      </w:pPr>
      <w: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E3344F" w:rsidRDefault="00E3344F">
      <w:pPr>
        <w:pStyle w:val="ConsPlusNormal"/>
        <w:ind w:firstLine="540"/>
        <w:jc w:val="both"/>
      </w:pPr>
      <w:r>
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</w:r>
      <w:proofErr w:type="spellStart"/>
      <w:r>
        <w:t>кВт·ч</w:t>
      </w:r>
      <w:proofErr w:type="spellEnd"/>
      <w:r>
        <w:t>), и объем приобретения электрической энергии;</w:t>
      </w:r>
    </w:p>
    <w:p w:rsidR="00E3344F" w:rsidRDefault="00E3344F">
      <w:pPr>
        <w:pStyle w:val="ConsPlusNormal"/>
        <w:ind w:firstLine="540"/>
        <w:jc w:val="both"/>
      </w:pPr>
      <w:r>
        <w:t>расходы на приобретение холодной воды, используемой в технологическом процессе;</w:t>
      </w:r>
    </w:p>
    <w:p w:rsidR="00E3344F" w:rsidRDefault="00E3344F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E3344F" w:rsidRDefault="00E3344F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E3344F" w:rsidRDefault="00E3344F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E3344F" w:rsidRDefault="00E3344F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E3344F" w:rsidRDefault="00E3344F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E3344F" w:rsidRDefault="00E3344F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E3344F" w:rsidRDefault="00E3344F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E3344F" w:rsidRDefault="00E3344F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E3344F" w:rsidRDefault="00E3344F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E3344F" w:rsidRDefault="00E3344F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E3344F" w:rsidRDefault="00E3344F">
      <w:pPr>
        <w:pStyle w:val="ConsPlusNormal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E3344F" w:rsidRDefault="00E3344F">
      <w:pPr>
        <w:pStyle w:val="ConsPlusNormal"/>
        <w:ind w:firstLine="540"/>
        <w:jc w:val="both"/>
      </w:pPr>
      <w: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E3344F" w:rsidRDefault="00E3344F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E3344F" w:rsidRDefault="00E3344F">
      <w:pPr>
        <w:pStyle w:val="ConsPlusNormal"/>
        <w:ind w:firstLine="540"/>
        <w:jc w:val="both"/>
      </w:pPr>
      <w: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E3344F" w:rsidRDefault="00E3344F">
      <w:pPr>
        <w:pStyle w:val="ConsPlusNormal"/>
        <w:ind w:firstLine="540"/>
        <w:jc w:val="both"/>
      </w:pPr>
      <w:r>
        <w:t>з) о тепловой нагрузке по договорам, заключенным в рамках осуществления регулируемых видов деятельности (Гкал/ч);</w:t>
      </w:r>
    </w:p>
    <w:p w:rsidR="00E3344F" w:rsidRDefault="00E3344F">
      <w:pPr>
        <w:pStyle w:val="ConsPlusNormal"/>
        <w:ind w:firstLine="540"/>
        <w:jc w:val="both"/>
      </w:pPr>
      <w: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E3344F" w:rsidRDefault="00E3344F">
      <w:pPr>
        <w:pStyle w:val="ConsPlusNormal"/>
        <w:ind w:firstLine="540"/>
        <w:jc w:val="both"/>
      </w:pPr>
      <w: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E3344F" w:rsidRDefault="00E3344F">
      <w:pPr>
        <w:pStyle w:val="ConsPlusNormal"/>
        <w:ind w:firstLine="540"/>
        <w:jc w:val="both"/>
      </w:pPr>
      <w:r>
        <w:t>л)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Гкал);</w:t>
      </w:r>
    </w:p>
    <w:p w:rsidR="00E3344F" w:rsidRDefault="00E3344F">
      <w:pPr>
        <w:pStyle w:val="ConsPlusNormal"/>
        <w:ind w:firstLine="540"/>
        <w:jc w:val="both"/>
      </w:pPr>
      <w: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</w:t>
      </w:r>
      <w:proofErr w:type="spellStart"/>
      <w:r>
        <w:t>ч</w:t>
      </w:r>
      <w:proofErr w:type="gramStart"/>
      <w:r>
        <w:t>.м</w:t>
      </w:r>
      <w:proofErr w:type="gramEnd"/>
      <w:r>
        <w:t>ес</w:t>
      </w:r>
      <w:proofErr w:type="spellEnd"/>
      <w:r>
        <w:t>.);</w:t>
      </w:r>
    </w:p>
    <w:p w:rsidR="00E3344F" w:rsidRDefault="00E3344F">
      <w:pPr>
        <w:pStyle w:val="ConsPlusNormal"/>
        <w:ind w:firstLine="540"/>
        <w:jc w:val="both"/>
      </w:pPr>
      <w:r>
        <w:t>н) о фактическом объеме потерь при передаче тепловой энергии (тыс. Гкал);</w:t>
      </w:r>
    </w:p>
    <w:p w:rsidR="00E3344F" w:rsidRDefault="00E3344F">
      <w:pPr>
        <w:pStyle w:val="ConsPlusNormal"/>
        <w:ind w:firstLine="540"/>
        <w:jc w:val="both"/>
      </w:pPr>
      <w:r>
        <w:t>о) о среднесписочной численности основного производственного персонала (человек);</w:t>
      </w:r>
    </w:p>
    <w:p w:rsidR="00E3344F" w:rsidRDefault="00E3344F">
      <w:pPr>
        <w:pStyle w:val="ConsPlusNormal"/>
        <w:ind w:firstLine="540"/>
        <w:jc w:val="both"/>
      </w:pPr>
      <w:r>
        <w:t>п) о среднесписочной численности административно-управленческого персонала (человек);</w:t>
      </w:r>
    </w:p>
    <w:p w:rsidR="00E3344F" w:rsidRDefault="00E3344F">
      <w:pPr>
        <w:pStyle w:val="ConsPlusNormal"/>
        <w:ind w:firstLine="540"/>
        <w:jc w:val="both"/>
      </w:pPr>
      <w:r>
        <w:t xml:space="preserve"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</w:t>
      </w:r>
      <w:r>
        <w:lastRenderedPageBreak/>
        <w:t>регулируемых видов деятельности (</w:t>
      </w:r>
      <w:proofErr w:type="gramStart"/>
      <w:r>
        <w:t>кг</w:t>
      </w:r>
      <w:proofErr w:type="gramEnd"/>
      <w:r>
        <w:t xml:space="preserve"> у. т./Гкал);</w:t>
      </w:r>
    </w:p>
    <w:p w:rsidR="00E3344F" w:rsidRDefault="00E3344F">
      <w:pPr>
        <w:pStyle w:val="ConsPlusNormal"/>
        <w:ind w:firstLine="540"/>
        <w:jc w:val="both"/>
      </w:pPr>
      <w:r>
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</w:r>
      <w:proofErr w:type="spellStart"/>
      <w:r>
        <w:t>кВт·</w:t>
      </w:r>
      <w:proofErr w:type="gramStart"/>
      <w:r>
        <w:t>ч</w:t>
      </w:r>
      <w:proofErr w:type="spellEnd"/>
      <w:proofErr w:type="gramEnd"/>
      <w:r>
        <w:t>/Гкал);</w:t>
      </w:r>
    </w:p>
    <w:p w:rsidR="00E3344F" w:rsidRDefault="00E3344F">
      <w:pPr>
        <w:pStyle w:val="ConsPlusNormal"/>
        <w:ind w:firstLine="540"/>
        <w:jc w:val="both"/>
      </w:pPr>
      <w: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E3344F" w:rsidRDefault="00E3344F">
      <w:pPr>
        <w:pStyle w:val="ConsPlusNormal"/>
        <w:ind w:firstLine="540"/>
        <w:jc w:val="both"/>
      </w:pPr>
      <w:bookmarkStart w:id="7" w:name="P135"/>
      <w:bookmarkEnd w:id="7"/>
      <w: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E3344F" w:rsidRDefault="00E3344F">
      <w:pPr>
        <w:pStyle w:val="ConsPlusNormal"/>
        <w:ind w:firstLine="540"/>
        <w:jc w:val="both"/>
      </w:pPr>
      <w:r>
        <w:t>а) о количестве аварий на тепловых сетях (единиц на километр);</w:t>
      </w:r>
    </w:p>
    <w:p w:rsidR="00E3344F" w:rsidRDefault="00E3344F">
      <w:pPr>
        <w:pStyle w:val="ConsPlusNormal"/>
        <w:ind w:firstLine="540"/>
        <w:jc w:val="both"/>
      </w:pPr>
      <w:r>
        <w:t>б) о количестве аварий на источниках тепловой энергии (единиц на источник);</w:t>
      </w:r>
    </w:p>
    <w:p w:rsidR="00E3344F" w:rsidRDefault="00E3344F">
      <w:pPr>
        <w:pStyle w:val="ConsPlusNormal"/>
        <w:ind w:firstLine="540"/>
        <w:jc w:val="both"/>
      </w:pPr>
      <w:r>
        <w:t>в) о показателях надежности и качества, установленных в соответствии с законодательством Российской Федерации;</w:t>
      </w:r>
    </w:p>
    <w:p w:rsidR="00E3344F" w:rsidRDefault="00E3344F">
      <w:pPr>
        <w:pStyle w:val="ConsPlusNormal"/>
        <w:ind w:firstLine="540"/>
        <w:jc w:val="both"/>
      </w:pPr>
      <w:r>
        <w:t>г) о доле числа исполненных в срок договоров о подключении (технологическом присоединении);</w:t>
      </w:r>
    </w:p>
    <w:p w:rsidR="00E3344F" w:rsidRDefault="00E3344F">
      <w:pPr>
        <w:pStyle w:val="ConsPlusNormal"/>
        <w:ind w:firstLine="540"/>
        <w:jc w:val="both"/>
      </w:pPr>
      <w:r>
        <w:t>д) о средней продолжительности рассмотрения заявок на подключение (технологическое присоединение) (дней).</w:t>
      </w:r>
    </w:p>
    <w:p w:rsidR="00E3344F" w:rsidRDefault="00E3344F">
      <w:pPr>
        <w:pStyle w:val="ConsPlusNormal"/>
        <w:ind w:firstLine="540"/>
        <w:jc w:val="both"/>
      </w:pPr>
      <w:bookmarkStart w:id="8" w:name="P141"/>
      <w:bookmarkEnd w:id="8"/>
      <w:r>
        <w:t>21. Информация об инвестиционных программах регулируемой организации содержит сведения:</w:t>
      </w:r>
    </w:p>
    <w:p w:rsidR="00E3344F" w:rsidRDefault="00E3344F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E3344F" w:rsidRDefault="00E3344F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E3344F" w:rsidRDefault="00E3344F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E3344F" w:rsidRDefault="00E3344F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E3344F" w:rsidRDefault="00E3344F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E3344F" w:rsidRDefault="00E3344F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программы;</w:t>
      </w:r>
    </w:p>
    <w:p w:rsidR="00E3344F" w:rsidRDefault="00E3344F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E3344F" w:rsidRDefault="00E3344F">
      <w:pPr>
        <w:pStyle w:val="ConsPlusNormal"/>
        <w:ind w:firstLine="540"/>
        <w:jc w:val="both"/>
      </w:pPr>
      <w:bookmarkStart w:id="9" w:name="P149"/>
      <w:bookmarkEnd w:id="9"/>
      <w:r>
        <w:t>з) о внесении изменений в инвестиционную программу.</w:t>
      </w:r>
    </w:p>
    <w:p w:rsidR="00E3344F" w:rsidRDefault="00E3344F">
      <w:pPr>
        <w:pStyle w:val="ConsPlusNormal"/>
        <w:ind w:firstLine="540"/>
        <w:jc w:val="both"/>
      </w:pPr>
      <w:bookmarkStart w:id="10" w:name="P150"/>
      <w:bookmarkEnd w:id="10"/>
      <w: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E3344F" w:rsidRDefault="00E3344F">
      <w:pPr>
        <w:pStyle w:val="ConsPlusNormal"/>
        <w:ind w:firstLine="540"/>
        <w:jc w:val="both"/>
      </w:pPr>
      <w: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E3344F" w:rsidRDefault="00E3344F">
      <w:pPr>
        <w:pStyle w:val="ConsPlusNormal"/>
        <w:ind w:firstLine="540"/>
        <w:jc w:val="both"/>
      </w:pPr>
      <w: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E3344F" w:rsidRDefault="00E3344F">
      <w:pPr>
        <w:pStyle w:val="ConsPlusNormal"/>
        <w:ind w:firstLine="540"/>
        <w:jc w:val="both"/>
      </w:pPr>
      <w: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E3344F" w:rsidRDefault="00E3344F">
      <w:pPr>
        <w:pStyle w:val="ConsPlusNormal"/>
        <w:ind w:firstLine="540"/>
        <w:jc w:val="both"/>
      </w:pPr>
      <w:r>
        <w:t>г) о резерве мощности системы теплоснабжения в течение квартала.</w:t>
      </w:r>
    </w:p>
    <w:p w:rsidR="00E3344F" w:rsidRDefault="00E3344F">
      <w:pPr>
        <w:pStyle w:val="ConsPlusNormal"/>
        <w:ind w:firstLine="540"/>
        <w:jc w:val="both"/>
      </w:pPr>
      <w: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E3344F" w:rsidRDefault="00E3344F">
      <w:pPr>
        <w:pStyle w:val="ConsPlusNormal"/>
        <w:ind w:firstLine="540"/>
        <w:jc w:val="both"/>
      </w:pPr>
      <w:bookmarkStart w:id="11" w:name="P156"/>
      <w:bookmarkEnd w:id="11"/>
      <w: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E3344F" w:rsidRDefault="00E3344F">
      <w:pPr>
        <w:pStyle w:val="ConsPlusNormal"/>
        <w:ind w:firstLine="540"/>
        <w:jc w:val="both"/>
      </w:pPr>
      <w:bookmarkStart w:id="12" w:name="P157"/>
      <w:bookmarkEnd w:id="12"/>
      <w:r>
        <w:t xml:space="preserve">25. Информация о порядке выполнения технологических, технических и других </w:t>
      </w:r>
      <w:r>
        <w:lastRenderedPageBreak/>
        <w:t>мероприятий, связанных с подключением (технологическим присоединением) к системе теплоснабжения, содержит:</w:t>
      </w:r>
    </w:p>
    <w:p w:rsidR="00E3344F" w:rsidRDefault="00E3344F">
      <w:pPr>
        <w:pStyle w:val="ConsPlusNormal"/>
        <w:ind w:firstLine="540"/>
        <w:jc w:val="both"/>
      </w:pPr>
      <w:r>
        <w:t>а) форму заявки на подключение (технологическое присоединение) к системе теплоснабжения;</w:t>
      </w:r>
    </w:p>
    <w:p w:rsidR="00E3344F" w:rsidRDefault="00E3344F">
      <w:pPr>
        <w:pStyle w:val="ConsPlusNormal"/>
        <w:ind w:firstLine="540"/>
        <w:jc w:val="both"/>
      </w:pPr>
      <w: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E3344F" w:rsidRDefault="00E3344F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E3344F" w:rsidRDefault="00E3344F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E3344F" w:rsidRDefault="00E3344F">
      <w:pPr>
        <w:pStyle w:val="ConsPlusNormal"/>
        <w:ind w:firstLine="540"/>
        <w:jc w:val="both"/>
      </w:pPr>
      <w:bookmarkStart w:id="13" w:name="P162"/>
      <w:bookmarkEnd w:id="13"/>
      <w:r>
        <w:t xml:space="preserve">26.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E3344F" w:rsidRDefault="00E3344F">
      <w:pPr>
        <w:pStyle w:val="ConsPlusNormal"/>
        <w:ind w:firstLine="540"/>
        <w:jc w:val="both"/>
      </w:pPr>
      <w:bookmarkStart w:id="14" w:name="P163"/>
      <w:bookmarkEnd w:id="14"/>
      <w:r>
        <w:t xml:space="preserve">27. </w:t>
      </w:r>
      <w:proofErr w:type="gramStart"/>
      <w: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E3344F" w:rsidRDefault="00E3344F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E3344F" w:rsidRDefault="00E3344F">
      <w:pPr>
        <w:pStyle w:val="ConsPlusNormal"/>
        <w:ind w:firstLine="540"/>
        <w:jc w:val="both"/>
      </w:pPr>
      <w:r>
        <w:t>б) о расчетной величине цен (тарифов);</w:t>
      </w:r>
    </w:p>
    <w:p w:rsidR="00E3344F" w:rsidRDefault="00E3344F">
      <w:pPr>
        <w:pStyle w:val="ConsPlusNormal"/>
        <w:ind w:firstLine="540"/>
        <w:jc w:val="both"/>
      </w:pPr>
      <w:r>
        <w:t>в) о сроке действия цен (тарифов);</w:t>
      </w:r>
    </w:p>
    <w:p w:rsidR="00E3344F" w:rsidRDefault="00E3344F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E3344F" w:rsidRDefault="00E3344F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E3344F" w:rsidRDefault="00E3344F">
      <w:pPr>
        <w:pStyle w:val="ConsPlusNormal"/>
        <w:ind w:firstLine="540"/>
        <w:jc w:val="both"/>
      </w:pPr>
      <w:r>
        <w:t>е) о годовом объеме полезного отпуска тепловой энергии (теплоносителя);</w:t>
      </w:r>
    </w:p>
    <w:p w:rsidR="00E3344F" w:rsidRDefault="00E3344F">
      <w:pPr>
        <w:pStyle w:val="ConsPlusNormal"/>
        <w:ind w:firstLine="540"/>
        <w:jc w:val="both"/>
      </w:pPr>
      <w: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E3344F" w:rsidRDefault="00E3344F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75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56" w:history="1">
        <w:r>
          <w:rPr>
            <w:color w:val="0000FF"/>
          </w:rPr>
          <w:t>24</w:t>
        </w:r>
      </w:hyperlink>
      <w:r>
        <w:t xml:space="preserve"> и </w:t>
      </w:r>
      <w:hyperlink w:anchor="P157" w:history="1">
        <w:r>
          <w:rPr>
            <w:color w:val="0000FF"/>
          </w:rPr>
          <w:t>25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E3344F" w:rsidRDefault="00E3344F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документа.</w:t>
      </w:r>
    </w:p>
    <w:p w:rsidR="00E3344F" w:rsidRDefault="00E3344F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10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41" w:history="1">
        <w:r>
          <w:rPr>
            <w:color w:val="0000FF"/>
          </w:rPr>
          <w:t>21</w:t>
        </w:r>
      </w:hyperlink>
      <w:r>
        <w:t xml:space="preserve"> настоящего документа, за исключением информации, указанной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E3344F" w:rsidRDefault="00E3344F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49" w:history="1">
        <w:r>
          <w:rPr>
            <w:color w:val="0000FF"/>
          </w:rPr>
          <w:t>подпункте "з" пункта 21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E3344F" w:rsidRDefault="00E3344F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0" w:history="1">
        <w:r>
          <w:rPr>
            <w:color w:val="0000FF"/>
          </w:rPr>
          <w:t>пункте 22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E3344F" w:rsidRDefault="00E3344F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2" w:history="1">
        <w:r>
          <w:rPr>
            <w:color w:val="0000FF"/>
          </w:rPr>
          <w:t>пунктах 26</w:t>
        </w:r>
      </w:hyperlink>
      <w:r>
        <w:t xml:space="preserve"> и </w:t>
      </w:r>
      <w:hyperlink w:anchor="P163" w:history="1">
        <w:r>
          <w:rPr>
            <w:color w:val="0000FF"/>
          </w:rPr>
          <w:t>27</w:t>
        </w:r>
      </w:hyperlink>
      <w:r>
        <w:t xml:space="preserve"> настоящего документа, раскрывается в течение </w:t>
      </w:r>
      <w:r>
        <w:lastRenderedPageBreak/>
        <w:t>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jc w:val="center"/>
      </w:pPr>
      <w:r>
        <w:t>III. Порядок раскрытия информации по письменным запросам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  <w: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E3344F" w:rsidRDefault="00E3344F">
      <w:pPr>
        <w:pStyle w:val="ConsPlusNormal"/>
        <w:ind w:firstLine="540"/>
        <w:jc w:val="both"/>
      </w:pPr>
      <w: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E3344F" w:rsidRDefault="00E3344F">
      <w:pPr>
        <w:pStyle w:val="ConsPlusNormal"/>
        <w:ind w:firstLine="540"/>
        <w:jc w:val="both"/>
      </w:pPr>
      <w: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E3344F" w:rsidRDefault="00E3344F">
      <w:pPr>
        <w:pStyle w:val="ConsPlusNormal"/>
        <w:ind w:firstLine="540"/>
        <w:jc w:val="both"/>
      </w:pPr>
      <w: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E3344F" w:rsidRDefault="00E3344F">
      <w:pPr>
        <w:pStyle w:val="ConsPlusNormal"/>
        <w:ind w:firstLine="540"/>
        <w:jc w:val="both"/>
      </w:pPr>
      <w: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jc w:val="center"/>
      </w:pPr>
      <w:r>
        <w:t>IV. Стандарты раскрытия информации органами регулирования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  <w: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E3344F" w:rsidRDefault="00E3344F">
      <w:pPr>
        <w:pStyle w:val="ConsPlusNormal"/>
        <w:ind w:firstLine="540"/>
        <w:jc w:val="both"/>
      </w:pPr>
      <w:bookmarkStart w:id="15" w:name="P189"/>
      <w:bookmarkEnd w:id="15"/>
      <w: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E3344F" w:rsidRDefault="00E3344F">
      <w:pPr>
        <w:pStyle w:val="ConsPlusNormal"/>
        <w:ind w:firstLine="540"/>
        <w:jc w:val="both"/>
      </w:pPr>
      <w:bookmarkStart w:id="16" w:name="P190"/>
      <w:bookmarkEnd w:id="16"/>
      <w:r>
        <w:t xml:space="preserve">б) дата, время и место </w:t>
      </w:r>
      <w:proofErr w:type="gramStart"/>
      <w:r>
        <w:t>проведения заседания правления федерального органа исполнительной власти</w:t>
      </w:r>
      <w:proofErr w:type="gramEnd"/>
      <w: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E3344F" w:rsidRDefault="00E3344F">
      <w:pPr>
        <w:pStyle w:val="ConsPlusNormal"/>
        <w:ind w:firstLine="540"/>
        <w:jc w:val="both"/>
      </w:pPr>
      <w:bookmarkStart w:id="17" w:name="P191"/>
      <w:bookmarkEnd w:id="17"/>
      <w:proofErr w:type="gramStart"/>
      <w: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>
        <w:t xml:space="preserve"> заседания правления по соответствующим решениям;</w:t>
      </w:r>
    </w:p>
    <w:p w:rsidR="00E3344F" w:rsidRDefault="00E3344F">
      <w:pPr>
        <w:pStyle w:val="ConsPlusNormal"/>
        <w:ind w:firstLine="540"/>
        <w:jc w:val="both"/>
      </w:pPr>
      <w: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E3344F" w:rsidRDefault="00E3344F">
      <w:pPr>
        <w:pStyle w:val="ConsPlusNormal"/>
        <w:ind w:firstLine="540"/>
        <w:jc w:val="both"/>
      </w:pPr>
      <w:bookmarkStart w:id="18" w:name="P193"/>
      <w:bookmarkEnd w:id="18"/>
      <w: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E3344F" w:rsidRDefault="00E3344F">
      <w:pPr>
        <w:pStyle w:val="ConsPlusNormal"/>
        <w:ind w:firstLine="540"/>
        <w:jc w:val="both"/>
      </w:pPr>
      <w:bookmarkStart w:id="19" w:name="P194"/>
      <w:bookmarkEnd w:id="19"/>
      <w: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E3344F" w:rsidRDefault="00E3344F">
      <w:pPr>
        <w:pStyle w:val="ConsPlusNormal"/>
        <w:ind w:firstLine="540"/>
        <w:jc w:val="both"/>
      </w:pPr>
      <w:r>
        <w:t xml:space="preserve">40. Информация, указанная в </w:t>
      </w:r>
      <w:hyperlink w:anchor="P190" w:history="1">
        <w:r>
          <w:rPr>
            <w:color w:val="0000FF"/>
          </w:rPr>
          <w:t>подпункте "б" пункта 39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>
        <w:t>позднее</w:t>
      </w:r>
      <w:proofErr w:type="gramEnd"/>
      <w:r>
        <w:t xml:space="preserve"> чем за 3 календарных дня до проведения указанным органом заседания правления.</w:t>
      </w:r>
    </w:p>
    <w:p w:rsidR="00E3344F" w:rsidRDefault="00E3344F">
      <w:pPr>
        <w:pStyle w:val="ConsPlusNormal"/>
        <w:ind w:firstLine="540"/>
        <w:jc w:val="both"/>
      </w:pPr>
      <w:r>
        <w:t xml:space="preserve">41. Информация, указанная в </w:t>
      </w:r>
      <w:hyperlink w:anchor="P19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93" w:history="1">
        <w:r>
          <w:rPr>
            <w:color w:val="0000FF"/>
          </w:rPr>
          <w:t>"д" пункта 39</w:t>
        </w:r>
      </w:hyperlink>
      <w:r>
        <w:t xml:space="preserve"> настоящего документа, </w:t>
      </w:r>
      <w:r>
        <w:lastRenderedPageBreak/>
        <w:t>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E3344F" w:rsidRDefault="00E3344F">
      <w:pPr>
        <w:pStyle w:val="ConsPlusNormal"/>
        <w:ind w:firstLine="540"/>
        <w:jc w:val="both"/>
      </w:pPr>
      <w: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E3344F" w:rsidRDefault="00E3344F">
      <w:pPr>
        <w:pStyle w:val="ConsPlusNormal"/>
        <w:ind w:firstLine="540"/>
        <w:jc w:val="both"/>
      </w:pPr>
      <w: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E3344F" w:rsidRDefault="00E33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44F" w:rsidRDefault="00E3344F">
      <w:pPr>
        <w:pStyle w:val="ConsPlusNormal"/>
        <w:ind w:firstLine="540"/>
        <w:jc w:val="both"/>
      </w:pPr>
      <w:r>
        <w:t>Информация, указанная в подпунктах "а", "б" и "е" пункта 43 стандартов, подлежит раскрытию до 18 августа 2013 года (</w:t>
      </w:r>
      <w:hyperlink w:anchor="P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05.07.2013 N 570).</w:t>
      </w:r>
    </w:p>
    <w:p w:rsidR="00E3344F" w:rsidRDefault="00E33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44F" w:rsidRDefault="00E3344F">
      <w:pPr>
        <w:pStyle w:val="ConsPlusNormal"/>
        <w:ind w:firstLine="540"/>
        <w:jc w:val="both"/>
      </w:pPr>
      <w:bookmarkStart w:id="20" w:name="P202"/>
      <w:bookmarkEnd w:id="20"/>
      <w:r>
        <w:t>а) наименование органа тарифного регулирования, фамилия, имя и отчество руководителя;</w:t>
      </w:r>
    </w:p>
    <w:p w:rsidR="00E3344F" w:rsidRDefault="00E3344F">
      <w:pPr>
        <w:pStyle w:val="ConsPlusNormal"/>
        <w:ind w:firstLine="540"/>
        <w:jc w:val="both"/>
      </w:pPr>
      <w:bookmarkStart w:id="21" w:name="P203"/>
      <w:bookmarkEnd w:id="21"/>
      <w: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E3344F" w:rsidRDefault="00E3344F">
      <w:pPr>
        <w:pStyle w:val="ConsPlusNormal"/>
        <w:ind w:firstLine="540"/>
        <w:jc w:val="both"/>
      </w:pPr>
      <w:bookmarkStart w:id="22" w:name="P204"/>
      <w:bookmarkEnd w:id="22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E3344F" w:rsidRDefault="00E3344F">
      <w:pPr>
        <w:pStyle w:val="ConsPlusNormal"/>
        <w:ind w:firstLine="540"/>
        <w:jc w:val="both"/>
      </w:pPr>
      <w:bookmarkStart w:id="23" w:name="P205"/>
      <w:bookmarkEnd w:id="23"/>
      <w:r>
        <w:t>г) принятые органом тарифного регулирования решения об установлении цен (тарифов) в сфере теплоснабжения;</w:t>
      </w:r>
    </w:p>
    <w:p w:rsidR="00E3344F" w:rsidRDefault="00E3344F">
      <w:pPr>
        <w:pStyle w:val="ConsPlusNormal"/>
        <w:ind w:firstLine="540"/>
        <w:jc w:val="both"/>
      </w:pPr>
      <w:bookmarkStart w:id="24" w:name="P206"/>
      <w:bookmarkEnd w:id="24"/>
      <w: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E3344F" w:rsidRDefault="00E3344F">
      <w:pPr>
        <w:pStyle w:val="ConsPlusNormal"/>
        <w:ind w:firstLine="540"/>
        <w:jc w:val="both"/>
      </w:pPr>
      <w:bookmarkStart w:id="25" w:name="P207"/>
      <w:bookmarkEnd w:id="25"/>
      <w: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E3344F" w:rsidRDefault="00E3344F">
      <w:pPr>
        <w:pStyle w:val="ConsPlusNormal"/>
        <w:ind w:firstLine="540"/>
        <w:jc w:val="both"/>
      </w:pPr>
      <w:r>
        <w:t xml:space="preserve">44. Информация, указанная в </w:t>
      </w:r>
      <w:hyperlink w:anchor="P204" w:history="1">
        <w:r>
          <w:rPr>
            <w:color w:val="0000FF"/>
          </w:rPr>
          <w:t>подпункте "в" пункта 43</w:t>
        </w:r>
      </w:hyperlink>
      <w:r>
        <w:t xml:space="preserve"> настоящего документа, раскрывается органом тарифного регулирования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E3344F" w:rsidRDefault="00E3344F">
      <w:pPr>
        <w:pStyle w:val="ConsPlusNormal"/>
        <w:ind w:firstLine="540"/>
        <w:jc w:val="both"/>
      </w:pPr>
      <w:r>
        <w:t xml:space="preserve">45. Информация, указанная в </w:t>
      </w:r>
      <w:hyperlink w:anchor="P20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06" w:history="1">
        <w:r>
          <w:rPr>
            <w:color w:val="0000FF"/>
          </w:rPr>
          <w:t>"д" пункта 43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jc w:val="right"/>
      </w:pPr>
      <w:r>
        <w:t>Утверждены</w:t>
      </w:r>
    </w:p>
    <w:p w:rsidR="00E3344F" w:rsidRDefault="00E3344F">
      <w:pPr>
        <w:pStyle w:val="ConsPlusNormal"/>
        <w:jc w:val="right"/>
      </w:pPr>
      <w:r>
        <w:t>постановлением Правительства</w:t>
      </w:r>
    </w:p>
    <w:p w:rsidR="00E3344F" w:rsidRDefault="00E3344F">
      <w:pPr>
        <w:pStyle w:val="ConsPlusNormal"/>
        <w:jc w:val="right"/>
      </w:pPr>
      <w:r>
        <w:t>Российской Федерации</w:t>
      </w:r>
    </w:p>
    <w:p w:rsidR="00E3344F" w:rsidRDefault="00E3344F">
      <w:pPr>
        <w:pStyle w:val="ConsPlusNormal"/>
        <w:jc w:val="right"/>
      </w:pPr>
      <w:r>
        <w:t>от 5 июля 2013 г. N 570</w:t>
      </w:r>
    </w:p>
    <w:p w:rsidR="00E3344F" w:rsidRDefault="00E3344F">
      <w:pPr>
        <w:pStyle w:val="ConsPlusNormal"/>
        <w:jc w:val="right"/>
      </w:pPr>
    </w:p>
    <w:p w:rsidR="00E3344F" w:rsidRDefault="00E3344F">
      <w:pPr>
        <w:pStyle w:val="ConsPlusTitle"/>
        <w:jc w:val="center"/>
      </w:pPr>
      <w:bookmarkStart w:id="26" w:name="P220"/>
      <w:bookmarkEnd w:id="26"/>
      <w:r>
        <w:t>ИЗМЕНЕНИЯ,</w:t>
      </w:r>
    </w:p>
    <w:p w:rsidR="00E3344F" w:rsidRDefault="00E3344F">
      <w:pPr>
        <w:pStyle w:val="ConsPlusTitle"/>
        <w:jc w:val="center"/>
      </w:pPr>
      <w:r>
        <w:t>КОТОРЫЕ ВНОСЯТСЯ В ПОСТАНОВЛЕНИЕ ПРАВИТЕЛЬСТВА</w:t>
      </w:r>
    </w:p>
    <w:p w:rsidR="00E3344F" w:rsidRDefault="00E3344F">
      <w:pPr>
        <w:pStyle w:val="ConsPlusTitle"/>
        <w:jc w:val="center"/>
      </w:pPr>
      <w:r>
        <w:t>РОССИЙСКОЙ ФЕДЕРАЦИИ ОТ 30 ДЕКАБРЯ 2009 Г. N 1140</w:t>
      </w:r>
    </w:p>
    <w:p w:rsidR="00E3344F" w:rsidRDefault="00E3344F">
      <w:pPr>
        <w:pStyle w:val="ConsPlusNormal"/>
        <w:jc w:val="center"/>
      </w:pPr>
    </w:p>
    <w:p w:rsidR="00E3344F" w:rsidRDefault="00E3344F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E3344F" w:rsidRDefault="00E3344F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"и статей 8 и 8.1 Федерального закона "О естественных монополиях" исключить.</w:t>
      </w:r>
    </w:p>
    <w:p w:rsidR="00E3344F" w:rsidRDefault="00E3344F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тексте</w:t>
        </w:r>
      </w:hyperlink>
      <w:r>
        <w:t xml:space="preserve"> слова "и субъектами естественных монополий, осуществляющими деятельность в </w:t>
      </w:r>
      <w:r>
        <w:lastRenderedPageBreak/>
        <w:t>сфере оказания услуг по передаче тепловой энергии" исключить.</w:t>
      </w:r>
    </w:p>
    <w:p w:rsidR="00E3344F" w:rsidRDefault="00E3344F">
      <w:pPr>
        <w:pStyle w:val="ConsPlusNormal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E3344F" w:rsidRDefault="00E3344F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3" w:history="1">
        <w:r>
          <w:rPr>
            <w:color w:val="0000FF"/>
          </w:rPr>
          <w:t>пункте 1</w:t>
        </w:r>
      </w:hyperlink>
      <w: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E3344F" w:rsidRDefault="00E3344F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5</w:t>
        </w:r>
      </w:hyperlink>
      <w:r>
        <w:t xml:space="preserve"> цифры "12, 16, 18," исключить;</w:t>
      </w:r>
    </w:p>
    <w:p w:rsidR="00E3344F" w:rsidRDefault="00E3344F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раздел II</w:t>
        </w:r>
      </w:hyperlink>
      <w:r>
        <w:t xml:space="preserve"> признать утратившим силу.</w:t>
      </w: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ind w:firstLine="540"/>
        <w:jc w:val="both"/>
      </w:pPr>
    </w:p>
    <w:p w:rsidR="00E3344F" w:rsidRDefault="00E33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622" w:rsidRDefault="00E21622">
      <w:bookmarkStart w:id="27" w:name="_GoBack"/>
      <w:bookmarkEnd w:id="27"/>
    </w:p>
    <w:sectPr w:rsidR="00E21622" w:rsidSect="0054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4F"/>
    <w:rsid w:val="00E21622"/>
    <w:rsid w:val="00E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98881F2AA5C29AF3C91FECF11496E6CC0B18CC8ADBFBA4E288464B21C0D7683D9FE39CC49225L7OCE" TargetMode="External"/><Relationship Id="rId13" Type="http://schemas.openxmlformats.org/officeDocument/2006/relationships/hyperlink" Target="consultantplus://offline/ref=5F6B98881F2AA5C29AF3C91FECF11496E6CC0B18CC8ADBFBA4E288464B21C0D7683D9FE39CC49224L7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6B98881F2AA5C29AF3C91FECF11496E6CC0B18CC8ADBFBA4E288464BL2O1E" TargetMode="External"/><Relationship Id="rId12" Type="http://schemas.openxmlformats.org/officeDocument/2006/relationships/hyperlink" Target="consultantplus://offline/ref=5F6B98881F2AA5C29AF3C91FECF11496E6CC0B18CC8ADBFBA4E288464B21C0D7683D9FE39CC49225L7O7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B98881F2AA5C29AF3C91FECF11496E6C0031EC88BDBFBA4E288464B21C0D7683D9FE39CC49223L7O9E" TargetMode="External"/><Relationship Id="rId11" Type="http://schemas.openxmlformats.org/officeDocument/2006/relationships/hyperlink" Target="consultantplus://offline/ref=5F6B98881F2AA5C29AF3C91FECF11496E6CC0B18CC8ADBFBA4E288464B21C0D7683D9FE39CC49225L7O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6B98881F2AA5C29AF3C91FECF11496E6CC0B18CC8ADBFBA4E288464B21C0D7683D9FE39CC49227L7OBE" TargetMode="External"/><Relationship Id="rId10" Type="http://schemas.openxmlformats.org/officeDocument/2006/relationships/hyperlink" Target="consultantplus://offline/ref=5F6B98881F2AA5C29AF3C91FECF11496E6CC0B18CC8ADBFBA4E288464BL2O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B98881F2AA5C29AF3C91FECF11496E6CC0B18CC8ADBFBA4E288464B21C0D7683D9FE39CC49225L7OBE" TargetMode="External"/><Relationship Id="rId14" Type="http://schemas.openxmlformats.org/officeDocument/2006/relationships/hyperlink" Target="consultantplus://offline/ref=5F6B98881F2AA5C29AF3C91FECF11496E6CC0B18CC8ADBFBA4E288464B21C0D7683D9FLE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2016-06-14T04:14:00Z</dcterms:created>
  <dcterms:modified xsi:type="dcterms:W3CDTF">2016-06-14T04:14:00Z</dcterms:modified>
</cp:coreProperties>
</file>