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D8" w:rsidRDefault="00A13BDC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D8" w:rsidRDefault="003A14D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3A14D8" w:rsidRDefault="003A14D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A14D8" w:rsidRDefault="003A14D8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3A14D8" w:rsidRDefault="00A13B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A14D8" w:rsidRDefault="00A13BD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3A14D8" w:rsidRDefault="003A14D8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A14D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A14D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A14D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A14D8" w:rsidRDefault="003A14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A14D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A14D8" w:rsidRDefault="0041214E" w:rsidP="005348C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1214E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</w:t>
            </w:r>
            <w:proofErr w:type="spellStart"/>
            <w:r w:rsidRPr="0041214E">
              <w:rPr>
                <w:rFonts w:ascii="Times New Roman" w:hAnsi="Times New Roman"/>
                <w:b/>
                <w:sz w:val="28"/>
              </w:rPr>
              <w:t>энергоснабжающих</w:t>
            </w:r>
            <w:proofErr w:type="spellEnd"/>
            <w:r w:rsidRPr="0041214E">
              <w:rPr>
                <w:rFonts w:ascii="Times New Roman" w:hAnsi="Times New Roman"/>
                <w:b/>
                <w:sz w:val="28"/>
              </w:rPr>
              <w:t xml:space="preserve"> организаций Камчатского края на 2023 год»</w:t>
            </w:r>
            <w:r w:rsidR="00A13BDC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Pr="00B81F07" w:rsidRDefault="0041214E" w:rsidP="005348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1214E">
        <w:rPr>
          <w:rFonts w:ascii="Times New Roman" w:hAnsi="Times New Roman"/>
          <w:sz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30.06.2022 № 490/22 «Об утверждении Методических указаний по определению размера платы за технологическое присоединение к электрическим сетям»,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ХХ.ХХ.2023 № ХХ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A13B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214E" w:rsidRPr="0041214E" w:rsidRDefault="0041214E" w:rsidP="0041214E">
      <w:pPr>
        <w:pStyle w:val="af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1214E">
        <w:rPr>
          <w:rFonts w:ascii="Times New Roman" w:hAnsi="Times New Roman"/>
          <w:sz w:val="28"/>
        </w:rPr>
        <w:t xml:space="preserve">Внести в приложение 2 к постановлению Региональной службы по тарифам и ценам Камчатского края от 18.11.2022 № 369 «Об установлении платы за технологическое присоединение к электрическим сетям для </w:t>
      </w:r>
      <w:proofErr w:type="spellStart"/>
      <w:r w:rsidRPr="0041214E">
        <w:rPr>
          <w:rFonts w:ascii="Times New Roman" w:hAnsi="Times New Roman"/>
          <w:sz w:val="28"/>
        </w:rPr>
        <w:t>энергоснабжающих</w:t>
      </w:r>
      <w:proofErr w:type="spellEnd"/>
      <w:r w:rsidRPr="0041214E">
        <w:rPr>
          <w:rFonts w:ascii="Times New Roman" w:hAnsi="Times New Roman"/>
          <w:sz w:val="28"/>
        </w:rPr>
        <w:t xml:space="preserve"> организаций Камчатского края на 2023 год» изменения, дополнив его следующими пунктами:</w:t>
      </w:r>
    </w:p>
    <w:p w:rsidR="0041214E" w:rsidRDefault="0041214E" w:rsidP="0041214E">
      <w:pPr>
        <w:pStyle w:val="af1"/>
        <w:tabs>
          <w:tab w:val="left" w:pos="1843"/>
        </w:tabs>
        <w:spacing w:after="0" w:line="240" w:lineRule="auto"/>
        <w:ind w:left="1069"/>
        <w:jc w:val="both"/>
        <w:rPr>
          <w:rFonts w:ascii="Times New Roman" w:hAnsi="Times New Roman"/>
          <w:sz w:val="28"/>
        </w:rPr>
      </w:pPr>
      <w:r w:rsidRPr="0041214E">
        <w:rPr>
          <w:rFonts w:ascii="Times New Roman" w:hAnsi="Times New Roman"/>
          <w:sz w:val="28"/>
        </w:rPr>
        <w:t>«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559"/>
        <w:gridCol w:w="4678"/>
        <w:gridCol w:w="1418"/>
        <w:gridCol w:w="1281"/>
      </w:tblGrid>
      <w:tr w:rsidR="0041214E" w:rsidRPr="00CC20C5" w:rsidTr="00F247D1">
        <w:trPr>
          <w:trHeight w:val="1022"/>
        </w:trPr>
        <w:tc>
          <w:tcPr>
            <w:tcW w:w="1271" w:type="dxa"/>
            <w:vAlign w:val="center"/>
          </w:tcPr>
          <w:p w:rsidR="0041214E" w:rsidRPr="00CC20C5" w:rsidRDefault="00140B26" w:rsidP="00F247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3.6.1.1.1.2</w:t>
            </w:r>
          </w:p>
        </w:tc>
        <w:tc>
          <w:tcPr>
            <w:tcW w:w="1559" w:type="dxa"/>
            <w:vAlign w:val="center"/>
          </w:tcPr>
          <w:p w:rsidR="0041214E" w:rsidRPr="00CC20C5" w:rsidRDefault="0041214E" w:rsidP="00F24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413D8B7D" wp14:editId="711D03FD">
                  <wp:extent cx="523875" cy="23812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41214E" w:rsidRPr="002120B9" w:rsidRDefault="0041214E" w:rsidP="00F247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214E">
              <w:rPr>
                <w:rFonts w:ascii="Times New Roman" w:hAnsi="Times New Roman"/>
              </w:rPr>
              <w:t>кабельные линии, прокладываемые методом горизонтального наклонного бурения, одножильные с резиновой или пластмассовой изоляцией сечением провода до 50 квадратных мм включительно с двумя трубами в скважине</w:t>
            </w:r>
          </w:p>
        </w:tc>
        <w:tc>
          <w:tcPr>
            <w:tcW w:w="1418" w:type="dxa"/>
            <w:vAlign w:val="center"/>
          </w:tcPr>
          <w:p w:rsidR="0041214E" w:rsidRPr="00CC20C5" w:rsidRDefault="0041214E" w:rsidP="00F24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рублей/км</w:t>
            </w:r>
          </w:p>
        </w:tc>
        <w:tc>
          <w:tcPr>
            <w:tcW w:w="1281" w:type="dxa"/>
            <w:vAlign w:val="center"/>
          </w:tcPr>
          <w:p w:rsidR="0041214E" w:rsidRPr="005254A8" w:rsidRDefault="0023185E" w:rsidP="00F24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62 020</w:t>
            </w:r>
          </w:p>
        </w:tc>
      </w:tr>
      <w:tr w:rsidR="00F93312" w:rsidRPr="00CC20C5" w:rsidTr="00F247D1">
        <w:trPr>
          <w:trHeight w:val="1022"/>
        </w:trPr>
        <w:tc>
          <w:tcPr>
            <w:tcW w:w="1271" w:type="dxa"/>
            <w:vAlign w:val="center"/>
          </w:tcPr>
          <w:p w:rsidR="00F93312" w:rsidRPr="00CC20C5" w:rsidRDefault="00140B26" w:rsidP="00F247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3.6.2.1.4.2</w:t>
            </w:r>
          </w:p>
        </w:tc>
        <w:tc>
          <w:tcPr>
            <w:tcW w:w="1559" w:type="dxa"/>
            <w:vAlign w:val="center"/>
          </w:tcPr>
          <w:p w:rsidR="00F93312" w:rsidRDefault="00F93312" w:rsidP="00F247D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106B00C8" wp14:editId="7409A709">
                  <wp:extent cx="544830" cy="247650"/>
                  <wp:effectExtent l="0" t="0" r="7620" b="0"/>
                  <wp:docPr id="5" name="Рисунок 5" descr="00006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6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F93312" w:rsidRPr="0041214E" w:rsidRDefault="00F93312" w:rsidP="00F247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93312">
              <w:rPr>
                <w:rFonts w:ascii="Times New Roman" w:hAnsi="Times New Roman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с двумя трубами в скважине</w:t>
            </w:r>
          </w:p>
        </w:tc>
        <w:tc>
          <w:tcPr>
            <w:tcW w:w="1418" w:type="dxa"/>
            <w:vAlign w:val="center"/>
          </w:tcPr>
          <w:p w:rsidR="00F93312" w:rsidRDefault="00F93312" w:rsidP="00F24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рублей/км</w:t>
            </w:r>
          </w:p>
        </w:tc>
        <w:tc>
          <w:tcPr>
            <w:tcW w:w="1281" w:type="dxa"/>
            <w:vAlign w:val="center"/>
          </w:tcPr>
          <w:p w:rsidR="00F93312" w:rsidRPr="005254A8" w:rsidRDefault="00A34B64" w:rsidP="00F24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67 727</w:t>
            </w:r>
          </w:p>
        </w:tc>
      </w:tr>
      <w:tr w:rsidR="0041214E" w:rsidRPr="00CC20C5" w:rsidTr="00F247D1">
        <w:trPr>
          <w:trHeight w:val="1022"/>
        </w:trPr>
        <w:tc>
          <w:tcPr>
            <w:tcW w:w="1271" w:type="dxa"/>
            <w:vAlign w:val="center"/>
          </w:tcPr>
          <w:p w:rsidR="0041214E" w:rsidRDefault="00140B26" w:rsidP="00F247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5.1.6.2</w:t>
            </w:r>
          </w:p>
        </w:tc>
        <w:tc>
          <w:tcPr>
            <w:tcW w:w="1559" w:type="dxa"/>
            <w:vAlign w:val="center"/>
          </w:tcPr>
          <w:p w:rsidR="0041214E" w:rsidRDefault="00F93312" w:rsidP="00F247D1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772523BF" wp14:editId="66D9486D">
                  <wp:extent cx="515112" cy="247650"/>
                  <wp:effectExtent l="0" t="0" r="0" b="0"/>
                  <wp:docPr id="3" name="Рисунок 3" descr="00008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8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93" cy="25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41214E" w:rsidRPr="002120B9" w:rsidRDefault="00F93312" w:rsidP="00F247D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93312">
              <w:rPr>
                <w:rFonts w:ascii="Times New Roman" w:hAnsi="Times New Roman"/>
              </w:rPr>
              <w:t>однотрансформаторные</w:t>
            </w:r>
            <w:proofErr w:type="spellEnd"/>
            <w:r w:rsidRPr="00F93312">
              <w:rPr>
                <w:rFonts w:ascii="Times New Roman" w:hAnsi="Times New Roman"/>
              </w:rPr>
              <w:t xml:space="preserve"> подстанции (за исключением РТП) мощностью от 630 до 1000 </w:t>
            </w:r>
            <w:proofErr w:type="spellStart"/>
            <w:r w:rsidRPr="00F93312">
              <w:rPr>
                <w:rFonts w:ascii="Times New Roman" w:hAnsi="Times New Roman"/>
              </w:rPr>
              <w:t>кВА</w:t>
            </w:r>
            <w:proofErr w:type="spellEnd"/>
            <w:r w:rsidRPr="00F93312">
              <w:rPr>
                <w:rFonts w:ascii="Times New Roman" w:hAnsi="Times New Roman"/>
              </w:rPr>
              <w:t xml:space="preserve"> включительно шкафного или </w:t>
            </w:r>
            <w:proofErr w:type="spellStart"/>
            <w:r w:rsidRPr="00F93312">
              <w:rPr>
                <w:rFonts w:ascii="Times New Roman" w:hAnsi="Times New Roman"/>
              </w:rPr>
              <w:t>киоскового</w:t>
            </w:r>
            <w:proofErr w:type="spellEnd"/>
            <w:r w:rsidRPr="00F93312"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1418" w:type="dxa"/>
            <w:vAlign w:val="center"/>
          </w:tcPr>
          <w:p w:rsidR="0041214E" w:rsidRDefault="0041214E" w:rsidP="00F24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F0728">
              <w:rPr>
                <w:rFonts w:ascii="Times New Roman" w:hAnsi="Times New Roman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41214E" w:rsidRPr="002120B9" w:rsidRDefault="009E7B7D" w:rsidP="00F24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6 792</w:t>
            </w:r>
          </w:p>
        </w:tc>
      </w:tr>
      <w:tr w:rsidR="0041214E" w:rsidRPr="00CC20C5" w:rsidTr="007A4720">
        <w:trPr>
          <w:trHeight w:val="1022"/>
        </w:trPr>
        <w:tc>
          <w:tcPr>
            <w:tcW w:w="1271" w:type="dxa"/>
            <w:vAlign w:val="center"/>
          </w:tcPr>
          <w:p w:rsidR="0041214E" w:rsidRPr="005F0728" w:rsidRDefault="00140B26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5.2.2.2</w:t>
            </w:r>
          </w:p>
        </w:tc>
        <w:tc>
          <w:tcPr>
            <w:tcW w:w="1559" w:type="dxa"/>
            <w:vAlign w:val="center"/>
          </w:tcPr>
          <w:p w:rsidR="0041214E" w:rsidRDefault="0041214E" w:rsidP="0041214E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>
              <w:rPr>
                <w:noProof/>
              </w:rPr>
              <w:drawing>
                <wp:inline distT="0" distB="0" distL="0" distR="0" wp14:anchorId="2ED0FD58" wp14:editId="2293F6EE">
                  <wp:extent cx="523875" cy="23812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41214E" w:rsidRPr="005F0728" w:rsidRDefault="0041214E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214E">
              <w:rPr>
                <w:rFonts w:ascii="Times New Roman" w:hAnsi="Times New Roman"/>
              </w:rPr>
              <w:t>кабельные линии, прокладываемые методом горизонтального наклонного бурения, многожильные с резиновой или пластмассовой изоляцией сечением провода от 200 до 250 квадратных мм включительно с двумя трубами в скважин</w:t>
            </w:r>
            <w:r>
              <w:rPr>
                <w:rFonts w:ascii="Times New Roman" w:hAnsi="Times New Roman"/>
              </w:rPr>
              <w:t>е</w:t>
            </w:r>
            <w:r w:rsidRPr="0041214E">
              <w:rPr>
                <w:rFonts w:ascii="Times New Roman" w:hAnsi="Times New Roman"/>
              </w:rPr>
              <w:t xml:space="preserve"> </w:t>
            </w:r>
            <w:proofErr w:type="spellStart"/>
            <w:r w:rsidRPr="0041214E">
              <w:rPr>
                <w:rFonts w:ascii="Times New Roman" w:hAnsi="Times New Roman"/>
              </w:rPr>
              <w:t>двухтрансформаторные</w:t>
            </w:r>
            <w:proofErr w:type="spellEnd"/>
            <w:r w:rsidRPr="0041214E">
              <w:rPr>
                <w:rFonts w:ascii="Times New Roman" w:hAnsi="Times New Roman"/>
              </w:rPr>
              <w:t xml:space="preserve"> и более подстанции (за исключением РТП) мощностью от 25 до 100 </w:t>
            </w:r>
            <w:proofErr w:type="spellStart"/>
            <w:r w:rsidRPr="0041214E">
              <w:rPr>
                <w:rFonts w:ascii="Times New Roman" w:hAnsi="Times New Roman"/>
              </w:rPr>
              <w:t>кВА</w:t>
            </w:r>
            <w:proofErr w:type="spellEnd"/>
            <w:r w:rsidRPr="0041214E">
              <w:rPr>
                <w:rFonts w:ascii="Times New Roman" w:hAnsi="Times New Roman"/>
              </w:rPr>
              <w:t xml:space="preserve"> включительно шкафного или </w:t>
            </w:r>
            <w:proofErr w:type="spellStart"/>
            <w:r w:rsidRPr="0041214E">
              <w:rPr>
                <w:rFonts w:ascii="Times New Roman" w:hAnsi="Times New Roman"/>
              </w:rPr>
              <w:t>киоскового</w:t>
            </w:r>
            <w:proofErr w:type="spellEnd"/>
            <w:r w:rsidRPr="0041214E"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1418" w:type="dxa"/>
          </w:tcPr>
          <w:p w:rsidR="0041214E" w:rsidRDefault="0041214E" w:rsidP="0041214E">
            <w:r w:rsidRPr="00C83C11">
              <w:rPr>
                <w:rFonts w:ascii="Times New Roman" w:hAnsi="Times New Roman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41214E" w:rsidRPr="00647BF3" w:rsidRDefault="00A66EC9" w:rsidP="004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6EC9">
              <w:rPr>
                <w:rFonts w:ascii="Times New Roman" w:hAnsi="Times New Roman"/>
                <w:highlight w:val="yellow"/>
              </w:rPr>
              <w:t>8 279</w:t>
            </w:r>
          </w:p>
        </w:tc>
      </w:tr>
      <w:tr w:rsidR="0041214E" w:rsidRPr="00CC20C5" w:rsidTr="007A4720">
        <w:trPr>
          <w:trHeight w:val="1022"/>
        </w:trPr>
        <w:tc>
          <w:tcPr>
            <w:tcW w:w="1271" w:type="dxa"/>
            <w:vAlign w:val="center"/>
          </w:tcPr>
          <w:p w:rsidR="0041214E" w:rsidRPr="005F0728" w:rsidRDefault="00140B26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5.2.7.3</w:t>
            </w:r>
          </w:p>
        </w:tc>
        <w:tc>
          <w:tcPr>
            <w:tcW w:w="1559" w:type="dxa"/>
            <w:vAlign w:val="center"/>
          </w:tcPr>
          <w:p w:rsidR="0041214E" w:rsidRDefault="009E1F8E" w:rsidP="0041214E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228CF4A2" wp14:editId="1491A154">
                  <wp:extent cx="628650" cy="285750"/>
                  <wp:effectExtent l="0" t="0" r="0" b="0"/>
                  <wp:docPr id="9" name="Рисунок 9" descr="00008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008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15" cy="28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41214E" w:rsidRPr="005F0728" w:rsidRDefault="009E1F8E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9E1F8E">
              <w:rPr>
                <w:rFonts w:ascii="Times New Roman" w:hAnsi="Times New Roman"/>
              </w:rPr>
              <w:t>двухтрансформаторные</w:t>
            </w:r>
            <w:proofErr w:type="spellEnd"/>
            <w:r w:rsidRPr="009E1F8E">
              <w:rPr>
                <w:rFonts w:ascii="Times New Roman" w:hAnsi="Times New Roman"/>
              </w:rPr>
              <w:t xml:space="preserve"> и более подстанции (за исключением РТП) мощностью от 1000 </w:t>
            </w:r>
            <w:proofErr w:type="spellStart"/>
            <w:r w:rsidRPr="009E1F8E">
              <w:rPr>
                <w:rFonts w:ascii="Times New Roman" w:hAnsi="Times New Roman"/>
              </w:rPr>
              <w:t>кВА</w:t>
            </w:r>
            <w:proofErr w:type="spellEnd"/>
            <w:r w:rsidRPr="009E1F8E">
              <w:rPr>
                <w:rFonts w:ascii="Times New Roman" w:hAnsi="Times New Roman"/>
              </w:rPr>
              <w:t xml:space="preserve"> до 1250 </w:t>
            </w:r>
            <w:proofErr w:type="spellStart"/>
            <w:r w:rsidRPr="009E1F8E">
              <w:rPr>
                <w:rFonts w:ascii="Times New Roman" w:hAnsi="Times New Roman"/>
              </w:rPr>
              <w:t>кВА</w:t>
            </w:r>
            <w:proofErr w:type="spellEnd"/>
            <w:r w:rsidRPr="009E1F8E">
              <w:rPr>
                <w:rFonts w:ascii="Times New Roman" w:hAnsi="Times New Roman"/>
              </w:rPr>
              <w:t xml:space="preserve"> включительно блочного типа</w:t>
            </w:r>
          </w:p>
        </w:tc>
        <w:tc>
          <w:tcPr>
            <w:tcW w:w="1418" w:type="dxa"/>
          </w:tcPr>
          <w:p w:rsidR="0041214E" w:rsidRDefault="0041214E" w:rsidP="0041214E">
            <w:r w:rsidRPr="00C83C11">
              <w:rPr>
                <w:rFonts w:ascii="Times New Roman" w:hAnsi="Times New Roman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41214E" w:rsidRPr="00647BF3" w:rsidRDefault="00C61854" w:rsidP="004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854">
              <w:rPr>
                <w:rFonts w:ascii="Times New Roman" w:hAnsi="Times New Roman"/>
                <w:highlight w:val="yellow"/>
              </w:rPr>
              <w:t>16 344</w:t>
            </w:r>
          </w:p>
        </w:tc>
      </w:tr>
      <w:tr w:rsidR="009E1F8E" w:rsidRPr="00CC20C5" w:rsidTr="007A4720">
        <w:trPr>
          <w:trHeight w:val="1022"/>
        </w:trPr>
        <w:tc>
          <w:tcPr>
            <w:tcW w:w="1271" w:type="dxa"/>
            <w:vAlign w:val="center"/>
          </w:tcPr>
          <w:p w:rsidR="009E1F8E" w:rsidRPr="005F0728" w:rsidRDefault="00140B26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5.2.8.3</w:t>
            </w:r>
          </w:p>
        </w:tc>
        <w:tc>
          <w:tcPr>
            <w:tcW w:w="1559" w:type="dxa"/>
            <w:vAlign w:val="center"/>
          </w:tcPr>
          <w:p w:rsidR="009E1F8E" w:rsidRDefault="009E1F8E" w:rsidP="0041214E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18F5BBEA" wp14:editId="2636BE0A">
                  <wp:extent cx="691514" cy="314325"/>
                  <wp:effectExtent l="0" t="0" r="0" b="0"/>
                  <wp:docPr id="10" name="Рисунок 10" descr="00008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008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29" cy="31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9E1F8E" w:rsidRPr="009E1F8E" w:rsidRDefault="009E1F8E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9E1F8E">
              <w:rPr>
                <w:rFonts w:ascii="Times New Roman" w:hAnsi="Times New Roman"/>
              </w:rPr>
              <w:t>двухтрансформаторные</w:t>
            </w:r>
            <w:proofErr w:type="spellEnd"/>
            <w:r w:rsidRPr="009E1F8E">
              <w:rPr>
                <w:rFonts w:ascii="Times New Roman" w:hAnsi="Times New Roman"/>
              </w:rPr>
              <w:t xml:space="preserve"> и более подстанции (за исключением РТП) мощностью от 1250 </w:t>
            </w:r>
            <w:proofErr w:type="spellStart"/>
            <w:r w:rsidRPr="009E1F8E">
              <w:rPr>
                <w:rFonts w:ascii="Times New Roman" w:hAnsi="Times New Roman"/>
              </w:rPr>
              <w:t>кВА</w:t>
            </w:r>
            <w:proofErr w:type="spellEnd"/>
            <w:r w:rsidRPr="009E1F8E">
              <w:rPr>
                <w:rFonts w:ascii="Times New Roman" w:hAnsi="Times New Roman"/>
              </w:rPr>
              <w:t xml:space="preserve"> до 1600 </w:t>
            </w:r>
            <w:proofErr w:type="spellStart"/>
            <w:r w:rsidRPr="009E1F8E">
              <w:rPr>
                <w:rFonts w:ascii="Times New Roman" w:hAnsi="Times New Roman"/>
              </w:rPr>
              <w:t>кВА</w:t>
            </w:r>
            <w:proofErr w:type="spellEnd"/>
            <w:r w:rsidRPr="009E1F8E">
              <w:rPr>
                <w:rFonts w:ascii="Times New Roman" w:hAnsi="Times New Roman"/>
              </w:rPr>
              <w:t xml:space="preserve"> включительно блочного типа</w:t>
            </w:r>
          </w:p>
        </w:tc>
        <w:tc>
          <w:tcPr>
            <w:tcW w:w="1418" w:type="dxa"/>
          </w:tcPr>
          <w:p w:rsidR="009E1F8E" w:rsidRPr="00C83C11" w:rsidRDefault="00632780" w:rsidP="0041214E">
            <w:pPr>
              <w:rPr>
                <w:rFonts w:ascii="Times New Roman" w:hAnsi="Times New Roman"/>
              </w:rPr>
            </w:pPr>
            <w:r w:rsidRPr="00C83C11">
              <w:rPr>
                <w:rFonts w:ascii="Times New Roman" w:hAnsi="Times New Roman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9E1F8E" w:rsidRPr="00647BF3" w:rsidRDefault="00C61854" w:rsidP="004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854">
              <w:rPr>
                <w:rFonts w:ascii="Times New Roman" w:hAnsi="Times New Roman"/>
                <w:highlight w:val="yellow"/>
              </w:rPr>
              <w:t>14 315</w:t>
            </w:r>
          </w:p>
        </w:tc>
      </w:tr>
      <w:tr w:rsidR="0041214E" w:rsidRPr="00CC20C5" w:rsidTr="007A4720">
        <w:trPr>
          <w:trHeight w:val="1022"/>
        </w:trPr>
        <w:tc>
          <w:tcPr>
            <w:tcW w:w="1271" w:type="dxa"/>
            <w:vAlign w:val="center"/>
          </w:tcPr>
          <w:p w:rsidR="0041214E" w:rsidRPr="005F0728" w:rsidRDefault="00140B26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6.2.4.2</w:t>
            </w:r>
          </w:p>
        </w:tc>
        <w:tc>
          <w:tcPr>
            <w:tcW w:w="1559" w:type="dxa"/>
            <w:vAlign w:val="center"/>
          </w:tcPr>
          <w:p w:rsidR="0041214E" w:rsidRDefault="0041214E" w:rsidP="0041214E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>
              <w:rPr>
                <w:noProof/>
              </w:rPr>
              <w:drawing>
                <wp:inline distT="0" distB="0" distL="0" distR="0" wp14:anchorId="2174D9C3" wp14:editId="1AD2C464">
                  <wp:extent cx="638175" cy="23812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41214E" w:rsidRPr="005F0728" w:rsidRDefault="0041214E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214E">
              <w:rPr>
                <w:rFonts w:ascii="Times New Roman" w:hAnsi="Times New Roman"/>
              </w:rPr>
              <w:t xml:space="preserve">распределительные </w:t>
            </w:r>
            <w:proofErr w:type="spellStart"/>
            <w:r w:rsidRPr="0041214E">
              <w:rPr>
                <w:rFonts w:ascii="Times New Roman" w:hAnsi="Times New Roman"/>
              </w:rPr>
              <w:t>двухтрансформаторные</w:t>
            </w:r>
            <w:proofErr w:type="spellEnd"/>
            <w:r w:rsidRPr="0041214E">
              <w:rPr>
                <w:rFonts w:ascii="Times New Roman" w:hAnsi="Times New Roman"/>
              </w:rPr>
              <w:t xml:space="preserve"> подстанции мощностью от 250 до 400 </w:t>
            </w:r>
            <w:proofErr w:type="spellStart"/>
            <w:r w:rsidRPr="0041214E">
              <w:rPr>
                <w:rFonts w:ascii="Times New Roman" w:hAnsi="Times New Roman"/>
              </w:rPr>
              <w:t>кВА</w:t>
            </w:r>
            <w:proofErr w:type="spellEnd"/>
            <w:r w:rsidRPr="0041214E">
              <w:rPr>
                <w:rFonts w:ascii="Times New Roman" w:hAnsi="Times New Roman"/>
              </w:rPr>
              <w:t xml:space="preserve"> включительно закрытого типа</w:t>
            </w:r>
          </w:p>
        </w:tc>
        <w:tc>
          <w:tcPr>
            <w:tcW w:w="1418" w:type="dxa"/>
          </w:tcPr>
          <w:p w:rsidR="0041214E" w:rsidRDefault="0041214E" w:rsidP="0041214E">
            <w:r w:rsidRPr="00C83C11">
              <w:rPr>
                <w:rFonts w:ascii="Times New Roman" w:hAnsi="Times New Roman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41214E" w:rsidRPr="00647BF3" w:rsidRDefault="00A66EC9" w:rsidP="004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6EC9">
              <w:rPr>
                <w:rFonts w:ascii="Times New Roman" w:hAnsi="Times New Roman"/>
                <w:highlight w:val="yellow"/>
              </w:rPr>
              <w:t>18 791</w:t>
            </w:r>
          </w:p>
        </w:tc>
      </w:tr>
      <w:tr w:rsidR="0041214E" w:rsidRPr="00CC20C5" w:rsidTr="007A4720">
        <w:trPr>
          <w:trHeight w:val="1022"/>
        </w:trPr>
        <w:tc>
          <w:tcPr>
            <w:tcW w:w="1271" w:type="dxa"/>
            <w:vAlign w:val="center"/>
          </w:tcPr>
          <w:p w:rsidR="0041214E" w:rsidRPr="005F0728" w:rsidRDefault="00140B26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6.2.10.2</w:t>
            </w:r>
          </w:p>
        </w:tc>
        <w:tc>
          <w:tcPr>
            <w:tcW w:w="1559" w:type="dxa"/>
            <w:vAlign w:val="center"/>
          </w:tcPr>
          <w:p w:rsidR="0041214E" w:rsidRDefault="009E1F8E" w:rsidP="0041214E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7E7C613C" wp14:editId="04AB2BDE">
                  <wp:extent cx="791338" cy="295275"/>
                  <wp:effectExtent l="0" t="0" r="0" b="0"/>
                  <wp:docPr id="7" name="Рисунок 7" descr="00008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008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41" cy="30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41214E" w:rsidRPr="005F0728" w:rsidRDefault="009E1F8E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1F8E">
              <w:rPr>
                <w:rFonts w:ascii="Times New Roman" w:hAnsi="Times New Roman"/>
              </w:rPr>
              <w:t xml:space="preserve">распределительные </w:t>
            </w:r>
            <w:proofErr w:type="spellStart"/>
            <w:r w:rsidRPr="009E1F8E">
              <w:rPr>
                <w:rFonts w:ascii="Times New Roman" w:hAnsi="Times New Roman"/>
              </w:rPr>
              <w:t>двухтрансформаторные</w:t>
            </w:r>
            <w:proofErr w:type="spellEnd"/>
            <w:r w:rsidRPr="009E1F8E">
              <w:rPr>
                <w:rFonts w:ascii="Times New Roman" w:hAnsi="Times New Roman"/>
              </w:rPr>
              <w:t xml:space="preserve"> подстанции мощностью от 2000 до 2500 </w:t>
            </w:r>
            <w:proofErr w:type="spellStart"/>
            <w:r w:rsidRPr="009E1F8E">
              <w:rPr>
                <w:rFonts w:ascii="Times New Roman" w:hAnsi="Times New Roman"/>
              </w:rPr>
              <w:t>кВА</w:t>
            </w:r>
            <w:proofErr w:type="spellEnd"/>
            <w:r w:rsidRPr="009E1F8E">
              <w:rPr>
                <w:rFonts w:ascii="Times New Roman" w:hAnsi="Times New Roman"/>
              </w:rPr>
              <w:t xml:space="preserve"> включительно закрытого типа</w:t>
            </w:r>
          </w:p>
        </w:tc>
        <w:tc>
          <w:tcPr>
            <w:tcW w:w="1418" w:type="dxa"/>
          </w:tcPr>
          <w:p w:rsidR="0041214E" w:rsidRDefault="0041214E" w:rsidP="0041214E">
            <w:r w:rsidRPr="00C83C11">
              <w:rPr>
                <w:rFonts w:ascii="Times New Roman" w:hAnsi="Times New Roman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41214E" w:rsidRPr="00647BF3" w:rsidRDefault="00C61854" w:rsidP="004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1854">
              <w:rPr>
                <w:rFonts w:ascii="Times New Roman" w:hAnsi="Times New Roman"/>
                <w:highlight w:val="yellow"/>
              </w:rPr>
              <w:t>15 539</w:t>
            </w:r>
          </w:p>
        </w:tc>
      </w:tr>
      <w:tr w:rsidR="00632780" w:rsidRPr="00CC20C5" w:rsidTr="007A4720">
        <w:trPr>
          <w:trHeight w:val="1022"/>
        </w:trPr>
        <w:tc>
          <w:tcPr>
            <w:tcW w:w="1271" w:type="dxa"/>
            <w:vAlign w:val="center"/>
          </w:tcPr>
          <w:p w:rsidR="00632780" w:rsidRPr="005F0728" w:rsidRDefault="00140B26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7.1.1.2</w:t>
            </w:r>
          </w:p>
        </w:tc>
        <w:tc>
          <w:tcPr>
            <w:tcW w:w="1559" w:type="dxa"/>
            <w:vAlign w:val="center"/>
          </w:tcPr>
          <w:p w:rsidR="00632780" w:rsidRDefault="00632780" w:rsidP="0041214E">
            <w:pPr>
              <w:autoSpaceDE w:val="0"/>
              <w:autoSpaceDN w:val="0"/>
              <w:adjustRightInd w:val="0"/>
              <w:jc w:val="center"/>
              <w:rPr>
                <w:noProof/>
                <w:position w:val="-12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74C9BD6C" wp14:editId="7A74DF54">
                  <wp:extent cx="666750" cy="297656"/>
                  <wp:effectExtent l="0" t="0" r="0" b="7620"/>
                  <wp:docPr id="1" name="Рисунок 1" descr="00008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08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96" cy="3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632780" w:rsidRPr="009E1F8E" w:rsidRDefault="00632780" w:rsidP="004121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632780">
              <w:rPr>
                <w:rFonts w:ascii="Times New Roman" w:hAnsi="Times New Roman"/>
              </w:rPr>
              <w:t>однотрансформаторные</w:t>
            </w:r>
            <w:proofErr w:type="spellEnd"/>
            <w:r w:rsidRPr="00632780">
              <w:rPr>
                <w:rFonts w:ascii="Times New Roman" w:hAnsi="Times New Roman"/>
              </w:rPr>
              <w:t xml:space="preserve"> подстанции мощностью до 6,3 МВА включительно закрытого типа</w:t>
            </w:r>
          </w:p>
        </w:tc>
        <w:tc>
          <w:tcPr>
            <w:tcW w:w="1418" w:type="dxa"/>
          </w:tcPr>
          <w:p w:rsidR="00632780" w:rsidRPr="00C83C11" w:rsidRDefault="00632780" w:rsidP="0041214E">
            <w:pPr>
              <w:rPr>
                <w:rFonts w:ascii="Times New Roman" w:hAnsi="Times New Roman"/>
              </w:rPr>
            </w:pPr>
            <w:r w:rsidRPr="00C83C11">
              <w:rPr>
                <w:rFonts w:ascii="Times New Roman" w:hAnsi="Times New Roman"/>
              </w:rPr>
              <w:t>рублей/кВт</w:t>
            </w:r>
          </w:p>
        </w:tc>
        <w:tc>
          <w:tcPr>
            <w:tcW w:w="1281" w:type="dxa"/>
            <w:vAlign w:val="center"/>
          </w:tcPr>
          <w:p w:rsidR="00632780" w:rsidRPr="00647BF3" w:rsidRDefault="00F61B5B" w:rsidP="0041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6 792</w:t>
            </w:r>
          </w:p>
        </w:tc>
      </w:tr>
    </w:tbl>
    <w:p w:rsidR="00AF45C1" w:rsidRPr="006D3643" w:rsidRDefault="0041214E" w:rsidP="0041214E">
      <w:pPr>
        <w:pStyle w:val="af1"/>
        <w:tabs>
          <w:tab w:val="left" w:pos="1843"/>
        </w:tabs>
        <w:spacing w:after="0" w:line="240" w:lineRule="auto"/>
        <w:ind w:left="709"/>
        <w:jc w:val="right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lastRenderedPageBreak/>
        <w:t>».</w:t>
      </w:r>
    </w:p>
    <w:p w:rsidR="00AF45C1" w:rsidRPr="00AF45C1" w:rsidRDefault="002B25C1" w:rsidP="002B25C1">
      <w:pPr>
        <w:pStyle w:val="af1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B25C1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3A14D8" w:rsidRDefault="003A14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3A14D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3A14D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3A14D8" w:rsidTr="002D7F38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3A14D8" w:rsidRDefault="003A14D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3A14D8" w:rsidRDefault="00A13B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3A14D8" w:rsidRDefault="003A14D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3A14D8" w:rsidRDefault="003A14D8"/>
    <w:sectPr w:rsidR="003A14D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02AE2"/>
    <w:multiLevelType w:val="hybridMultilevel"/>
    <w:tmpl w:val="F82C7382"/>
    <w:lvl w:ilvl="0" w:tplc="A8F89C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116020C">
      <w:start w:val="1"/>
      <w:numFmt w:val="russianLower"/>
      <w:lvlText w:val="%4.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330D81"/>
    <w:multiLevelType w:val="hybridMultilevel"/>
    <w:tmpl w:val="5B9CEEF8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68E6D48">
      <w:start w:val="1"/>
      <w:numFmt w:val="bullet"/>
      <w:lvlText w:val="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7483B"/>
    <w:multiLevelType w:val="hybridMultilevel"/>
    <w:tmpl w:val="877041BC"/>
    <w:lvl w:ilvl="0" w:tplc="44A25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D8"/>
    <w:rsid w:val="00024A34"/>
    <w:rsid w:val="00140B26"/>
    <w:rsid w:val="0023185E"/>
    <w:rsid w:val="002B25C1"/>
    <w:rsid w:val="002D7F38"/>
    <w:rsid w:val="003A14D8"/>
    <w:rsid w:val="0041214E"/>
    <w:rsid w:val="005348C5"/>
    <w:rsid w:val="00632780"/>
    <w:rsid w:val="006D3643"/>
    <w:rsid w:val="0099197A"/>
    <w:rsid w:val="009E1F8E"/>
    <w:rsid w:val="009E7B7D"/>
    <w:rsid w:val="00A13BDC"/>
    <w:rsid w:val="00A34B64"/>
    <w:rsid w:val="00A66EC9"/>
    <w:rsid w:val="00AD28E2"/>
    <w:rsid w:val="00AF45C1"/>
    <w:rsid w:val="00B66966"/>
    <w:rsid w:val="00B81F07"/>
    <w:rsid w:val="00C61854"/>
    <w:rsid w:val="00D35E5E"/>
    <w:rsid w:val="00D8529B"/>
    <w:rsid w:val="00DB19D3"/>
    <w:rsid w:val="00F61B5B"/>
    <w:rsid w:val="00F8284E"/>
    <w:rsid w:val="00F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352063-4443-4BCB-92E1-28FE78A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Пегурова Мария Вадимовна</cp:lastModifiedBy>
  <cp:revision>21</cp:revision>
  <cp:lastPrinted>2023-08-14T01:43:00Z</cp:lastPrinted>
  <dcterms:created xsi:type="dcterms:W3CDTF">2023-08-13T23:48:00Z</dcterms:created>
  <dcterms:modified xsi:type="dcterms:W3CDTF">2023-08-21T02:31:00Z</dcterms:modified>
</cp:coreProperties>
</file>