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FF600F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9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FF600F" w:rsidP="00941A61">
            <w:pPr>
              <w:adjustRightInd w:val="0"/>
              <w:jc w:val="both"/>
              <w:outlineLvl w:val="0"/>
              <w:rPr>
                <w:szCs w:val="28"/>
              </w:rPr>
            </w:pPr>
            <w:r w:rsidRPr="00FF600F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Pr="00FF600F">
              <w:rPr>
                <w:rFonts w:eastAsia="Calibri"/>
                <w:szCs w:val="28"/>
                <w:lang w:eastAsia="en-US"/>
              </w:rPr>
              <w:t>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8D7469" w:rsidRPr="008D7469" w:rsidRDefault="00DF6F94" w:rsidP="008D7469">
      <w:pPr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>
        <w:rPr>
          <w:szCs w:val="28"/>
        </w:rPr>
        <w:t xml:space="preserve">края от </w:t>
      </w:r>
      <w:r w:rsidR="008D7469">
        <w:rPr>
          <w:szCs w:val="28"/>
          <w:lang w:val="en-US"/>
        </w:rPr>
        <w:t>xx</w:t>
      </w:r>
      <w:r w:rsidR="00177E01">
        <w:rPr>
          <w:szCs w:val="28"/>
        </w:rPr>
        <w:t xml:space="preserve">.12.2021 № </w:t>
      </w:r>
      <w:r w:rsidR="008D7469">
        <w:rPr>
          <w:szCs w:val="28"/>
          <w:lang w:val="en-US"/>
        </w:rPr>
        <w:t>xx</w:t>
      </w:r>
      <w:r>
        <w:rPr>
          <w:sz w:val="24"/>
        </w:rPr>
        <w:t xml:space="preserve">, </w:t>
      </w:r>
      <w:r w:rsidR="008D7469" w:rsidRPr="008D7469">
        <w:rPr>
          <w:rFonts w:eastAsia="Calibri"/>
          <w:bCs/>
          <w:szCs w:val="28"/>
          <w:lang w:eastAsia="en-US"/>
        </w:rPr>
        <w:t>на основании обращения П</w:t>
      </w:r>
      <w:r w:rsidR="008D7469" w:rsidRPr="008D7469">
        <w:rPr>
          <w:rFonts w:eastAsia="Calibri"/>
          <w:szCs w:val="28"/>
          <w:lang w:eastAsia="en-US"/>
        </w:rPr>
        <w:t xml:space="preserve">АО «Камчатскэнерго» </w:t>
      </w:r>
      <w:r w:rsidR="008D7469" w:rsidRPr="008D7469">
        <w:rPr>
          <w:rFonts w:eastAsia="Calibri"/>
          <w:bCs/>
          <w:szCs w:val="28"/>
          <w:lang w:eastAsia="en-US"/>
        </w:rPr>
        <w:t xml:space="preserve">от 31.08.2021 № 02-01/5671 </w:t>
      </w:r>
      <w:r w:rsidR="008D7469" w:rsidRPr="008D7469">
        <w:rPr>
          <w:rFonts w:eastAsia="Calibri"/>
          <w:bCs/>
          <w:szCs w:val="28"/>
          <w:lang w:eastAsia="en-US"/>
        </w:rPr>
        <w:br/>
        <w:t>(вх. от 31.08.2021 № 90/2479)</w:t>
      </w:r>
    </w:p>
    <w:p w:rsidR="00CC21BB" w:rsidRPr="00C7553F" w:rsidRDefault="00CC21BB" w:rsidP="00CC21BB">
      <w:pPr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 xml:space="preserve">Установить плату за подключение </w:t>
      </w:r>
      <w:r w:rsidRPr="004A692C">
        <w:rPr>
          <w:rFonts w:eastAsia="Calibri"/>
          <w:szCs w:val="28"/>
          <w:lang w:eastAsia="en-US"/>
        </w:rPr>
        <w:t xml:space="preserve">(технологическое присоединение) </w:t>
      </w:r>
      <w:r w:rsidR="008D7469" w:rsidRPr="00FF600F">
        <w:rPr>
          <w:rFonts w:eastAsia="Calibri"/>
          <w:szCs w:val="28"/>
          <w:lang w:eastAsia="en-US"/>
        </w:rPr>
        <w:t>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</w:t>
      </w:r>
      <w:r w:rsidR="008D7469">
        <w:rPr>
          <w:szCs w:val="28"/>
        </w:rPr>
        <w:t>,</w:t>
      </w:r>
      <w:r w:rsidR="002560CD">
        <w:rPr>
          <w:szCs w:val="28"/>
        </w:rPr>
        <w:t xml:space="preserve"> согласно приложению</w:t>
      </w:r>
      <w:r w:rsidR="00177E01">
        <w:rPr>
          <w:szCs w:val="28"/>
        </w:rPr>
        <w:t>.</w:t>
      </w:r>
    </w:p>
    <w:p w:rsidR="00DF6F94" w:rsidRPr="004A692C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4B73D4" w:rsidRDefault="00DF6F94" w:rsidP="004B73D4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4B73D4">
              <w:rPr>
                <w:szCs w:val="28"/>
                <w:lang w:val="en-US"/>
              </w:rPr>
              <w:t>xx</w:t>
            </w:r>
            <w:r w:rsidRPr="000442D2">
              <w:rPr>
                <w:szCs w:val="28"/>
              </w:rPr>
              <w:t>.</w:t>
            </w:r>
            <w:r w:rsidR="00430255">
              <w:rPr>
                <w:szCs w:val="28"/>
              </w:rPr>
              <w:t>12</w:t>
            </w:r>
            <w:r w:rsidRPr="000442D2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0442D2">
              <w:rPr>
                <w:szCs w:val="28"/>
              </w:rPr>
              <w:t xml:space="preserve"> № </w:t>
            </w:r>
            <w:r w:rsidR="004B73D4">
              <w:rPr>
                <w:szCs w:val="28"/>
                <w:lang w:val="en-US"/>
              </w:rPr>
              <w:t>xxx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430255">
      <w:pPr>
        <w:tabs>
          <w:tab w:val="left" w:pos="525"/>
          <w:tab w:val="right" w:pos="9355"/>
        </w:tabs>
        <w:jc w:val="center"/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430255" w:rsidRDefault="00393DB8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3DB8">
        <w:rPr>
          <w:rFonts w:ascii="Times New Roman" w:hAnsi="Times New Roman" w:cs="Times New Roman"/>
          <w:sz w:val="28"/>
          <w:szCs w:val="28"/>
        </w:rPr>
        <w:t>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</w:t>
      </w:r>
    </w:p>
    <w:p w:rsidR="00393DB8" w:rsidRPr="00430255" w:rsidRDefault="00393DB8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DB8" w:rsidRPr="00393DB8" w:rsidRDefault="00DF6F94" w:rsidP="00393DB8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2"/>
          <w:szCs w:val="22"/>
          <w:lang w:eastAsia="en-US"/>
        </w:rPr>
      </w:pPr>
      <w:r w:rsidRPr="00DE4445">
        <w:rPr>
          <w:sz w:val="22"/>
          <w:szCs w:val="22"/>
        </w:rPr>
        <w:t xml:space="preserve"> </w:t>
      </w:r>
      <w:r w:rsidR="00393DB8" w:rsidRPr="00393DB8">
        <w:rPr>
          <w:rFonts w:eastAsia="Calibri"/>
          <w:bCs/>
          <w:sz w:val="22"/>
          <w:szCs w:val="22"/>
          <w:lang w:eastAsia="en-US"/>
        </w:rPr>
        <w:t>тыс. руб./Гкал/ч</w:t>
      </w:r>
    </w:p>
    <w:p w:rsidR="00DF6F94" w:rsidRPr="00393DB8" w:rsidRDefault="00393DB8" w:rsidP="00393DB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93DB8">
        <w:rPr>
          <w:rFonts w:eastAsia="Calibri"/>
          <w:sz w:val="22"/>
          <w:szCs w:val="22"/>
          <w:lang w:eastAsia="en-US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300"/>
        <w:gridCol w:w="300"/>
        <w:gridCol w:w="7237"/>
        <w:gridCol w:w="1196"/>
      </w:tblGrid>
      <w:tr w:rsidR="009A2115" w:rsidRPr="009A2115" w:rsidTr="009A2115">
        <w:trPr>
          <w:trHeight w:val="31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№ п/п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Значение</w:t>
            </w:r>
          </w:p>
        </w:tc>
      </w:tr>
      <w:tr w:rsidR="009A2115" w:rsidRPr="009A2115" w:rsidTr="009A2115">
        <w:trPr>
          <w:trHeight w:val="2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</w:tr>
      <w:tr w:rsidR="009A2115" w:rsidRPr="009A2115" w:rsidTr="009A2115">
        <w:trPr>
          <w:trHeight w:val="30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Плата за подключение объектов заявителей,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0"/>
                <w:szCs w:val="20"/>
              </w:rPr>
            </w:pPr>
          </w:p>
        </w:tc>
      </w:tr>
      <w:tr w:rsidR="009A2115" w:rsidRPr="009A2115" w:rsidTr="009A2115">
        <w:trPr>
          <w:trHeight w:val="4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bCs/>
                <w:sz w:val="22"/>
                <w:szCs w:val="22"/>
                <w:highlight w:val="yellow"/>
              </w:rPr>
              <w:t>0,000</w:t>
            </w:r>
          </w:p>
        </w:tc>
      </w:tr>
      <w:tr w:rsidR="009A2115" w:rsidRPr="009A2115" w:rsidTr="009A2115">
        <w:trPr>
          <w:trHeight w:val="129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1976FA" w:rsidP="009A2115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Подземная прокладка,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1976FA" w:rsidP="009A211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канальная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бесканальная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8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9A2115">
              <w:rPr>
                <w:sz w:val="22"/>
                <w:szCs w:val="22"/>
                <w:highlight w:val="yellow"/>
              </w:rPr>
              <w:t>0,00</w:t>
            </w:r>
            <w:r w:rsidR="001976FA" w:rsidRPr="008331CA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9A2115" w:rsidRPr="009A2115" w:rsidTr="009A2115">
        <w:trPr>
          <w:trHeight w:val="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sz w:val="22"/>
                <w:szCs w:val="22"/>
                <w:highlight w:val="yellow"/>
              </w:rPr>
              <w:t>0,000</w:t>
            </w:r>
            <w:bookmarkStart w:id="0" w:name="_GoBack"/>
            <w:bookmarkEnd w:id="0"/>
          </w:p>
        </w:tc>
      </w:tr>
    </w:tbl>
    <w:p w:rsidR="009A2115" w:rsidRDefault="009A2115" w:rsidP="009A2115">
      <w:pPr>
        <w:jc w:val="both"/>
        <w:rPr>
          <w:sz w:val="24"/>
        </w:rPr>
      </w:pP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 xml:space="preserve"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утвержденных приказом ФСТ </w:t>
      </w:r>
      <w:r w:rsidRPr="009A2115">
        <w:rPr>
          <w:sz w:val="24"/>
        </w:rPr>
        <w:lastRenderedPageBreak/>
        <w:t>России от 13.06.2013 № 760-э «Об утверждении Методических указаний по расчету регулируемых цен (тарифов) в сфере теплоснабжения»: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B78C9B4" wp14:editId="73DEE976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(тыс. руб./Гкал/ч),  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>где: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9AF435C" wp14:editId="63B8050C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проведение мероприятий по подключению объектов заявителей, определенные.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25A69B64" wp14:editId="03A412BD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12"/>
          <w:sz w:val="24"/>
        </w:rPr>
        <w:drawing>
          <wp:inline distT="0" distB="0" distL="0" distR="0" wp14:anchorId="486F941B" wp14:editId="7B91B987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4"/>
          <w:sz w:val="24"/>
        </w:rPr>
        <w:drawing>
          <wp:inline distT="0" distB="0" distL="0" distR="0" wp14:anchorId="20877B90" wp14:editId="089BFF2F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9A2115" w:rsidRPr="009A2115" w:rsidRDefault="009A2115" w:rsidP="009A2115">
      <w:pPr>
        <w:autoSpaceDE w:val="0"/>
        <w:autoSpaceDN w:val="0"/>
        <w:adjustRightInd w:val="0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B132E" w:rsidRPr="008D13CF" w:rsidRDefault="002B132E" w:rsidP="00DF6F94">
      <w:pPr>
        <w:rPr>
          <w:sz w:val="32"/>
          <w:szCs w:val="32"/>
        </w:rPr>
      </w:pPr>
    </w:p>
    <w:sectPr w:rsidR="002B132E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560CD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93DB8"/>
    <w:rsid w:val="003A5BEF"/>
    <w:rsid w:val="003A7F52"/>
    <w:rsid w:val="003B6FE5"/>
    <w:rsid w:val="003C2A43"/>
    <w:rsid w:val="003D6F0D"/>
    <w:rsid w:val="003E38BA"/>
    <w:rsid w:val="0040074B"/>
    <w:rsid w:val="00415111"/>
    <w:rsid w:val="00430255"/>
    <w:rsid w:val="00441A91"/>
    <w:rsid w:val="00441C67"/>
    <w:rsid w:val="00460247"/>
    <w:rsid w:val="00462464"/>
    <w:rsid w:val="0046790E"/>
    <w:rsid w:val="0048068C"/>
    <w:rsid w:val="0048261B"/>
    <w:rsid w:val="004B73D4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317BF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434A6"/>
    <w:rsid w:val="00856C9C"/>
    <w:rsid w:val="0086225C"/>
    <w:rsid w:val="00863EEF"/>
    <w:rsid w:val="00892F47"/>
    <w:rsid w:val="008B7954"/>
    <w:rsid w:val="008D13CF"/>
    <w:rsid w:val="008D7469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C6FC-128F-4ECE-B78A-0258884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30</cp:revision>
  <cp:lastPrinted>2021-05-17T03:42:00Z</cp:lastPrinted>
  <dcterms:created xsi:type="dcterms:W3CDTF">2021-11-01T04:18:00Z</dcterms:created>
  <dcterms:modified xsi:type="dcterms:W3CDTF">2021-12-07T22:22:00Z</dcterms:modified>
</cp:coreProperties>
</file>