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Default="00DF5FEF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Объявление</w:t>
      </w:r>
    </w:p>
    <w:p w:rsidR="00A815E9" w:rsidRDefault="00636F73" w:rsidP="00A815E9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 xml:space="preserve">о проведении отбора получателей </w:t>
      </w:r>
      <w:r w:rsidR="00DF5FEF" w:rsidRPr="00DF5FEF">
        <w:rPr>
          <w:szCs w:val="28"/>
        </w:rPr>
        <w:t>из краевого бюджета</w:t>
      </w:r>
    </w:p>
    <w:p w:rsidR="00A815E9" w:rsidRDefault="001C542F" w:rsidP="00A815E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1C542F">
        <w:rPr>
          <w:szCs w:val="28"/>
        </w:rPr>
        <w:t>в 2022 – 2024 годах субсидий 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приобретение техники и оборудования</w:t>
      </w:r>
    </w:p>
    <w:p w:rsidR="00D665D9" w:rsidRDefault="00A815E9" w:rsidP="00D665D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0A05D1" w:rsidRPr="00D665D9" w:rsidRDefault="000A3923" w:rsidP="00D665D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0A3923">
        <w:rPr>
          <w:szCs w:val="28"/>
        </w:rPr>
        <w:t xml:space="preserve">Министерством жилищно-коммунального хозяйства и энергетики Камчатского края </w:t>
      </w:r>
      <w:r w:rsidR="000A05D1">
        <w:rPr>
          <w:szCs w:val="28"/>
        </w:rPr>
        <w:t xml:space="preserve">(далее – Министерство) </w:t>
      </w:r>
      <w:r w:rsidRPr="000A3923">
        <w:rPr>
          <w:szCs w:val="28"/>
        </w:rPr>
        <w:t xml:space="preserve">объявлен </w:t>
      </w:r>
      <w:r w:rsidRPr="000A05D1">
        <w:rPr>
          <w:szCs w:val="28"/>
        </w:rPr>
        <w:t xml:space="preserve">отбор получателей из краевого бюджета субсидий </w:t>
      </w:r>
      <w:r w:rsidR="00D665D9">
        <w:rPr>
          <w:rFonts w:eastAsiaTheme="minorHAnsi"/>
          <w:szCs w:val="28"/>
          <w:lang w:eastAsia="en-US"/>
        </w:rPr>
        <w:t>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приобретение техники и оборудования</w:t>
      </w:r>
      <w:r>
        <w:rPr>
          <w:szCs w:val="28"/>
        </w:rPr>
        <w:t xml:space="preserve">, проводимый в соответствии с Порядком </w:t>
      </w:r>
      <w:r w:rsidR="00D665D9" w:rsidRPr="00D665D9">
        <w:rPr>
          <w:szCs w:val="28"/>
        </w:rPr>
        <w:t>определения объема и условий предоставления из краевого бюджета субсидий 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приобретение техники и оборудования</w:t>
      </w:r>
      <w:r w:rsidR="000A05D1">
        <w:rPr>
          <w:szCs w:val="28"/>
        </w:rPr>
        <w:t xml:space="preserve">, утвержденным </w:t>
      </w:r>
      <w:r w:rsidR="00D665D9">
        <w:rPr>
          <w:szCs w:val="28"/>
        </w:rPr>
        <w:t>п</w:t>
      </w:r>
      <w:r w:rsidR="00D665D9" w:rsidRPr="00D665D9">
        <w:rPr>
          <w:szCs w:val="28"/>
        </w:rPr>
        <w:t>остановление</w:t>
      </w:r>
      <w:r w:rsidR="00D665D9">
        <w:rPr>
          <w:szCs w:val="28"/>
        </w:rPr>
        <w:t>м</w:t>
      </w:r>
      <w:r w:rsidR="00D665D9" w:rsidRPr="00D665D9">
        <w:rPr>
          <w:szCs w:val="28"/>
        </w:rPr>
        <w:t xml:space="preserve"> Правительства Камчатского края от 24.01.2018 </w:t>
      </w:r>
      <w:r w:rsidR="00D665D9">
        <w:rPr>
          <w:szCs w:val="28"/>
        </w:rPr>
        <w:t>№</w:t>
      </w:r>
      <w:r w:rsidR="00D665D9" w:rsidRPr="00D665D9">
        <w:rPr>
          <w:szCs w:val="28"/>
        </w:rPr>
        <w:t xml:space="preserve"> 27-П </w:t>
      </w:r>
      <w:r w:rsidR="00D665D9">
        <w:rPr>
          <w:szCs w:val="28"/>
        </w:rPr>
        <w:t>«</w:t>
      </w:r>
      <w:r w:rsidR="001C542F">
        <w:rPr>
          <w:szCs w:val="28"/>
        </w:rPr>
        <w:t xml:space="preserve">Об утверждении Порядка </w:t>
      </w:r>
      <w:r w:rsidR="001C542F" w:rsidRPr="00D6024A">
        <w:rPr>
          <w:szCs w:val="28"/>
        </w:rPr>
        <w:t xml:space="preserve">определения объема и условий предоставления из краевого бюджета в 2022 </w:t>
      </w:r>
      <w:r w:rsidR="001C542F">
        <w:rPr>
          <w:szCs w:val="28"/>
        </w:rPr>
        <w:t xml:space="preserve">– </w:t>
      </w:r>
      <w:r w:rsidR="001C542F" w:rsidRPr="00D6024A">
        <w:rPr>
          <w:szCs w:val="28"/>
        </w:rPr>
        <w:t>2024 годах субсидий 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приобретение техники и оборудования</w:t>
      </w:r>
      <w:r w:rsidR="00D665D9">
        <w:rPr>
          <w:szCs w:val="28"/>
        </w:rPr>
        <w:t>»</w:t>
      </w:r>
      <w:r w:rsidR="006D7089">
        <w:rPr>
          <w:szCs w:val="28"/>
        </w:rPr>
        <w:t xml:space="preserve"> (далее – Порядок)</w:t>
      </w:r>
      <w:r w:rsidR="000A05D1">
        <w:rPr>
          <w:szCs w:val="28"/>
        </w:rPr>
        <w:t>.</w:t>
      </w:r>
    </w:p>
    <w:p w:rsidR="00636F73" w:rsidRDefault="00636F73" w:rsidP="00636F7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7371"/>
      </w:tblGrid>
      <w:tr w:rsidR="00E27E0A" w:rsidRPr="00E27E0A" w:rsidTr="00C70BCF">
        <w:tc>
          <w:tcPr>
            <w:tcW w:w="704" w:type="dxa"/>
          </w:tcPr>
          <w:p w:rsidR="00636F73" w:rsidRPr="00E27E0A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7E0A">
              <w:rPr>
                <w:szCs w:val="28"/>
              </w:rPr>
              <w:t>1.</w:t>
            </w:r>
          </w:p>
        </w:tc>
        <w:tc>
          <w:tcPr>
            <w:tcW w:w="1990" w:type="dxa"/>
          </w:tcPr>
          <w:p w:rsidR="00636F73" w:rsidRPr="00E27E0A" w:rsidRDefault="00DF5FEF" w:rsidP="000A39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27E0A">
              <w:rPr>
                <w:szCs w:val="28"/>
              </w:rPr>
              <w:t>С</w:t>
            </w:r>
            <w:r w:rsidR="00636F73" w:rsidRPr="00E27E0A">
              <w:rPr>
                <w:szCs w:val="28"/>
              </w:rPr>
              <w:t>рок проведения отбора</w:t>
            </w:r>
          </w:p>
        </w:tc>
        <w:tc>
          <w:tcPr>
            <w:tcW w:w="7371" w:type="dxa"/>
          </w:tcPr>
          <w:p w:rsidR="00636F73" w:rsidRPr="00E27E0A" w:rsidRDefault="00701DAD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7E0A">
              <w:rPr>
                <w:szCs w:val="28"/>
              </w:rPr>
              <w:t xml:space="preserve">с </w:t>
            </w:r>
            <w:r w:rsidR="00104CE0">
              <w:rPr>
                <w:szCs w:val="28"/>
              </w:rPr>
              <w:t>25</w:t>
            </w:r>
            <w:r w:rsidRPr="00E27E0A">
              <w:rPr>
                <w:szCs w:val="28"/>
              </w:rPr>
              <w:t>.</w:t>
            </w:r>
            <w:r w:rsidR="001C542F">
              <w:rPr>
                <w:szCs w:val="28"/>
              </w:rPr>
              <w:t>01</w:t>
            </w:r>
            <w:r w:rsidRPr="00E27E0A">
              <w:rPr>
                <w:szCs w:val="28"/>
              </w:rPr>
              <w:t>.202</w:t>
            </w:r>
            <w:r w:rsidR="00104CE0">
              <w:rPr>
                <w:szCs w:val="28"/>
              </w:rPr>
              <w:t>3</w:t>
            </w:r>
            <w:r w:rsidRPr="00E27E0A">
              <w:rPr>
                <w:szCs w:val="28"/>
              </w:rPr>
              <w:t xml:space="preserve"> по </w:t>
            </w:r>
            <w:r w:rsidR="00104CE0">
              <w:rPr>
                <w:szCs w:val="28"/>
              </w:rPr>
              <w:t>29</w:t>
            </w:r>
            <w:r w:rsidRPr="00E27E0A">
              <w:rPr>
                <w:szCs w:val="28"/>
              </w:rPr>
              <w:t>.0</w:t>
            </w:r>
            <w:r w:rsidR="00104CE0">
              <w:rPr>
                <w:szCs w:val="28"/>
              </w:rPr>
              <w:t>1</w:t>
            </w:r>
            <w:r w:rsidRPr="00E27E0A">
              <w:rPr>
                <w:szCs w:val="28"/>
              </w:rPr>
              <w:t>.202</w:t>
            </w:r>
            <w:r w:rsidR="00104CE0">
              <w:rPr>
                <w:szCs w:val="28"/>
              </w:rPr>
              <w:t>3</w:t>
            </w:r>
            <w:r w:rsidR="004C41B1">
              <w:rPr>
                <w:szCs w:val="28"/>
              </w:rPr>
              <w:t xml:space="preserve"> (включительно)</w:t>
            </w:r>
            <w:r w:rsidRPr="00E27E0A">
              <w:rPr>
                <w:szCs w:val="28"/>
              </w:rPr>
              <w:t>;</w:t>
            </w:r>
          </w:p>
          <w:p w:rsidR="00701DAD" w:rsidRPr="00E27E0A" w:rsidRDefault="00701DAD" w:rsidP="00AD5E3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27E0A" w:rsidRPr="00E27E0A" w:rsidTr="00C70BCF">
        <w:tc>
          <w:tcPr>
            <w:tcW w:w="704" w:type="dxa"/>
          </w:tcPr>
          <w:p w:rsidR="00636F73" w:rsidRPr="00E27E0A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7E0A">
              <w:rPr>
                <w:szCs w:val="28"/>
              </w:rPr>
              <w:t>2.</w:t>
            </w:r>
          </w:p>
        </w:tc>
        <w:tc>
          <w:tcPr>
            <w:tcW w:w="1990" w:type="dxa"/>
          </w:tcPr>
          <w:p w:rsidR="00636F73" w:rsidRPr="00E27E0A" w:rsidRDefault="00DF5FEF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27E0A">
              <w:rPr>
                <w:szCs w:val="28"/>
              </w:rPr>
              <w:t>Д</w:t>
            </w:r>
            <w:r w:rsidR="00636F73" w:rsidRPr="00E27E0A">
              <w:rPr>
                <w:szCs w:val="28"/>
              </w:rPr>
              <w:t xml:space="preserve">ата начала подачи </w:t>
            </w:r>
            <w:r w:rsidR="00602125" w:rsidRPr="00E27E0A">
              <w:rPr>
                <w:szCs w:val="28"/>
              </w:rPr>
              <w:t>приема заявок</w:t>
            </w:r>
            <w:r w:rsidR="00636F73" w:rsidRPr="00E27E0A">
              <w:rPr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636F73" w:rsidRPr="00E27E0A" w:rsidRDefault="00104CE0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602125" w:rsidRPr="00E27E0A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="00602125" w:rsidRPr="00E27E0A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="00602125" w:rsidRPr="00E27E0A">
              <w:rPr>
                <w:szCs w:val="28"/>
              </w:rPr>
              <w:t>;</w:t>
            </w:r>
          </w:p>
          <w:p w:rsidR="00602125" w:rsidRPr="00E27E0A" w:rsidRDefault="00602125" w:rsidP="00AD5E3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36F73" w:rsidTr="00C70BCF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990" w:type="dxa"/>
          </w:tcPr>
          <w:p w:rsidR="00636F73" w:rsidRDefault="00DF5FEF" w:rsidP="000A39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636F73" w:rsidRPr="00297BF6">
              <w:rPr>
                <w:szCs w:val="28"/>
              </w:rPr>
              <w:t>езультат предоставления субсидии</w:t>
            </w:r>
          </w:p>
        </w:tc>
        <w:tc>
          <w:tcPr>
            <w:tcW w:w="7371" w:type="dxa"/>
          </w:tcPr>
          <w:p w:rsidR="00104CE0" w:rsidRPr="00A03B19" w:rsidRDefault="00104CE0" w:rsidP="00104CE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3B19">
              <w:rPr>
                <w:szCs w:val="28"/>
              </w:rPr>
              <w:t>Результатом предоставления субсидии является:</w:t>
            </w:r>
          </w:p>
          <w:p w:rsidR="00104CE0" w:rsidRDefault="00104CE0" w:rsidP="00104CE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Pr="00A03B19">
              <w:rPr>
                <w:szCs w:val="28"/>
              </w:rPr>
              <w:t xml:space="preserve">при направлении субсидии на приобретение техники, оборудования: количество техники и оборудования, которые были приобретены за счет средств субсидии, введенных в эксплуатацию за период действия соглашения (штук) </w:t>
            </w:r>
            <w:r w:rsidRPr="00473095">
              <w:rPr>
                <w:szCs w:val="28"/>
              </w:rPr>
              <w:t xml:space="preserve">– </w:t>
            </w:r>
            <w:r w:rsidRPr="00A03B19">
              <w:rPr>
                <w:szCs w:val="28"/>
              </w:rPr>
              <w:t>по состоянию на 31 декабря текущего финансового года;</w:t>
            </w:r>
          </w:p>
          <w:p w:rsidR="00DF5FEF" w:rsidRPr="003967A2" w:rsidRDefault="00104CE0" w:rsidP="00104CE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r w:rsidRPr="00A03B19">
              <w:rPr>
                <w:szCs w:val="28"/>
              </w:rPr>
              <w:t xml:space="preserve">при направлении субсидии на приобретение, внедрение и модификацию программного обеспечения: количество программных продуктов, приобретенных, модернизированных и внедренных в эксплуатацию </w:t>
            </w:r>
            <w:r w:rsidRPr="00473095">
              <w:rPr>
                <w:szCs w:val="28"/>
              </w:rPr>
              <w:t xml:space="preserve">– </w:t>
            </w:r>
            <w:r w:rsidRPr="00A03B19">
              <w:rPr>
                <w:szCs w:val="28"/>
              </w:rPr>
              <w:t>по состоянию на 31 декабря текущего финансового года.</w:t>
            </w:r>
            <w:r w:rsidR="00AD5E3D" w:rsidRPr="003967A2">
              <w:rPr>
                <w:szCs w:val="28"/>
              </w:rPr>
              <w:t xml:space="preserve"> </w:t>
            </w:r>
            <w:r w:rsidR="00DF5FEF" w:rsidRPr="003967A2">
              <w:rPr>
                <w:szCs w:val="28"/>
              </w:rPr>
              <w:t>Значения результатов предоставления субсиди</w:t>
            </w:r>
            <w:r w:rsidR="004520F6">
              <w:rPr>
                <w:szCs w:val="28"/>
              </w:rPr>
              <w:t>и</w:t>
            </w:r>
            <w:r w:rsidR="00DF5FEF" w:rsidRPr="003967A2">
              <w:rPr>
                <w:szCs w:val="28"/>
              </w:rPr>
              <w:t xml:space="preserve"> устанавливаются соглашением.</w:t>
            </w:r>
          </w:p>
          <w:p w:rsidR="00636F73" w:rsidRDefault="00636F73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36F73" w:rsidTr="00C70BCF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990" w:type="dxa"/>
          </w:tcPr>
          <w:p w:rsidR="00636F73" w:rsidRDefault="000A3923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>
              <w:rPr>
                <w:szCs w:val="28"/>
              </w:rPr>
              <w:t>роведение отбора осуществляетс</w:t>
            </w:r>
            <w:r w:rsidR="00636F73">
              <w:rPr>
                <w:szCs w:val="28"/>
              </w:rPr>
              <w:lastRenderedPageBreak/>
              <w:t>я на официальном сайте Министерства</w:t>
            </w:r>
            <w:r w:rsidR="00A23029">
              <w:rPr>
                <w:szCs w:val="28"/>
              </w:rPr>
              <w:t xml:space="preserve"> жилищно-коммунального хозяйства и энергетики Камчатского края </w:t>
            </w:r>
          </w:p>
        </w:tc>
        <w:tc>
          <w:tcPr>
            <w:tcW w:w="7371" w:type="dxa"/>
          </w:tcPr>
          <w:p w:rsidR="00636F73" w:rsidRDefault="00491FD4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4D25">
              <w:rPr>
                <w:szCs w:val="28"/>
                <w:lang w:val="en-US"/>
              </w:rPr>
              <w:lastRenderedPageBreak/>
              <w:t>www</w:t>
            </w:r>
            <w:r w:rsidRPr="00234D25">
              <w:rPr>
                <w:szCs w:val="28"/>
              </w:rPr>
              <w:t>.</w:t>
            </w:r>
            <w:proofErr w:type="spellStart"/>
            <w:r w:rsidRPr="00234D25">
              <w:rPr>
                <w:szCs w:val="28"/>
                <w:lang w:val="en-US"/>
              </w:rPr>
              <w:t>kamgov</w:t>
            </w:r>
            <w:proofErr w:type="spellEnd"/>
            <w:r w:rsidRPr="00234D25">
              <w:rPr>
                <w:szCs w:val="28"/>
              </w:rPr>
              <w:t>.</w:t>
            </w:r>
            <w:proofErr w:type="spellStart"/>
            <w:r w:rsidRPr="00234D25">
              <w:rPr>
                <w:szCs w:val="28"/>
                <w:lang w:val="en-US"/>
              </w:rPr>
              <w:t>ru</w:t>
            </w:r>
            <w:proofErr w:type="spellEnd"/>
            <w:r w:rsidRPr="00234D25">
              <w:rPr>
                <w:szCs w:val="28"/>
              </w:rPr>
              <w:t>/</w:t>
            </w:r>
            <w:proofErr w:type="spellStart"/>
            <w:r w:rsidRPr="00234D25">
              <w:rPr>
                <w:szCs w:val="28"/>
                <w:lang w:val="en-US"/>
              </w:rPr>
              <w:t>minzkh</w:t>
            </w:r>
            <w:proofErr w:type="spellEnd"/>
            <w:r w:rsidRPr="00234D25">
              <w:rPr>
                <w:szCs w:val="28"/>
              </w:rPr>
              <w:t xml:space="preserve"> в разделе «Текущая деятельность»</w:t>
            </w:r>
          </w:p>
        </w:tc>
      </w:tr>
      <w:tr w:rsidR="00636F73" w:rsidTr="00C70BCF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990" w:type="dxa"/>
          </w:tcPr>
          <w:p w:rsidR="00636F73" w:rsidRDefault="000A3923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36F73">
              <w:rPr>
                <w:szCs w:val="28"/>
              </w:rPr>
              <w:t>атегори</w:t>
            </w:r>
            <w:r w:rsidR="00BF6A76">
              <w:rPr>
                <w:szCs w:val="28"/>
              </w:rPr>
              <w:t>я и требования</w:t>
            </w:r>
            <w:r w:rsidR="00636F73">
              <w:rPr>
                <w:szCs w:val="28"/>
              </w:rPr>
              <w:t xml:space="preserve">, </w:t>
            </w:r>
            <w:r w:rsidR="00BF6A76">
              <w:rPr>
                <w:szCs w:val="28"/>
              </w:rPr>
              <w:t>которым должны соответствовать</w:t>
            </w:r>
            <w:r w:rsidR="00BF6A76" w:rsidRPr="00C83322">
              <w:rPr>
                <w:szCs w:val="28"/>
              </w:rPr>
              <w:t xml:space="preserve"> </w:t>
            </w:r>
            <w:r w:rsidR="00BF6A76">
              <w:rPr>
                <w:szCs w:val="28"/>
              </w:rPr>
              <w:t xml:space="preserve">участники отбора </w:t>
            </w:r>
          </w:p>
        </w:tc>
        <w:tc>
          <w:tcPr>
            <w:tcW w:w="7371" w:type="dxa"/>
          </w:tcPr>
          <w:p w:rsidR="00C22195" w:rsidRDefault="00C22195" w:rsidP="00C221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 категории получателей субсидий относятся юридические лица, осуществляющие на территории Камчатского края деятельность в сфере водоснабжения и водоотведения с объемом отпущенной воды всем потребителям не менее 15000 тыс.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куб.м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и протяженностью обслуживаемых водопроводных сетей не менее 200 км</w:t>
            </w:r>
          </w:p>
          <w:p w:rsidR="000A3923" w:rsidRPr="003967A2" w:rsidRDefault="00C22195" w:rsidP="00C22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88"/>
            <w:bookmarkEnd w:id="0"/>
            <w:r w:rsidRPr="00396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923" w:rsidRPr="003967A2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участникам отбора: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Cs w:val="28"/>
                <w:lang w:eastAsia="en-US"/>
              </w:rPr>
            </w:pPr>
            <w:bookmarkStart w:id="1" w:name="P89"/>
            <w:bookmarkEnd w:id="1"/>
            <w:r>
              <w:rPr>
                <w:rFonts w:eastAsiaTheme="minorHAnsi"/>
                <w:szCs w:val="28"/>
                <w:lang w:eastAsia="en-US"/>
              </w:rPr>
              <w:t>1) соответствие участника отбора на первое число месяца, в котором он подал в Министерство заявку, следующим требованиям: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а) </w:t>
            </w:r>
            <w:r w:rsidR="00104CE0" w:rsidRPr="00FD6AE6">
              <w:rPr>
                <w:szCs w:val="28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б) участник отбора не получает средства из краевого бюджета на основании иных нормативных правовых актов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Камчатского края на цели, предусмотренные настоящим Порядком;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г) у участника отбора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д) участник отбора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отбора;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2) отсутствие у получателя субсидий неисполненной обязанности по представлению отчетов, предусмотренных </w:t>
            </w:r>
            <w:hyperlink r:id="rId5" w:history="1">
              <w:r>
                <w:rPr>
                  <w:rFonts w:eastAsiaTheme="minorHAnsi"/>
                  <w:color w:val="0000FF"/>
                  <w:szCs w:val="28"/>
                  <w:lang w:eastAsia="en-US"/>
                </w:rPr>
                <w:t>пунктом 1 части 46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Порядка, за предыдущий финансовый год;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3) приобретение техники и оборудования осуществляется в соответствии с требованиями Федерального </w:t>
            </w:r>
            <w:hyperlink r:id="rId6" w:history="1">
              <w:r>
                <w:rPr>
                  <w:rFonts w:eastAsiaTheme="minorHAnsi"/>
                  <w:color w:val="0000FF"/>
                  <w:szCs w:val="2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от 05.04.2013 №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4) стоимость приобретаемой техники и оборудования за единицу (или группу идентичных товаров, приобретенных в рамках одной закупки) должна составлять не менее 500 тыс. рублей.</w:t>
            </w:r>
          </w:p>
          <w:p w:rsidR="00636F73" w:rsidRDefault="00C22195" w:rsidP="00C2219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36F73" w:rsidTr="00C70BCF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1990" w:type="dxa"/>
          </w:tcPr>
          <w:p w:rsidR="00636F73" w:rsidRDefault="006D7089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23029">
              <w:rPr>
                <w:szCs w:val="28"/>
              </w:rPr>
              <w:t xml:space="preserve">окументы, которые необходимо предоставить </w:t>
            </w:r>
            <w:r w:rsidR="00BF6A76">
              <w:rPr>
                <w:szCs w:val="28"/>
              </w:rPr>
              <w:t xml:space="preserve">для участия в отборе </w:t>
            </w:r>
          </w:p>
        </w:tc>
        <w:tc>
          <w:tcPr>
            <w:tcW w:w="7371" w:type="dxa"/>
          </w:tcPr>
          <w:p w:rsidR="00B37C62" w:rsidRPr="003967A2" w:rsidRDefault="00B37C62" w:rsidP="00C22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7A2">
              <w:rPr>
                <w:rFonts w:ascii="Times New Roman" w:hAnsi="Times New Roman" w:cs="Times New Roman"/>
                <w:sz w:val="28"/>
                <w:szCs w:val="28"/>
              </w:rPr>
              <w:t>Заявка оформляется по форме, утвержденной Министерством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 от 27.01.2022 № 20-13)</w:t>
            </w:r>
            <w:r w:rsidRPr="003967A2">
              <w:rPr>
                <w:rFonts w:ascii="Times New Roman" w:hAnsi="Times New Roman" w:cs="Times New Roman"/>
                <w:sz w:val="28"/>
                <w:szCs w:val="28"/>
              </w:rPr>
              <w:t>, и должна содержать: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1) следующие сведения и документы об участнике отбора, подавшем заявку: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а)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исполнительного органа, лица,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исполняющего функции единоличного исполнительного органа участника отбора;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2) справку, подписанную руководителем участника отбора, подтверждающую, что участник отбора соответствует условиям, установленным </w:t>
            </w:r>
            <w:hyperlink r:id="rId7" w:history="1">
              <w:r>
                <w:rPr>
                  <w:rFonts w:eastAsiaTheme="minorHAnsi"/>
                  <w:color w:val="0000FF"/>
                  <w:szCs w:val="28"/>
                  <w:lang w:eastAsia="en-US"/>
                </w:rPr>
                <w:t>пунктом 1 части 8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Порядка;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3) справку налогового органа об отсутствии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заявки, или ее копию, заверенную в установленном законодательством Российской Федерации порядке;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4) справку-расчет, подписанную руководителем участника отбора, содержащую обоснование заявленной суммы субсидий, форма которой утверждается Министерством. Расчет составляется на основании плана-графика закупок, составленного в соответствии с требованиями Федерального </w:t>
            </w:r>
            <w:hyperlink r:id="rId8" w:history="1">
              <w:r>
                <w:rPr>
                  <w:rFonts w:eastAsiaTheme="minorHAnsi"/>
                  <w:color w:val="0000FF"/>
                  <w:szCs w:val="2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от 05.04.2013 № 44-ФЗ "О контрактной системе в сфере закупок товаров, работ, услуг для обеспечения государственных и муниципальных нужд" и в соответствии с </w:t>
            </w:r>
            <w:hyperlink r:id="rId9" w:history="1">
              <w:r>
                <w:rPr>
                  <w:rFonts w:eastAsiaTheme="minorHAnsi"/>
                  <w:color w:val="0000FF"/>
                  <w:szCs w:val="28"/>
                  <w:lang w:eastAsia="en-US"/>
                </w:rPr>
                <w:t>частью 41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Порядка;</w:t>
            </w:r>
          </w:p>
          <w:p w:rsidR="00C22195" w:rsidRDefault="00C22195" w:rsidP="00C221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5) письмо с обоснованием необходимости приобретения техники и оборудования.</w:t>
            </w:r>
          </w:p>
          <w:p w:rsidR="00636F73" w:rsidRDefault="00C22195" w:rsidP="00C2219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36F73" w:rsidTr="00C70BCF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990" w:type="dxa"/>
          </w:tcPr>
          <w:p w:rsidR="00636F73" w:rsidRDefault="00B37C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636F73">
              <w:rPr>
                <w:szCs w:val="28"/>
              </w:rPr>
              <w:t>аявк</w:t>
            </w:r>
            <w:r w:rsidR="00A23029">
              <w:rPr>
                <w:szCs w:val="28"/>
              </w:rPr>
              <w:t>а</w:t>
            </w:r>
            <w:r w:rsidR="00636F73">
              <w:rPr>
                <w:szCs w:val="28"/>
              </w:rPr>
              <w:t xml:space="preserve"> на участие в отборе </w:t>
            </w:r>
            <w:r w:rsidR="00A23029">
              <w:rPr>
                <w:szCs w:val="28"/>
              </w:rPr>
              <w:t xml:space="preserve">предоставляется </w:t>
            </w:r>
            <w:r w:rsidR="00636F73" w:rsidRPr="00BE6D21">
              <w:rPr>
                <w:szCs w:val="28"/>
              </w:rPr>
              <w:t>в порядке и</w:t>
            </w:r>
            <w:r w:rsidR="00636F73">
              <w:rPr>
                <w:szCs w:val="28"/>
              </w:rPr>
              <w:t xml:space="preserve"> по форме, установленной </w:t>
            </w:r>
            <w:r w:rsidR="00636F73">
              <w:rPr>
                <w:szCs w:val="28"/>
              </w:rPr>
              <w:lastRenderedPageBreak/>
              <w:t>Министерством</w:t>
            </w:r>
          </w:p>
        </w:tc>
        <w:tc>
          <w:tcPr>
            <w:tcW w:w="7371" w:type="dxa"/>
          </w:tcPr>
          <w:p w:rsidR="00636F73" w:rsidRDefault="00E35262" w:rsidP="00E3526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Заявка должна соответствовать форме, утвержденной приказом Министерства от 27.01.2022 № 20-13</w:t>
            </w:r>
          </w:p>
        </w:tc>
      </w:tr>
      <w:tr w:rsidR="00636F73" w:rsidTr="00C70BCF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990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23029">
              <w:rPr>
                <w:szCs w:val="28"/>
              </w:rPr>
              <w:t xml:space="preserve">орядок отзыва заявки участником отбора </w:t>
            </w:r>
          </w:p>
        </w:tc>
        <w:tc>
          <w:tcPr>
            <w:tcW w:w="7371" w:type="dxa"/>
          </w:tcPr>
          <w:p w:rsidR="00636F73" w:rsidRDefault="00E35262" w:rsidP="00E3526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7A2">
              <w:rPr>
                <w:szCs w:val="28"/>
              </w:rPr>
              <w:t>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</w:t>
            </w:r>
            <w:r>
              <w:rPr>
                <w:szCs w:val="28"/>
              </w:rPr>
              <w:t xml:space="preserve"> в период проведения отбора</w:t>
            </w:r>
            <w:r w:rsidRPr="003967A2">
              <w:rPr>
                <w:szCs w:val="28"/>
              </w:rPr>
              <w:t xml:space="preserve"> уведомления об отзыве заявки.</w:t>
            </w:r>
          </w:p>
        </w:tc>
      </w:tr>
      <w:tr w:rsidR="00636F73" w:rsidTr="00C70BCF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990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>
              <w:rPr>
                <w:szCs w:val="28"/>
              </w:rPr>
              <w:t>оряд</w:t>
            </w:r>
            <w:r w:rsidR="00A23029">
              <w:rPr>
                <w:szCs w:val="28"/>
              </w:rPr>
              <w:t>ок</w:t>
            </w:r>
            <w:r w:rsidR="00636F73">
              <w:rPr>
                <w:szCs w:val="28"/>
              </w:rPr>
              <w:t xml:space="preserve"> уведомления участников отбора об отклонении заявок </w:t>
            </w:r>
          </w:p>
        </w:tc>
        <w:tc>
          <w:tcPr>
            <w:tcW w:w="7371" w:type="dxa"/>
          </w:tcPr>
          <w:p w:rsidR="00636F73" w:rsidRDefault="00E35262" w:rsidP="00E3526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7A2">
              <w:rPr>
                <w:szCs w:val="28"/>
              </w:rPr>
              <w:t xml:space="preserve">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</w:t>
            </w:r>
            <w:hyperlink w:anchor="P129" w:history="1">
              <w:r w:rsidRPr="003967A2">
                <w:rPr>
                  <w:color w:val="0000FF"/>
                  <w:szCs w:val="28"/>
                </w:rPr>
                <w:t>частью 28</w:t>
              </w:r>
            </w:hyperlink>
            <w:r>
              <w:rPr>
                <w:szCs w:val="28"/>
              </w:rPr>
              <w:t xml:space="preserve"> </w:t>
            </w:r>
            <w:r w:rsidRPr="003967A2">
              <w:rPr>
                <w:szCs w:val="28"/>
              </w:rPr>
              <w:t>Порядка.</w:t>
            </w:r>
          </w:p>
        </w:tc>
      </w:tr>
      <w:tr w:rsidR="00636F73" w:rsidTr="00C70BCF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990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 w:rsidRPr="00EA7AAE">
              <w:rPr>
                <w:szCs w:val="28"/>
              </w:rPr>
              <w:t>оряд</w:t>
            </w:r>
            <w:r w:rsidR="00ED28FF">
              <w:rPr>
                <w:szCs w:val="28"/>
              </w:rPr>
              <w:t>ок</w:t>
            </w:r>
            <w:r w:rsidR="00636F73" w:rsidRPr="00EA7AAE">
              <w:rPr>
                <w:szCs w:val="28"/>
              </w:rPr>
              <w:t xml:space="preserve"> внесения изменений в заявки </w:t>
            </w:r>
          </w:p>
        </w:tc>
        <w:tc>
          <w:tcPr>
            <w:tcW w:w="7371" w:type="dxa"/>
          </w:tcPr>
          <w:p w:rsidR="00ED28FF" w:rsidRPr="00312A83" w:rsidRDefault="00ED28FF" w:rsidP="00ED28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12A83">
              <w:rPr>
                <w:szCs w:val="28"/>
              </w:rPr>
              <w:t>Внесение изменений в заявку</w:t>
            </w:r>
            <w:r>
              <w:rPr>
                <w:szCs w:val="28"/>
              </w:rPr>
              <w:t xml:space="preserve"> </w:t>
            </w:r>
            <w:r w:rsidRPr="00312A83">
              <w:rPr>
                <w:szCs w:val="28"/>
              </w:rPr>
              <w:t>осуществляется путем направления необходимых сведений в Министерство</w:t>
            </w:r>
            <w:r w:rsidR="00E35262">
              <w:rPr>
                <w:szCs w:val="28"/>
              </w:rPr>
              <w:t xml:space="preserve"> в период проведения отбора</w:t>
            </w:r>
            <w:r w:rsidRPr="00312A83">
              <w:rPr>
                <w:szCs w:val="28"/>
              </w:rPr>
              <w:t>.</w:t>
            </w:r>
          </w:p>
          <w:p w:rsidR="00636F73" w:rsidRDefault="00636F73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36F73" w:rsidTr="00C70BCF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990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64B4A">
              <w:rPr>
                <w:szCs w:val="28"/>
              </w:rPr>
              <w:t>равила</w:t>
            </w:r>
            <w:r w:rsidR="00636F73" w:rsidRPr="00D9083A">
              <w:rPr>
                <w:szCs w:val="28"/>
              </w:rPr>
              <w:t xml:space="preserve"> рассмотрения и оценки заявок </w:t>
            </w:r>
          </w:p>
        </w:tc>
        <w:tc>
          <w:tcPr>
            <w:tcW w:w="7371" w:type="dxa"/>
          </w:tcPr>
          <w:p w:rsidR="00636F73" w:rsidRPr="004C58B1" w:rsidRDefault="004C58B1" w:rsidP="004C5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</w:t>
            </w:r>
            <w:hyperlink r:id="rId10" w:history="1">
              <w:r>
                <w:rPr>
                  <w:rFonts w:eastAsiaTheme="minorHAnsi"/>
                  <w:color w:val="0000FF"/>
                  <w:szCs w:val="28"/>
                  <w:lang w:eastAsia="en-US"/>
                </w:rPr>
                <w:t>частью 9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Порядка, а участник (участники) отбора при этом соответствует (соответствуют) категории и требованиям, установленным </w:t>
            </w:r>
            <w:hyperlink r:id="rId11" w:history="1">
              <w:r>
                <w:rPr>
                  <w:rFonts w:eastAsiaTheme="minorHAnsi"/>
                  <w:color w:val="0000FF"/>
                  <w:szCs w:val="28"/>
                  <w:lang w:eastAsia="en-US"/>
                </w:rPr>
                <w:t>частями 7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и </w:t>
            </w:r>
            <w:hyperlink r:id="rId12" w:history="1">
              <w:r>
                <w:rPr>
                  <w:rFonts w:eastAsiaTheme="minorHAnsi"/>
                  <w:color w:val="0000FF"/>
                  <w:szCs w:val="28"/>
                  <w:lang w:eastAsia="en-US"/>
                </w:rPr>
                <w:t>8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Порядка.</w:t>
            </w:r>
          </w:p>
        </w:tc>
      </w:tr>
      <w:tr w:rsidR="00636F73" w:rsidTr="00C70BCF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990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>
              <w:rPr>
                <w:szCs w:val="28"/>
              </w:rPr>
              <w:t>оряд</w:t>
            </w:r>
            <w:r w:rsidR="00F90DAF">
              <w:rPr>
                <w:szCs w:val="28"/>
              </w:rPr>
              <w:t>ок</w:t>
            </w:r>
            <w:r w:rsidR="00636F73">
              <w:rPr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окончания срока такого </w:t>
            </w:r>
            <w:r w:rsidR="00636F73" w:rsidRPr="009D6022">
              <w:rPr>
                <w:szCs w:val="28"/>
              </w:rPr>
              <w:t xml:space="preserve">предоставления </w:t>
            </w:r>
          </w:p>
        </w:tc>
        <w:tc>
          <w:tcPr>
            <w:tcW w:w="7371" w:type="dxa"/>
          </w:tcPr>
          <w:p w:rsidR="004C58B1" w:rsidRPr="004C58B1" w:rsidRDefault="004C58B1" w:rsidP="004C5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58B1">
              <w:rPr>
                <w:rFonts w:ascii="Times New Roman" w:hAnsi="Times New Roman" w:cs="Times New Roman"/>
                <w:sz w:val="28"/>
                <w:szCs w:val="28"/>
              </w:rPr>
              <w:t>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      </w:r>
          </w:p>
          <w:p w:rsidR="004C58B1" w:rsidRPr="004C58B1" w:rsidRDefault="004C58B1" w:rsidP="004C5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B1">
              <w:rPr>
                <w:rFonts w:ascii="Times New Roman" w:hAnsi="Times New Roman" w:cs="Times New Roman"/>
                <w:sz w:val="28"/>
                <w:szCs w:val="28"/>
              </w:rPr>
              <w:t>Министерство в течение трех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      </w:r>
          </w:p>
          <w:p w:rsidR="00636F73" w:rsidRDefault="004C58B1" w:rsidP="004C58B1">
            <w:pPr>
              <w:pStyle w:val="ConsPlusNormal"/>
              <w:ind w:firstLine="0"/>
              <w:jc w:val="both"/>
              <w:rPr>
                <w:szCs w:val="28"/>
              </w:rPr>
            </w:pPr>
            <w:r w:rsidRPr="004C58B1">
              <w:rPr>
                <w:rFonts w:ascii="Times New Roman" w:hAnsi="Times New Roman" w:cs="Times New Roman"/>
                <w:sz w:val="28"/>
                <w:szCs w:val="28"/>
              </w:rPr>
      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</w:tc>
      </w:tr>
      <w:tr w:rsidR="00636F73" w:rsidTr="00C70BCF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990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36F73">
              <w:rPr>
                <w:szCs w:val="28"/>
              </w:rPr>
              <w:t>рок</w:t>
            </w:r>
            <w:r w:rsidR="0009029F">
              <w:rPr>
                <w:szCs w:val="28"/>
              </w:rPr>
              <w:t>и</w:t>
            </w:r>
            <w:r w:rsidR="00636F73">
              <w:rPr>
                <w:szCs w:val="28"/>
              </w:rPr>
              <w:t xml:space="preserve"> подписания победителем (победителями) отбора соглашения о </w:t>
            </w:r>
            <w:r w:rsidR="00636F73" w:rsidRPr="00A7381F">
              <w:rPr>
                <w:szCs w:val="28"/>
              </w:rPr>
              <w:t xml:space="preserve">предоставлении </w:t>
            </w:r>
            <w:r w:rsidR="00636F73">
              <w:rPr>
                <w:szCs w:val="28"/>
              </w:rPr>
              <w:t>субсидии</w:t>
            </w:r>
            <w:r w:rsidR="00636F73" w:rsidRPr="00A7381F">
              <w:rPr>
                <w:szCs w:val="28"/>
              </w:rPr>
              <w:t xml:space="preserve"> </w:t>
            </w:r>
            <w:r w:rsidR="00636F73" w:rsidRPr="00A7381F">
              <w:rPr>
                <w:szCs w:val="28"/>
              </w:rPr>
              <w:lastRenderedPageBreak/>
              <w:t xml:space="preserve">(далее – соглашение) </w:t>
            </w:r>
          </w:p>
        </w:tc>
        <w:tc>
          <w:tcPr>
            <w:tcW w:w="7371" w:type="dxa"/>
          </w:tcPr>
          <w:p w:rsidR="00636F73" w:rsidRDefault="00E35262" w:rsidP="0009029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7A2">
              <w:rPr>
                <w:szCs w:val="28"/>
              </w:rPr>
              <w:lastRenderedPageBreak/>
              <w:t>Победитель отбора, которому направлен для подписания проект соглашения, в течение пяти рабочих дней со дня получения проекта соглашения подписывает его и направляет для подписания в Министерство.</w:t>
            </w:r>
          </w:p>
        </w:tc>
      </w:tr>
      <w:tr w:rsidR="00636F73" w:rsidTr="00C70BCF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990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09029F">
              <w:rPr>
                <w:szCs w:val="28"/>
              </w:rPr>
              <w:t>словия</w:t>
            </w:r>
            <w:r w:rsidR="00636F73">
              <w:rPr>
                <w:szCs w:val="28"/>
              </w:rPr>
              <w:t xml:space="preserve"> признания победителя (победителей) отбора уклонившимся (уклонившимися) от </w:t>
            </w:r>
            <w:r w:rsidR="00636F73" w:rsidRPr="00FE7DA0">
              <w:rPr>
                <w:szCs w:val="28"/>
              </w:rPr>
              <w:t xml:space="preserve">заключения соглашения </w:t>
            </w:r>
          </w:p>
        </w:tc>
        <w:tc>
          <w:tcPr>
            <w:tcW w:w="7371" w:type="dxa"/>
          </w:tcPr>
          <w:p w:rsidR="00636F73" w:rsidRDefault="00A91B74" w:rsidP="004C58B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7A2">
              <w:rPr>
                <w:szCs w:val="28"/>
              </w:rPr>
              <w:t>В случае невыполнения победителем отбора порядка подписания соглашения, установленного частью</w:t>
            </w:r>
            <w:r w:rsidR="004C58B1">
              <w:rPr>
                <w:szCs w:val="28"/>
              </w:rPr>
              <w:t xml:space="preserve"> 25 Порядка</w:t>
            </w:r>
            <w:r w:rsidRPr="003967A2">
              <w:rPr>
                <w:szCs w:val="28"/>
              </w:rPr>
              <w:t>, или в случае наличия недостоверных сведений в проекте соглашения победитель отбора признается уклонившимся от заключения соглашения.</w:t>
            </w:r>
          </w:p>
        </w:tc>
      </w:tr>
      <w:tr w:rsidR="00636F73" w:rsidTr="00C70BCF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990" w:type="dxa"/>
          </w:tcPr>
          <w:p w:rsidR="00636F73" w:rsidRDefault="00A91B74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36F73">
              <w:rPr>
                <w:szCs w:val="28"/>
              </w:rPr>
              <w:t>ат</w:t>
            </w:r>
            <w:r w:rsidR="0009029F">
              <w:rPr>
                <w:szCs w:val="28"/>
              </w:rPr>
              <w:t>а</w:t>
            </w:r>
            <w:r w:rsidR="00636F73">
              <w:rPr>
                <w:szCs w:val="28"/>
              </w:rPr>
              <w:t xml:space="preserve"> размещения результатов отбора на едином портале и на официальном сайте Министерства </w:t>
            </w:r>
          </w:p>
        </w:tc>
        <w:tc>
          <w:tcPr>
            <w:tcW w:w="7371" w:type="dxa"/>
          </w:tcPr>
          <w:p w:rsidR="00144127" w:rsidRPr="00144127" w:rsidRDefault="00104CE0" w:rsidP="0009029F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4127" w:rsidRPr="001441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127" w:rsidRPr="001441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4127" w:rsidRPr="00144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B74" w:rsidRPr="00144127" w:rsidRDefault="00A91B74" w:rsidP="00A91B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27">
              <w:rPr>
                <w:rFonts w:ascii="Times New Roman" w:hAnsi="Times New Roman" w:cs="Times New Roman"/>
                <w:sz w:val="28"/>
                <w:szCs w:val="28"/>
              </w:rPr>
              <w:t>Министерство в срок не позднее десяти рабочих дней со дня завершения отбора размещает на едином портале и на официальном сайте Министерства информацию о результатах отбора, включающую:</w:t>
            </w:r>
          </w:p>
          <w:p w:rsidR="00A91B74" w:rsidRPr="00144127" w:rsidRDefault="00A91B74" w:rsidP="00A91B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27">
              <w:rPr>
                <w:rFonts w:ascii="Times New Roman" w:hAnsi="Times New Roman" w:cs="Times New Roman"/>
                <w:sz w:val="28"/>
                <w:szCs w:val="28"/>
              </w:rPr>
              <w:t>1) дату, время и место проведения рассмотрения заявок;</w:t>
            </w:r>
          </w:p>
          <w:p w:rsidR="00A91B74" w:rsidRPr="00144127" w:rsidRDefault="00A91B74" w:rsidP="00A91B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27">
              <w:rPr>
                <w:rFonts w:ascii="Times New Roman" w:hAnsi="Times New Roman" w:cs="Times New Roman"/>
                <w:sz w:val="28"/>
                <w:szCs w:val="28"/>
              </w:rPr>
              <w:t>2) информацию об участниках отбора, заявки которых были рассмотрены;</w:t>
            </w:r>
          </w:p>
          <w:p w:rsidR="00636F73" w:rsidRPr="00144127" w:rsidRDefault="00A91B74" w:rsidP="003F7CEA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144127">
              <w:rPr>
                <w:rFonts w:ascii="Times New Roman" w:hAnsi="Times New Roman" w:cs="Times New Roman"/>
                <w:sz w:val="28"/>
                <w:szCs w:val="28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      </w:r>
          </w:p>
        </w:tc>
      </w:tr>
      <w:tr w:rsidR="00C70BCF" w:rsidTr="00C70BCF">
        <w:tc>
          <w:tcPr>
            <w:tcW w:w="704" w:type="dxa"/>
          </w:tcPr>
          <w:p w:rsidR="00C70BCF" w:rsidRDefault="00C70BCF" w:rsidP="00023BC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990" w:type="dxa"/>
          </w:tcPr>
          <w:p w:rsidR="00C70BCF" w:rsidRDefault="00C70BCF" w:rsidP="00023B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Наименование, место нахождения, почтовый адрес, адрес электронной почты Министерства</w:t>
            </w:r>
          </w:p>
          <w:p w:rsidR="00C70BCF" w:rsidRDefault="00C70BCF" w:rsidP="00023BC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71" w:type="dxa"/>
          </w:tcPr>
          <w:p w:rsidR="00C70BCF" w:rsidRDefault="00C70BCF" w:rsidP="00023BC3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76B1F">
              <w:rPr>
                <w:rFonts w:ascii="Times New Roman" w:hAnsi="Times New Roman" w:cs="Times New Roman"/>
                <w:sz w:val="28"/>
                <w:szCs w:val="28"/>
              </w:rPr>
              <w:t>олное наименование: Министерство жилищно-коммунального хозяйства и энергетики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BCF" w:rsidRDefault="00C70BCF" w:rsidP="00023BC3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сокращенное наименование: </w:t>
            </w:r>
            <w:r w:rsidRPr="00A76B1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A76B1F">
              <w:rPr>
                <w:rFonts w:ascii="Times New Roman" w:hAnsi="Times New Roman" w:cs="Times New Roman"/>
                <w:sz w:val="28"/>
                <w:szCs w:val="28"/>
              </w:rPr>
              <w:t xml:space="preserve"> и энергетики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BCF" w:rsidRDefault="00C70BCF" w:rsidP="00023BC3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место нахождения: 683031, Камчатский край, г. Петропавловск-Камчатский, проспект Карла Маркса, д. 5;</w:t>
            </w:r>
          </w:p>
          <w:p w:rsidR="00C70BCF" w:rsidRDefault="00C70BCF" w:rsidP="00023BC3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почтовый адрес: 683031, Камчатский край, г. Петропавловск-Камчатский, проспект Карла Маркса, д. 5;</w:t>
            </w:r>
          </w:p>
          <w:p w:rsidR="00C70BCF" w:rsidRPr="00F10B73" w:rsidRDefault="00C70BCF" w:rsidP="00023BC3">
            <w:pPr>
              <w:pStyle w:val="ConsPlusNormal"/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адрес электронной почты: </w:t>
            </w:r>
            <w:hyperlink r:id="rId13" w:history="1">
              <w:r w:rsidRPr="00B363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tek</w:t>
              </w:r>
              <w:r w:rsidRPr="00F10B7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363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kamgov</w:t>
              </w:r>
              <w:r w:rsidRPr="00F10B7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3633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10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5F7B" w:rsidRDefault="001D5F7B">
      <w:bookmarkStart w:id="2" w:name="_GoBack"/>
      <w:bookmarkEnd w:id="2"/>
    </w:p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435B2" wp14:editId="108CD90A">
                <wp:simplePos x="0" y="0"/>
                <wp:positionH relativeFrom="margin">
                  <wp:posOffset>-100330</wp:posOffset>
                </wp:positionH>
                <wp:positionV relativeFrom="margin">
                  <wp:posOffset>9070340</wp:posOffset>
                </wp:positionV>
                <wp:extent cx="2973705" cy="353060"/>
                <wp:effectExtent l="0" t="0" r="0" b="8890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057" w:rsidRPr="00876881" w:rsidRDefault="00752057" w:rsidP="00752057">
                            <w:pPr>
                              <w:pStyle w:val="a4"/>
                              <w:ind w:left="-284" w:firstLine="284"/>
                              <w:rPr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>Попова Елена Николаевна</w:t>
                            </w:r>
                            <w:r w:rsidRPr="00876881">
                              <w:rPr>
                                <w:sz w:val="22"/>
                                <w:szCs w:val="16"/>
                              </w:rPr>
                              <w:t xml:space="preserve"> +7(4152) 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>42-03-11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435B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.9pt;margin-top:714.2pt;width:234.1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" fillcolor="window" stroked="f" strokeweight=".5pt">
                <v:path arrowok="t"/>
                <v:textbox>
                  <w:txbxContent>
                    <w:p w:rsidR="00752057" w:rsidRPr="00876881" w:rsidRDefault="00752057" w:rsidP="00752057">
                      <w:pPr>
                        <w:pStyle w:val="a4"/>
                        <w:ind w:left="-284" w:firstLine="284"/>
                        <w:rPr>
                          <w:sz w:val="22"/>
                          <w:szCs w:val="16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>Попова Елена Николаевна</w:t>
                      </w:r>
                      <w:r w:rsidRPr="00876881">
                        <w:rPr>
                          <w:sz w:val="22"/>
                          <w:szCs w:val="16"/>
                        </w:rPr>
                        <w:t xml:space="preserve"> +7(4152) </w:t>
                      </w:r>
                      <w:r>
                        <w:rPr>
                          <w:sz w:val="22"/>
                          <w:szCs w:val="16"/>
                        </w:rPr>
                        <w:t>42-03-11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52057" w:rsidSect="000A05D1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9029F"/>
    <w:rsid w:val="000A05D1"/>
    <w:rsid w:val="000A3923"/>
    <w:rsid w:val="00104CE0"/>
    <w:rsid w:val="00144127"/>
    <w:rsid w:val="001C542F"/>
    <w:rsid w:val="001D5F7B"/>
    <w:rsid w:val="001F0F83"/>
    <w:rsid w:val="00264B4A"/>
    <w:rsid w:val="003F7CEA"/>
    <w:rsid w:val="00420825"/>
    <w:rsid w:val="004520F6"/>
    <w:rsid w:val="00491FD4"/>
    <w:rsid w:val="004C41B1"/>
    <w:rsid w:val="004C58B1"/>
    <w:rsid w:val="00602125"/>
    <w:rsid w:val="00606B3B"/>
    <w:rsid w:val="00636F73"/>
    <w:rsid w:val="00655E40"/>
    <w:rsid w:val="006765FC"/>
    <w:rsid w:val="006D7089"/>
    <w:rsid w:val="00701DAD"/>
    <w:rsid w:val="00752057"/>
    <w:rsid w:val="00795163"/>
    <w:rsid w:val="008D23E7"/>
    <w:rsid w:val="009129A8"/>
    <w:rsid w:val="00A23029"/>
    <w:rsid w:val="00A815E9"/>
    <w:rsid w:val="00A91B74"/>
    <w:rsid w:val="00AD5E3D"/>
    <w:rsid w:val="00B37C62"/>
    <w:rsid w:val="00BF6A76"/>
    <w:rsid w:val="00C22195"/>
    <w:rsid w:val="00C70BCF"/>
    <w:rsid w:val="00CB4E69"/>
    <w:rsid w:val="00D47DBD"/>
    <w:rsid w:val="00D665D9"/>
    <w:rsid w:val="00D960A5"/>
    <w:rsid w:val="00DF5FEF"/>
    <w:rsid w:val="00E27E0A"/>
    <w:rsid w:val="00E35262"/>
    <w:rsid w:val="00ED28FF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104CE0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104CE0"/>
    <w:rPr>
      <w:rFonts w:ascii="Calibri" w:eastAsia="Calibri" w:hAnsi="Calibri" w:cs="Times New Roman"/>
      <w:szCs w:val="21"/>
    </w:rPr>
  </w:style>
  <w:style w:type="character" w:styleId="a8">
    <w:name w:val="Hyperlink"/>
    <w:basedOn w:val="a0"/>
    <w:uiPriority w:val="99"/>
    <w:unhideWhenUsed/>
    <w:rsid w:val="00C70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01C902854A0E200F72AB842150EA8280CA685D1EBC928C40C2AE34CE1B9996340997E2AE739147A7FB80816X4f9C" TargetMode="External"/><Relationship Id="rId13" Type="http://schemas.openxmlformats.org/officeDocument/2006/relationships/hyperlink" Target="mailto:tek1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F01C902854A0E200F734B5547952AC2D0FF081D2E5C6789A502CB413B1BFCC3100C7276BAB2A157B61BB0D1040B1CDE157DC26F9F249A5589215DEX0f7C" TargetMode="External"/><Relationship Id="rId12" Type="http://schemas.openxmlformats.org/officeDocument/2006/relationships/hyperlink" Target="consultantplus://offline/ref=A362DC4154940DE9BF4655E10368A80142080EE858715B70B281AFEA3A01EBA9BEDFD795F88F295929365A4F309AD160CB2F6328FA418DE52F9CD137V9q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91BEAB63F04C3DFC28E3E7300EAC59D60FB9278A241F4E0E796E3ABAB9335601BB63531198AB7300873A0566CBeBC" TargetMode="External"/><Relationship Id="rId11" Type="http://schemas.openxmlformats.org/officeDocument/2006/relationships/hyperlink" Target="consultantplus://offline/ref=A362DC4154940DE9BF4655E10368A80142080EE858715B70B281AFEA3A01EBA9BEDFD795F88F295929365A4F319AD160CB2F6328FA418DE52F9CD137V9q2C" TargetMode="External"/><Relationship Id="rId5" Type="http://schemas.openxmlformats.org/officeDocument/2006/relationships/hyperlink" Target="consultantplus://offline/ref=BA91BEAB63F04C3DFC28FDEA2662F05DD30CEF23892A101E5025686DE5E9350353FB3D0A50D4B87201993A016CB269A9C0D5452CF761C2D75AF2CEDBC0eD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62DC4154940DE9BF4655E10368A80142080EE858715B70B281AFEA3A01EBA9BEDFD795F88F295929365A4C379AD160CB2F6328FA418DE52F9CD137V9q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F01C902854A0E200F734B5547952AC2D0FF081D2E5C6789A502CB413B1BFCC3100C7276BAB2A157B61B80B1D40B1CDE157DC26F9F249A5589215DEX0f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Панихина Марина Ивановна</cp:lastModifiedBy>
  <cp:revision>4</cp:revision>
  <dcterms:created xsi:type="dcterms:W3CDTF">2023-01-23T23:29:00Z</dcterms:created>
  <dcterms:modified xsi:type="dcterms:W3CDTF">2023-01-23T23:39:00Z</dcterms:modified>
</cp:coreProperties>
</file>