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86" w:rsidRDefault="00732AA7">
      <w:pPr>
        <w:pStyle w:val="30"/>
        <w:framePr w:w="9446" w:h="1442" w:hRule="exact" w:wrap="none" w:vAnchor="page" w:hAnchor="page" w:x="1916" w:y="2035"/>
        <w:shd w:val="clear" w:color="auto" w:fill="auto"/>
        <w:spacing w:after="398"/>
      </w:pPr>
      <w:r>
        <w:t>МИНИСТЕРСТВО ЗДРАВООХРАНЕНИЯ</w:t>
      </w:r>
      <w:r>
        <w:br/>
        <w:t>КАМЧАТСКОГО КРАЯ</w:t>
      </w:r>
    </w:p>
    <w:p w:rsidR="00FE5286" w:rsidRDefault="00732AA7">
      <w:pPr>
        <w:pStyle w:val="10"/>
        <w:framePr w:w="9446" w:h="1442" w:hRule="exact" w:wrap="none" w:vAnchor="page" w:hAnchor="page" w:x="1916" w:y="2035"/>
        <w:shd w:val="clear" w:color="auto" w:fill="auto"/>
        <w:spacing w:before="0" w:after="0" w:line="280" w:lineRule="exact"/>
      </w:pPr>
      <w:bookmarkStart w:id="0" w:name="bookmark0"/>
      <w:r>
        <w:t>ПРИКАЗ №409</w:t>
      </w:r>
      <w:bookmarkEnd w:id="0"/>
    </w:p>
    <w:p w:rsidR="00FE5286" w:rsidRDefault="00732AA7">
      <w:pPr>
        <w:pStyle w:val="20"/>
        <w:framePr w:w="9446" w:h="4516" w:hRule="exact" w:wrap="none" w:vAnchor="page" w:hAnchor="page" w:x="1916" w:y="4055"/>
        <w:shd w:val="clear" w:color="auto" w:fill="auto"/>
        <w:tabs>
          <w:tab w:val="left" w:pos="7355"/>
        </w:tabs>
        <w:spacing w:before="0" w:after="239" w:line="260" w:lineRule="exact"/>
      </w:pPr>
      <w:r>
        <w:t>г.Петропавловск-Камчатский</w:t>
      </w:r>
      <w:r>
        <w:tab/>
        <w:t>«20» июня 2016</w:t>
      </w:r>
    </w:p>
    <w:p w:rsidR="00FE5286" w:rsidRDefault="00732AA7">
      <w:pPr>
        <w:pStyle w:val="20"/>
        <w:framePr w:w="9446" w:h="4516" w:hRule="exact" w:wrap="none" w:vAnchor="page" w:hAnchor="page" w:x="1916" w:y="4055"/>
        <w:shd w:val="clear" w:color="auto" w:fill="auto"/>
        <w:spacing w:before="0" w:after="0" w:line="320" w:lineRule="exact"/>
        <w:ind w:right="4360"/>
      </w:pPr>
      <w:r>
        <w:t xml:space="preserve">О внесении изменений в приложение к приказу Министерства здравоохранения Камчатского края от 29.06.2012 № 262/1 «Об утверждении Административного </w:t>
      </w:r>
      <w:r>
        <w:t>регламента предоставления Мини</w:t>
      </w:r>
      <w:r>
        <w:softHyphen/>
        <w:t xml:space="preserve">стерством здравоохранения Камчатского края государственной услуги по приему заявлений, постановке на учет, выдаче талонов и предоставлению информации об организации медицинской помощи по льготному зубопротезированию граждан, </w:t>
      </w:r>
      <w:r>
        <w:t>проживающих в Камчатском крае»</w:t>
      </w:r>
    </w:p>
    <w:p w:rsidR="00FE5286" w:rsidRDefault="00732AA7">
      <w:pPr>
        <w:pStyle w:val="20"/>
        <w:framePr w:w="9446" w:h="7094" w:hRule="exact" w:wrap="none" w:vAnchor="page" w:hAnchor="page" w:x="1916" w:y="9145"/>
        <w:shd w:val="clear" w:color="auto" w:fill="auto"/>
        <w:spacing w:before="0" w:after="249" w:line="324" w:lineRule="exact"/>
        <w:ind w:firstLine="800"/>
      </w:pPr>
      <w:r>
        <w:t>В целях уточнения отдельных положений приложения к приказу Министерства здравоохранения Камчатского края от 29.06.2012 №262/1 «Об утверждении Административного регламента предоставления Министерством здравоохранения Камчатско</w:t>
      </w:r>
      <w:r>
        <w:t>го края государственной услуги по приему заявлений, постановке на учет, выдаче талонов и предоставлению информации об организации медицинской помощи по льготному зубопротезированию граждан, проживающих в Камчатском крае»</w:t>
      </w:r>
    </w:p>
    <w:p w:rsidR="00FE5286" w:rsidRDefault="00732AA7">
      <w:pPr>
        <w:pStyle w:val="20"/>
        <w:framePr w:w="9446" w:h="7094" w:hRule="exact" w:wrap="none" w:vAnchor="page" w:hAnchor="page" w:x="1916" w:y="9145"/>
        <w:shd w:val="clear" w:color="auto" w:fill="auto"/>
        <w:spacing w:before="0" w:after="0" w:line="313" w:lineRule="exact"/>
        <w:ind w:firstLine="800"/>
      </w:pPr>
      <w:r>
        <w:t>ПРИКАЗЫВАЮ:</w:t>
      </w:r>
    </w:p>
    <w:p w:rsidR="00FE5286" w:rsidRDefault="00732AA7">
      <w:pPr>
        <w:pStyle w:val="20"/>
        <w:framePr w:w="9446" w:h="7094" w:hRule="exact" w:wrap="none" w:vAnchor="page" w:hAnchor="page" w:x="1916" w:y="9145"/>
        <w:shd w:val="clear" w:color="auto" w:fill="auto"/>
        <w:tabs>
          <w:tab w:val="left" w:pos="1523"/>
        </w:tabs>
        <w:spacing w:before="0" w:after="0" w:line="313" w:lineRule="exact"/>
        <w:ind w:firstLine="800"/>
      </w:pPr>
      <w:r>
        <w:t xml:space="preserve">1. Внести в приложение </w:t>
      </w:r>
      <w:r>
        <w:t>к приказу здравоохранения Камчатского края от 29.06.2012</w:t>
      </w:r>
      <w:r>
        <w:tab/>
        <w:t>№262/1 «Об утверждении Административного регламента</w:t>
      </w:r>
    </w:p>
    <w:p w:rsidR="00FE5286" w:rsidRDefault="00732AA7">
      <w:pPr>
        <w:pStyle w:val="20"/>
        <w:framePr w:w="9446" w:h="7094" w:hRule="exact" w:wrap="none" w:vAnchor="page" w:hAnchor="page" w:x="1916" w:y="9145"/>
        <w:shd w:val="clear" w:color="auto" w:fill="auto"/>
        <w:spacing w:before="0" w:after="0" w:line="313" w:lineRule="exact"/>
      </w:pPr>
      <w:r>
        <w:t>предоставления Министерством здравоохранения Камчатского края государственной услуги по приему заявлений, постановке на учет, выдаче талонов и пред</w:t>
      </w:r>
      <w:r>
        <w:t>оставлению информации об организации медицинской помощи по льготному зубопротезированию граждан, проживающих в Камчатском крае» следующие изменения:</w:t>
      </w:r>
    </w:p>
    <w:p w:rsidR="00FE5286" w:rsidRDefault="00732AA7">
      <w:pPr>
        <w:pStyle w:val="20"/>
        <w:framePr w:w="9446" w:h="7094" w:hRule="exact" w:wrap="none" w:vAnchor="page" w:hAnchor="page" w:x="1916" w:y="9145"/>
        <w:shd w:val="clear" w:color="auto" w:fill="auto"/>
        <w:spacing w:before="0" w:after="0" w:line="317" w:lineRule="exact"/>
        <w:ind w:firstLine="800"/>
      </w:pPr>
      <w:r>
        <w:t>1) пункт 2.12 раздела 11 изложить в следующей редакции:</w:t>
      </w:r>
    </w:p>
    <w:p w:rsidR="00FE5286" w:rsidRDefault="00732AA7">
      <w:pPr>
        <w:pStyle w:val="20"/>
        <w:framePr w:w="9446" w:h="7094" w:hRule="exact" w:wrap="none" w:vAnchor="page" w:hAnchor="page" w:x="1916" w:y="9145"/>
        <w:shd w:val="clear" w:color="auto" w:fill="auto"/>
        <w:spacing w:before="0" w:after="0" w:line="317" w:lineRule="exact"/>
        <w:ind w:firstLine="620"/>
      </w:pPr>
      <w:r>
        <w:t>«2.12. Требования к помещениям, в которых предостав</w:t>
      </w:r>
      <w:r>
        <w:t>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услуги».</w:t>
      </w:r>
    </w:p>
    <w:p w:rsidR="00FE5286" w:rsidRDefault="00732AA7">
      <w:pPr>
        <w:pStyle w:val="20"/>
        <w:framePr w:w="9446" w:h="7094" w:hRule="exact" w:wrap="none" w:vAnchor="page" w:hAnchor="page" w:x="1916" w:y="9145"/>
        <w:shd w:val="clear" w:color="auto" w:fill="auto"/>
        <w:spacing w:before="0" w:after="0" w:line="317" w:lineRule="exact"/>
        <w:ind w:firstLine="620"/>
      </w:pPr>
      <w:r>
        <w:t>Помещение, в котором осуществляется прием граждан, должно</w:t>
      </w:r>
    </w:p>
    <w:p w:rsidR="00FE5286" w:rsidRDefault="00FE5286">
      <w:pPr>
        <w:rPr>
          <w:sz w:val="2"/>
          <w:szCs w:val="2"/>
        </w:rPr>
        <w:sectPr w:rsidR="00FE5286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5286" w:rsidRDefault="00732AA7">
      <w:pPr>
        <w:pStyle w:val="20"/>
        <w:framePr w:w="9464" w:h="15731" w:hRule="exact" w:wrap="none" w:vAnchor="page" w:hAnchor="page" w:x="1843" w:y="466"/>
        <w:shd w:val="clear" w:color="auto" w:fill="auto"/>
        <w:spacing w:before="0" w:after="0" w:line="260" w:lineRule="exact"/>
        <w:jc w:val="left"/>
      </w:pPr>
      <w:r>
        <w:lastRenderedPageBreak/>
        <w:t>о</w:t>
      </w:r>
      <w:r w:rsidR="00804FD2">
        <w:t>б</w:t>
      </w:r>
      <w:r>
        <w:t>еспечивать:</w:t>
      </w:r>
    </w:p>
    <w:p w:rsidR="00FE5286" w:rsidRDefault="00732AA7">
      <w:pPr>
        <w:pStyle w:val="20"/>
        <w:framePr w:w="9464" w:h="15731" w:hRule="exact" w:wrap="none" w:vAnchor="page" w:hAnchor="page" w:x="1843" w:y="466"/>
        <w:numPr>
          <w:ilvl w:val="0"/>
          <w:numId w:val="1"/>
        </w:numPr>
        <w:shd w:val="clear" w:color="auto" w:fill="auto"/>
        <w:tabs>
          <w:tab w:val="left" w:pos="923"/>
        </w:tabs>
        <w:spacing w:before="0" w:after="0" w:line="260" w:lineRule="exact"/>
        <w:ind w:firstLine="600"/>
      </w:pPr>
      <w:r>
        <w:t>удобство оформления гражданином письменного обращения;</w:t>
      </w:r>
    </w:p>
    <w:p w:rsidR="00FE5286" w:rsidRDefault="00732AA7">
      <w:pPr>
        <w:pStyle w:val="20"/>
        <w:framePr w:w="9464" w:h="15731" w:hRule="exact" w:wrap="none" w:vAnchor="page" w:hAnchor="page" w:x="1843" w:y="466"/>
        <w:numPr>
          <w:ilvl w:val="0"/>
          <w:numId w:val="1"/>
        </w:numPr>
        <w:shd w:val="clear" w:color="auto" w:fill="auto"/>
        <w:tabs>
          <w:tab w:val="left" w:pos="949"/>
        </w:tabs>
        <w:spacing w:before="0" w:after="0" w:line="331" w:lineRule="exact"/>
        <w:ind w:firstLine="600"/>
      </w:pPr>
      <w:r>
        <w:t>телефонную связь;</w:t>
      </w:r>
    </w:p>
    <w:p w:rsidR="00FE5286" w:rsidRDefault="00732AA7">
      <w:pPr>
        <w:pStyle w:val="20"/>
        <w:framePr w:w="9464" w:h="15731" w:hRule="exact" w:wrap="none" w:vAnchor="page" w:hAnchor="page" w:x="1843" w:y="466"/>
        <w:numPr>
          <w:ilvl w:val="0"/>
          <w:numId w:val="1"/>
        </w:numPr>
        <w:shd w:val="clear" w:color="auto" w:fill="auto"/>
        <w:tabs>
          <w:tab w:val="left" w:pos="949"/>
        </w:tabs>
        <w:spacing w:before="0" w:after="0" w:line="331" w:lineRule="exact"/>
        <w:ind w:firstLine="600"/>
      </w:pPr>
      <w:r>
        <w:t>возможность копирования документов;</w:t>
      </w:r>
    </w:p>
    <w:p w:rsidR="00FE5286" w:rsidRDefault="00732AA7">
      <w:pPr>
        <w:pStyle w:val="20"/>
        <w:framePr w:w="9464" w:h="15731" w:hRule="exact" w:wrap="none" w:vAnchor="page" w:hAnchor="page" w:x="1843" w:y="466"/>
        <w:numPr>
          <w:ilvl w:val="0"/>
          <w:numId w:val="1"/>
        </w:numPr>
        <w:shd w:val="clear" w:color="auto" w:fill="auto"/>
        <w:tabs>
          <w:tab w:val="left" w:pos="923"/>
        </w:tabs>
        <w:spacing w:before="0" w:after="0" w:line="331" w:lineRule="exact"/>
        <w:ind w:firstLine="600"/>
      </w:pPr>
      <w:r>
        <w:t xml:space="preserve">доступность к нормативным правовым актам, регулирующим отношения, возникающие в связи с предоставлением </w:t>
      </w:r>
      <w:r>
        <w:t>государственной услуги.</w:t>
      </w:r>
    </w:p>
    <w:p w:rsidR="00FE5286" w:rsidRDefault="00732AA7">
      <w:pPr>
        <w:pStyle w:val="20"/>
        <w:framePr w:w="9464" w:h="15731" w:hRule="exact" w:wrap="none" w:vAnchor="page" w:hAnchor="page" w:x="1843" w:y="466"/>
        <w:shd w:val="clear" w:color="auto" w:fill="auto"/>
        <w:spacing w:before="0" w:after="0" w:line="317" w:lineRule="exact"/>
        <w:ind w:firstLine="600"/>
      </w:pPr>
      <w:r>
        <w:t>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</w:t>
      </w:r>
      <w:r>
        <w:t>резвычайной ситуации. Входы и выходы в помещение из них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</w:t>
      </w:r>
      <w:r>
        <w:t>их кресла-коляски и собак-проводников.</w:t>
      </w:r>
    </w:p>
    <w:p w:rsidR="00FE5286" w:rsidRDefault="00732AA7">
      <w:pPr>
        <w:pStyle w:val="20"/>
        <w:framePr w:w="9464" w:h="15731" w:hRule="exact" w:wrap="none" w:vAnchor="page" w:hAnchor="page" w:x="1843" w:y="466"/>
        <w:shd w:val="clear" w:color="auto" w:fill="auto"/>
        <w:spacing w:before="0" w:after="0" w:line="317" w:lineRule="exact"/>
        <w:ind w:firstLine="600"/>
      </w:pPr>
      <w:r>
        <w:t>Инвалидам, имеющим стойкие расстройства функции зрения, обеспечивается сопровождение и оказание им помощи в зданиях и на территориях, на которых расположена организация, орган социальной защиты.</w:t>
      </w:r>
    </w:p>
    <w:p w:rsidR="00FE5286" w:rsidRDefault="00732AA7">
      <w:pPr>
        <w:pStyle w:val="20"/>
        <w:framePr w:w="9464" w:h="15731" w:hRule="exact" w:wrap="none" w:vAnchor="page" w:hAnchor="page" w:x="1843" w:y="466"/>
        <w:shd w:val="clear" w:color="auto" w:fill="auto"/>
        <w:spacing w:before="0" w:after="0" w:line="317" w:lineRule="exact"/>
        <w:ind w:firstLine="600"/>
      </w:pPr>
      <w:r>
        <w:t>На территориях, на кот</w:t>
      </w:r>
      <w:r>
        <w:t>орых расположена организация, орган здравоохранения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</w:t>
      </w:r>
      <w:r>
        <w:t>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FE5286" w:rsidRDefault="00732AA7">
      <w:pPr>
        <w:pStyle w:val="20"/>
        <w:framePr w:w="9464" w:h="15731" w:hRule="exact" w:wrap="none" w:vAnchor="page" w:hAnchor="page" w:x="1843" w:y="466"/>
        <w:shd w:val="clear" w:color="auto" w:fill="auto"/>
        <w:spacing w:before="0" w:after="0" w:line="317" w:lineRule="exact"/>
        <w:ind w:firstLine="600"/>
      </w:pPr>
      <w:r>
        <w:t>Помещения, предназначенные для ожидания и приема граждан, оборудуются стульями, кресельными секциями или скамьями, стола</w:t>
      </w:r>
      <w:r>
        <w:t>ми (стойками) для оформления документов. Гражданам предоставляются писчая бумага и канцелярские принадлежности в достаточном количестве.</w:t>
      </w:r>
    </w:p>
    <w:p w:rsidR="00FE5286" w:rsidRDefault="00732AA7">
      <w:pPr>
        <w:pStyle w:val="20"/>
        <w:framePr w:w="9464" w:h="15731" w:hRule="exact" w:wrap="none" w:vAnchor="page" w:hAnchor="page" w:x="1843" w:y="466"/>
        <w:shd w:val="clear" w:color="auto" w:fill="auto"/>
        <w:spacing w:before="0" w:after="0" w:line="317" w:lineRule="exact"/>
        <w:ind w:firstLine="600"/>
      </w:pPr>
      <w:r>
        <w:t>Количество мест ожидания определяется исходя из фактической нагрузки и возможностей для их размещения.</w:t>
      </w:r>
    </w:p>
    <w:p w:rsidR="00FE5286" w:rsidRDefault="00732AA7">
      <w:pPr>
        <w:pStyle w:val="20"/>
        <w:framePr w:w="9464" w:h="15731" w:hRule="exact" w:wrap="none" w:vAnchor="page" w:hAnchor="page" w:x="1843" w:y="466"/>
        <w:shd w:val="clear" w:color="auto" w:fill="auto"/>
        <w:spacing w:before="0" w:after="0" w:line="317" w:lineRule="exact"/>
        <w:ind w:firstLine="600"/>
      </w:pPr>
      <w:r>
        <w:t xml:space="preserve">В помещении для </w:t>
      </w:r>
      <w:r>
        <w:t>приема граждан предусматривается оборудование доступных мест общественного пользования.</w:t>
      </w:r>
    </w:p>
    <w:p w:rsidR="00FE5286" w:rsidRDefault="00732AA7">
      <w:pPr>
        <w:pStyle w:val="20"/>
        <w:framePr w:w="9464" w:h="15731" w:hRule="exact" w:wrap="none" w:vAnchor="page" w:hAnchor="page" w:x="1843" w:y="466"/>
        <w:shd w:val="clear" w:color="auto" w:fill="auto"/>
        <w:spacing w:before="0" w:after="0" w:line="317" w:lineRule="exact"/>
        <w:ind w:firstLine="600"/>
      </w:pPr>
      <w:r>
        <w:t>Для предоставления возможности получения гражданами ознакомления с нормативными правовыми актами, регулирующими предоставление государственных услуг, в помещении, предн</w:t>
      </w:r>
      <w:r>
        <w:t>азначенном для ожидания и приема граждан, должен быть установлен компьютер со справочно</w:t>
      </w:r>
      <w:r>
        <w:softHyphen/>
        <w:t>правовыми системами и программными продуктами.</w:t>
      </w:r>
    </w:p>
    <w:p w:rsidR="00FE5286" w:rsidRDefault="00732AA7">
      <w:pPr>
        <w:pStyle w:val="20"/>
        <w:framePr w:w="9464" w:h="15731" w:hRule="exact" w:wrap="none" w:vAnchor="page" w:hAnchor="page" w:x="1843" w:y="466"/>
        <w:shd w:val="clear" w:color="auto" w:fill="auto"/>
        <w:spacing w:before="0" w:after="0" w:line="317" w:lineRule="exact"/>
        <w:ind w:firstLine="600"/>
      </w:pPr>
      <w:r>
        <w:t xml:space="preserve">Прием граждан по вопросам предоставления государственной услуги осуществляется в кабинках (кабинетах), специального </w:t>
      </w:r>
      <w:r>
        <w:t>оборудованных для приема граждан. Рабочее место специалиста, ведущего прием граждан, должно быть оборудовано персональным компьютером, принтером и сканером, копировальной техникой, средствами телефонной связи.</w:t>
      </w:r>
    </w:p>
    <w:p w:rsidR="00FE5286" w:rsidRDefault="00732AA7">
      <w:pPr>
        <w:pStyle w:val="20"/>
        <w:framePr w:w="9464" w:h="15731" w:hRule="exact" w:wrap="none" w:vAnchor="page" w:hAnchor="page" w:x="1843" w:y="466"/>
        <w:shd w:val="clear" w:color="auto" w:fill="auto"/>
        <w:spacing w:before="0" w:after="0" w:line="317" w:lineRule="exact"/>
        <w:ind w:firstLine="600"/>
      </w:pPr>
      <w:r>
        <w:t>Специалисты, ответственные за предоставление г</w:t>
      </w:r>
      <w:r>
        <w:t>осударственной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FE5286" w:rsidRDefault="00732AA7">
      <w:pPr>
        <w:pStyle w:val="20"/>
        <w:framePr w:w="9464" w:h="15731" w:hRule="exact" w:wrap="none" w:vAnchor="page" w:hAnchor="page" w:x="1843" w:y="466"/>
        <w:shd w:val="clear" w:color="auto" w:fill="auto"/>
        <w:spacing w:before="0" w:after="0" w:line="317" w:lineRule="exact"/>
        <w:ind w:firstLine="600"/>
      </w:pPr>
      <w:r>
        <w:t>Специалисты, ответственные за предоставление государственной</w:t>
      </w:r>
      <w:r>
        <w:t xml:space="preserve"> услуги, оказывают помощь инвалидам в преодолении барьеров, мешающих</w:t>
      </w:r>
    </w:p>
    <w:p w:rsidR="00FE5286" w:rsidRDefault="00FE5286">
      <w:pPr>
        <w:rPr>
          <w:sz w:val="2"/>
          <w:szCs w:val="2"/>
        </w:rPr>
        <w:sectPr w:rsidR="00FE5286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FE5286" w:rsidRDefault="00732AA7">
      <w:pPr>
        <w:pStyle w:val="20"/>
        <w:framePr w:w="9457" w:h="12589" w:hRule="exact" w:wrap="none" w:vAnchor="page" w:hAnchor="page" w:x="1847" w:y="428"/>
        <w:shd w:val="clear" w:color="auto" w:fill="auto"/>
        <w:spacing w:before="0" w:after="0" w:line="320" w:lineRule="exact"/>
        <w:jc w:val="left"/>
      </w:pPr>
      <w:r>
        <w:lastRenderedPageBreak/>
        <w:t>получению ими услуг наравне с другими лицами.</w:t>
      </w:r>
    </w:p>
    <w:p w:rsidR="00FE5286" w:rsidRDefault="00732AA7">
      <w:pPr>
        <w:pStyle w:val="20"/>
        <w:framePr w:w="9457" w:h="12589" w:hRule="exact" w:wrap="none" w:vAnchor="page" w:hAnchor="page" w:x="1847" w:y="428"/>
        <w:shd w:val="clear" w:color="auto" w:fill="auto"/>
        <w:spacing w:before="0" w:after="0" w:line="320" w:lineRule="exact"/>
        <w:ind w:firstLine="600"/>
      </w:pPr>
      <w:r>
        <w:t>Места информирования, предназначенные для ознакомления граждан с информационными материалами, оборудуются информационными</w:t>
      </w:r>
      <w:r>
        <w:t xml:space="preserve"> стендами.</w:t>
      </w:r>
    </w:p>
    <w:p w:rsidR="00FE5286" w:rsidRDefault="00732AA7">
      <w:pPr>
        <w:pStyle w:val="20"/>
        <w:framePr w:w="9457" w:h="12589" w:hRule="exact" w:wrap="none" w:vAnchor="page" w:hAnchor="page" w:x="1847" w:y="428"/>
        <w:shd w:val="clear" w:color="auto" w:fill="auto"/>
        <w:spacing w:before="0" w:after="0" w:line="320" w:lineRule="exact"/>
        <w:ind w:firstLine="600"/>
      </w:pPr>
      <w:r>
        <w:t>На информационных стендах Министерства, организаций размещается следующая информация:</w:t>
      </w:r>
    </w:p>
    <w:p w:rsidR="00FE5286" w:rsidRDefault="00732AA7">
      <w:pPr>
        <w:pStyle w:val="20"/>
        <w:framePr w:w="9457" w:h="12589" w:hRule="exact" w:wrap="none" w:vAnchor="page" w:hAnchor="page" w:x="1847" w:y="428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0" w:line="320" w:lineRule="exact"/>
        <w:ind w:firstLine="600"/>
      </w:pPr>
      <w:r>
        <w:t>место нахождения, график (режим) работы, номера телефонов, адреса в информационно-телекоммуникационной сети «Интернет» и электронной почты Министерства, органи</w:t>
      </w:r>
      <w:r>
        <w:t>зации;</w:t>
      </w:r>
    </w:p>
    <w:p w:rsidR="00FE5286" w:rsidRDefault="00732AA7">
      <w:pPr>
        <w:pStyle w:val="20"/>
        <w:framePr w:w="9457" w:h="12589" w:hRule="exact" w:wrap="none" w:vAnchor="page" w:hAnchor="page" w:x="1847" w:y="428"/>
        <w:numPr>
          <w:ilvl w:val="0"/>
          <w:numId w:val="2"/>
        </w:numPr>
        <w:shd w:val="clear" w:color="auto" w:fill="auto"/>
        <w:tabs>
          <w:tab w:val="left" w:pos="949"/>
        </w:tabs>
        <w:spacing w:before="0" w:after="0" w:line="320" w:lineRule="exact"/>
        <w:ind w:firstLine="600"/>
      </w:pPr>
      <w:r>
        <w:t>текст настоящего Административного регламента с приложениями;</w:t>
      </w:r>
    </w:p>
    <w:p w:rsidR="00FE5286" w:rsidRDefault="00732AA7">
      <w:pPr>
        <w:pStyle w:val="20"/>
        <w:framePr w:w="9457" w:h="12589" w:hRule="exact" w:wrap="none" w:vAnchor="page" w:hAnchor="page" w:x="1847" w:y="428"/>
        <w:numPr>
          <w:ilvl w:val="0"/>
          <w:numId w:val="2"/>
        </w:numPr>
        <w:shd w:val="clear" w:color="auto" w:fill="auto"/>
        <w:tabs>
          <w:tab w:val="left" w:pos="892"/>
        </w:tabs>
        <w:spacing w:before="0" w:after="0" w:line="320" w:lineRule="exact"/>
        <w:ind w:firstLine="600"/>
      </w:pPr>
      <w:r>
        <w:t>образцы заполнения заявлений о предоставлении государственной услуги;</w:t>
      </w:r>
    </w:p>
    <w:p w:rsidR="00FE5286" w:rsidRDefault="00732AA7">
      <w:pPr>
        <w:pStyle w:val="20"/>
        <w:framePr w:w="9457" w:h="12589" w:hRule="exact" w:wrap="none" w:vAnchor="page" w:hAnchor="page" w:x="1847" w:y="428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320" w:lineRule="exact"/>
        <w:ind w:firstLine="600"/>
      </w:pPr>
      <w:r>
        <w:t xml:space="preserve">извлечения из законодательных и иных нормативных правовых актов, содержащих нормы, регулирующие деятельность по </w:t>
      </w:r>
      <w:r>
        <w:t>предоставлению государственной услуги.</w:t>
      </w:r>
    </w:p>
    <w:p w:rsidR="00FE5286" w:rsidRDefault="00732AA7">
      <w:pPr>
        <w:pStyle w:val="20"/>
        <w:framePr w:w="9457" w:h="12589" w:hRule="exact" w:wrap="none" w:vAnchor="page" w:hAnchor="page" w:x="1847" w:y="428"/>
        <w:numPr>
          <w:ilvl w:val="0"/>
          <w:numId w:val="2"/>
        </w:numPr>
        <w:shd w:val="clear" w:color="auto" w:fill="auto"/>
        <w:tabs>
          <w:tab w:val="left" w:pos="892"/>
        </w:tabs>
        <w:spacing w:before="0" w:after="0" w:line="320" w:lineRule="exact"/>
        <w:ind w:firstLine="600"/>
      </w:pPr>
      <w:r>
        <w:t>процедура предоставления государственной услуги (в текстовом виде, в виде блок-схемы согласно Приложению №3 к настоящему Административному регламенту).</w:t>
      </w:r>
    </w:p>
    <w:p w:rsidR="00FE5286" w:rsidRDefault="00732AA7">
      <w:pPr>
        <w:pStyle w:val="20"/>
        <w:framePr w:w="9457" w:h="12589" w:hRule="exact" w:wrap="none" w:vAnchor="page" w:hAnchor="page" w:x="1847" w:y="428"/>
        <w:shd w:val="clear" w:color="auto" w:fill="auto"/>
        <w:spacing w:before="0" w:after="0" w:line="320" w:lineRule="exact"/>
        <w:ind w:firstLine="600"/>
      </w:pPr>
      <w:r>
        <w:t>В организации обеспечивается надлежащее размещение оборудования и</w:t>
      </w:r>
      <w:r>
        <w:t xml:space="preserve"> носителей информации, необходимой для беспрепятственного доступа инвалидов к зданиям и услугам, с учетом ограничений их жизнедеятельности.</w:t>
      </w:r>
    </w:p>
    <w:p w:rsidR="00FE5286" w:rsidRDefault="00732AA7">
      <w:pPr>
        <w:pStyle w:val="20"/>
        <w:framePr w:w="9457" w:h="12589" w:hRule="exact" w:wrap="none" w:vAnchor="page" w:hAnchor="page" w:x="1847" w:y="428"/>
        <w:shd w:val="clear" w:color="auto" w:fill="auto"/>
        <w:spacing w:before="0" w:after="0" w:line="320" w:lineRule="exact"/>
        <w:ind w:firstLine="600"/>
      </w:pPr>
      <w:r>
        <w:t>В организации осуществляется дублирование необходимой для инвалидов звуковой и зрительной информации, а также надпис</w:t>
      </w:r>
      <w:r>
        <w:t>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FE5286" w:rsidRDefault="00732AA7">
      <w:pPr>
        <w:pStyle w:val="20"/>
        <w:framePr w:w="9457" w:h="12589" w:hRule="exact" w:wrap="none" w:vAnchor="page" w:hAnchor="page" w:x="1847" w:y="428"/>
        <w:shd w:val="clear" w:color="auto" w:fill="auto"/>
        <w:spacing w:before="0" w:after="0" w:line="320" w:lineRule="exact"/>
        <w:ind w:firstLine="600"/>
      </w:pPr>
      <w:r>
        <w:t>В местах приема граждан на видном месте размещаются схемы размещения средств пожаротушения и путей</w:t>
      </w:r>
      <w:r>
        <w:t xml:space="preserve"> эвакуации посетителей и работников органов, участвующих в предоставлении государственной услуги.</w:t>
      </w:r>
    </w:p>
    <w:p w:rsidR="00FE5286" w:rsidRDefault="00732AA7">
      <w:pPr>
        <w:pStyle w:val="20"/>
        <w:framePr w:w="9457" w:h="12589" w:hRule="exact" w:wrap="none" w:vAnchor="page" w:hAnchor="page" w:x="1847" w:y="428"/>
        <w:shd w:val="clear" w:color="auto" w:fill="auto"/>
        <w:spacing w:before="0" w:after="0" w:line="320" w:lineRule="exact"/>
        <w:ind w:firstLine="600"/>
      </w:pPr>
      <w:r>
        <w:t>На территориях, прилегающих к местам расположения организаций оборудуются места для стоянки (остановки) автотранспортных средств. На стоянке выделяется не мен</w:t>
      </w:r>
      <w:r>
        <w:t>ее 10 процентов мест, но не менее одного места для парковки специальных автотранспортных средств инвалидов.</w:t>
      </w:r>
    </w:p>
    <w:p w:rsidR="00FE5286" w:rsidRDefault="00732AA7">
      <w:pPr>
        <w:pStyle w:val="20"/>
        <w:framePr w:w="9457" w:h="12589" w:hRule="exact" w:wrap="none" w:vAnchor="page" w:hAnchor="page" w:x="1847" w:y="428"/>
        <w:shd w:val="clear" w:color="auto" w:fill="auto"/>
        <w:spacing w:before="0" w:after="0" w:line="320" w:lineRule="exact"/>
        <w:ind w:firstLine="600"/>
      </w:pPr>
      <w:r>
        <w:t>Доступ граждан к парковочным местам является бесплатным.</w:t>
      </w:r>
    </w:p>
    <w:p w:rsidR="00FE5286" w:rsidRDefault="00732AA7">
      <w:pPr>
        <w:pStyle w:val="20"/>
        <w:framePr w:w="9457" w:h="12589" w:hRule="exact" w:wrap="none" w:vAnchor="page" w:hAnchor="page" w:x="1847" w:y="428"/>
        <w:shd w:val="clear" w:color="auto" w:fill="auto"/>
        <w:spacing w:before="0" w:after="0" w:line="320" w:lineRule="exact"/>
        <w:ind w:firstLine="780"/>
      </w:pPr>
      <w:r>
        <w:t xml:space="preserve">В целях обеспечения конфиденциальности сведений о гражданине одним специалистом </w:t>
      </w:r>
      <w:r>
        <w:t>одновременно ведется прием только одного посетителя. Одновременное консультирование и (или) прием двух и более граждан не допускается».</w:t>
      </w:r>
    </w:p>
    <w:p w:rsidR="00FE5286" w:rsidRDefault="00732AA7">
      <w:pPr>
        <w:pStyle w:val="20"/>
        <w:framePr w:w="9457" w:h="12589" w:hRule="exact" w:wrap="none" w:vAnchor="page" w:hAnchor="page" w:x="1847" w:y="428"/>
        <w:shd w:val="clear" w:color="auto" w:fill="auto"/>
        <w:spacing w:before="0" w:after="0" w:line="320" w:lineRule="exact"/>
        <w:ind w:firstLine="780"/>
      </w:pPr>
      <w:r>
        <w:t>2. Настоящий приказ вступает в силу через 10 дней после дня его официального опубликования.</w:t>
      </w:r>
    </w:p>
    <w:p w:rsidR="00FE5286" w:rsidRDefault="00732AA7">
      <w:pPr>
        <w:pStyle w:val="20"/>
        <w:framePr w:wrap="none" w:vAnchor="page" w:hAnchor="page" w:x="1904" w:y="14265"/>
        <w:shd w:val="clear" w:color="auto" w:fill="auto"/>
        <w:spacing w:before="0" w:after="0" w:line="260" w:lineRule="exact"/>
        <w:jc w:val="left"/>
      </w:pPr>
      <w:r>
        <w:t>Министр</w:t>
      </w:r>
    </w:p>
    <w:p w:rsidR="00FE5286" w:rsidRDefault="00804FD2">
      <w:pPr>
        <w:framePr w:wrap="none" w:vAnchor="page" w:hAnchor="page" w:x="5285" w:y="1399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38200" cy="219075"/>
            <wp:effectExtent l="0" t="0" r="0" b="9525"/>
            <wp:docPr id="1" name="Рисунок 1" descr="C:\Users\DEREVT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EVT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86" w:rsidRDefault="00732AA7">
      <w:pPr>
        <w:pStyle w:val="20"/>
        <w:framePr w:wrap="none" w:vAnchor="page" w:hAnchor="page" w:x="9659" w:y="14282"/>
        <w:shd w:val="clear" w:color="auto" w:fill="auto"/>
        <w:spacing w:before="0" w:after="0" w:line="260" w:lineRule="exact"/>
        <w:jc w:val="left"/>
      </w:pPr>
      <w:r>
        <w:t>Г.В. Лемешко</w:t>
      </w:r>
    </w:p>
    <w:p w:rsidR="00FE5286" w:rsidRDefault="00FE5286">
      <w:pPr>
        <w:rPr>
          <w:sz w:val="2"/>
          <w:szCs w:val="2"/>
        </w:rPr>
      </w:pPr>
    </w:p>
    <w:sectPr w:rsidR="00FE5286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AA7" w:rsidRDefault="00732AA7">
      <w:r>
        <w:separator/>
      </w:r>
    </w:p>
  </w:endnote>
  <w:endnote w:type="continuationSeparator" w:id="0">
    <w:p w:rsidR="00732AA7" w:rsidRDefault="0073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AA7" w:rsidRDefault="00732AA7"/>
  </w:footnote>
  <w:footnote w:type="continuationSeparator" w:id="0">
    <w:p w:rsidR="00732AA7" w:rsidRDefault="00732A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C3C0F"/>
    <w:multiLevelType w:val="multilevel"/>
    <w:tmpl w:val="A4B2D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0F1A78"/>
    <w:multiLevelType w:val="multilevel"/>
    <w:tmpl w:val="2ED274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86"/>
    <w:rsid w:val="00732AA7"/>
    <w:rsid w:val="00804FD2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435E2-D7E5-4FF5-BC15-EA69CFD5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28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1018</Words>
  <Characters>5807</Characters>
  <Application>Microsoft Office Word</Application>
  <DocSecurity>0</DocSecurity>
  <Lines>48</Lines>
  <Paragraphs>13</Paragraphs>
  <ScaleCrop>false</ScaleCrop>
  <Company/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Деревцов Сергей Александрович</dc:creator>
  <cp:lastModifiedBy>Деревцов Сергей Александрович</cp:lastModifiedBy>
  <cp:revision>2</cp:revision>
  <dcterms:created xsi:type="dcterms:W3CDTF">2016-06-21T20:58:00Z</dcterms:created>
  <dcterms:modified xsi:type="dcterms:W3CDTF">2016-06-21T20:59:00Z</dcterms:modified>
</cp:coreProperties>
</file>