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3"/>
      </w:tblGrid>
      <w:tr>
        <w:trPr>
          <w:trHeight w:hRule="atLeast" w:val="567"/>
        </w:trPr>
        <w:tc>
          <w:tcPr>
            <w:tcW w:type="dxa" w:w="97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отдельные постановления </w:t>
            </w:r>
          </w:p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Правительства Камчатского края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протест Прокуратуры Камчатского края от 09.08.2023 № 7-686-2023 и экспертное заключение Управления Министерства юстиции Российской Федерации по Камчатскому краю от 02.08.2023 № МинЮст-275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19.06.2023 № 34</w:t>
      </w:r>
      <w:r>
        <w:rPr>
          <w:rStyle w:val="Style_3_ch"/>
          <w:rFonts w:ascii="Times New Roman" w:hAnsi="Times New Roman"/>
          <w:sz w:val="28"/>
        </w:rPr>
        <w:t>6-П «</w:t>
      </w:r>
      <w:r>
        <w:rPr>
          <w:rStyle w:val="Style_3_ch"/>
          <w:rFonts w:ascii="Times New Roman" w:hAnsi="Times New Roman"/>
          <w:sz w:val="28"/>
        </w:rPr>
        <w:t xml:space="preserve">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 следующие изменения: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пункт 2 части 17 дополнить словами (предоставляется по собственной инициативе);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частью 17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, изложив её в следующей редакции: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В случае,  если участник отбора не представил по собственной инициативе выписку из Единого государственного реестра юридических лиц, Министерство в течение 5 рабочих дней со дня поступления документов, указанных в части 17 настоящего Порядка, получает в отношении участника отбора сведения из Единого государственного реестра юридических лиц.»;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33 после слов «рассматривает представленные участником отбора» дополнить словами «в соответствии с частью 17 настоящего Порядка»;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пункте 1 части 34 слова «в части 17 настоящего Порядка» заменить словами «в пунктах 1, 3 – 9 части 17 настоящего Порядка»;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части 35 слова «со дня принятия решения Министерством» заменить словами «со дня принятия решения конкурсной комиссией»;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часть 53 изложить в следующей редакции: 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«53. Министерство перечисляет субсидию </w:t>
      </w:r>
      <w:r>
        <w:rPr>
          <w:rFonts w:ascii="Times New Roman" w:hAnsi="Times New Roman"/>
          <w:color w:val="000000"/>
          <w:sz w:val="28"/>
        </w:rPr>
        <w:t>на расчетный или корреспондентский счет, открытый получателем субсидии в учреждениях Центрального банка Российской Федерации или в кредитных организация, реквизиты которых указаны в Соглашении</w:t>
      </w:r>
      <w:r>
        <w:rPr>
          <w:rFonts w:ascii="Times New Roman" w:hAnsi="Times New Roman"/>
          <w:color w:val="000000"/>
          <w:sz w:val="28"/>
        </w:rPr>
        <w:t xml:space="preserve">, не позднее 10 </w:t>
      </w:r>
      <w:r>
        <w:rPr>
          <w:rFonts w:ascii="Times New Roman" w:hAnsi="Times New Roman"/>
          <w:color w:val="000000"/>
          <w:sz w:val="28"/>
        </w:rPr>
        <w:t>рабочего дня со дня принятия Министерством решения о предоставлении субсидии.».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31.03.2023 № 181</w:t>
      </w:r>
      <w:r>
        <w:rPr>
          <w:rStyle w:val="Style_3_ch"/>
          <w:rFonts w:ascii="Times New Roman" w:hAnsi="Times New Roman"/>
          <w:sz w:val="28"/>
        </w:rPr>
        <w:t>-П «</w:t>
      </w:r>
      <w:r>
        <w:rPr>
          <w:rStyle w:val="Style_3_ch"/>
          <w:rFonts w:ascii="Times New Roman" w:hAnsi="Times New Roman"/>
          <w:sz w:val="28"/>
        </w:rPr>
        <w:t xml:space="preserve">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края» следующие изменения: 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пункте 3 части 13 слова «с частью 51 настоящего Порядка» заменить словами «с частью 52 настоящего Порядка»; 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пункт 2 части 18 дополнить словами (предоставляется по собственной инициативе); 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частью 18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, изложив её в следующей редакции: 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В случае,  если участник отбора не представил по собственной инициативе выписку из Единого государственного реестра юридических лиц, Министерство в течение 5 рабочих дней со дня поступления документов, указанных в части 18 настоящего Порядка, получает в отношении участника отбора сведения из Единого государственного реестра юридических лиц.»;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части 34 после слов «рассматривает представленные участником отбора» дополнить словами «в соответствии с частью 18 настоящего Порядка»;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пункте 1 части 35 слова «в части 17 настоящего Порядка» заменить словами «в пунктах 1, 3 – 11 части 18 настоящего Порядка»;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части 36 слова «со дня принятия решения Министерством» заменить словами «со дня принятия решения конкурсной комиссией»;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часть 45 после слов «направляет его победителю конкурса для подписания» дополнить словами «по адресу, указанному в заявке или вручает лично под роспись»; 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часть 50 изложить в следующей редакции: 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«50. </w:t>
      </w:r>
      <w:r>
        <w:rPr>
          <w:rFonts w:ascii="Times New Roman" w:hAnsi="Times New Roman"/>
          <w:color w:val="000000"/>
          <w:sz w:val="28"/>
        </w:rPr>
        <w:t>После получения документов, указанных в части 49 настоящего Порядка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Министерство в течение 5 рабочих</w:t>
      </w:r>
      <w:r>
        <w:rPr>
          <w:rFonts w:ascii="Times New Roman" w:hAnsi="Times New Roman"/>
          <w:color w:val="000000"/>
          <w:sz w:val="28"/>
        </w:rPr>
        <w:t xml:space="preserve"> дней</w:t>
      </w:r>
      <w:r>
        <w:rPr>
          <w:rFonts w:ascii="Times New Roman" w:hAnsi="Times New Roman"/>
          <w:strike w:val="1"/>
          <w:color w:val="000000"/>
          <w:sz w:val="28"/>
          <w:vertAlign w:val="subscript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устанавливает полноту и достоверность сведений, содержащихся в документах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осуществляет </w:t>
      </w:r>
      <w:r>
        <w:rPr>
          <w:rFonts w:ascii="Times New Roman" w:hAnsi="Times New Roman"/>
          <w:color w:val="000000"/>
          <w:sz w:val="28"/>
        </w:rPr>
        <w:t xml:space="preserve">проверку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олучателя субсидии на соответствие его </w:t>
      </w:r>
      <w:r>
        <w:rPr>
          <w:rFonts w:ascii="Times New Roman" w:hAnsi="Times New Roman"/>
          <w:color w:val="000000"/>
          <w:sz w:val="28"/>
        </w:rPr>
        <w:t xml:space="preserve">категории, установленной частью 5 настоящего Порядка, </w:t>
      </w:r>
      <w:r>
        <w:rPr>
          <w:rFonts w:ascii="Times New Roman" w:hAnsi="Times New Roman"/>
          <w:color w:val="000000"/>
          <w:sz w:val="28"/>
        </w:rPr>
        <w:t>требованиям</w:t>
      </w:r>
      <w:r>
        <w:rPr>
          <w:rFonts w:ascii="Times New Roman" w:hAnsi="Times New Roman"/>
          <w:color w:val="000000"/>
          <w:sz w:val="28"/>
        </w:rPr>
        <w:t xml:space="preserve">, установленным частью 14 настоящего Порядка, а также на </w:t>
      </w:r>
      <w:r>
        <w:rPr>
          <w:rFonts w:ascii="Times New Roman" w:hAnsi="Times New Roman"/>
          <w:color w:val="000000"/>
          <w:sz w:val="28"/>
        </w:rPr>
        <w:t xml:space="preserve">предмет </w:t>
      </w:r>
      <w:r>
        <w:rPr>
          <w:rFonts w:ascii="Times New Roman" w:hAnsi="Times New Roman"/>
          <w:color w:val="000000"/>
          <w:sz w:val="28"/>
        </w:rPr>
        <w:t>соответстви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условиям предоставления субсидии, установленным частью 15 настоящего Порядка, рассматривает представленные документы и</w:t>
      </w:r>
      <w:r>
        <w:rPr>
          <w:rFonts w:ascii="Times New Roman" w:hAnsi="Times New Roman"/>
          <w:color w:val="000000"/>
          <w:sz w:val="28"/>
        </w:rPr>
        <w:t xml:space="preserve"> принимает решение о предоставлении субсидии или об отказе в предоставлении субсидии.»; 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дополнить частями 50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– 50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и изложить их в следующей редакции:</w:t>
      </w:r>
    </w:p>
    <w:p w14:paraId="2C000000">
      <w:pPr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«50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. Решение об отказе в предоставлении субсидии принимается в следующих случаях: </w:t>
      </w:r>
    </w:p>
    <w:p w14:paraId="2D000000">
      <w:pPr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непредставление или представление не в полном объеме документов, </w:t>
      </w:r>
      <w:r>
        <w:rPr>
          <w:rFonts w:ascii="Times New Roman" w:hAnsi="Times New Roman"/>
          <w:color w:val="000000"/>
          <w:sz w:val="28"/>
        </w:rPr>
        <w:t xml:space="preserve">указанных в части </w:t>
      </w:r>
      <w:r>
        <w:rPr>
          <w:rFonts w:ascii="Times New Roman" w:hAnsi="Times New Roman"/>
          <w:color w:val="000000"/>
          <w:sz w:val="28"/>
        </w:rPr>
        <w:t>49</w:t>
      </w:r>
      <w:r>
        <w:rPr>
          <w:rFonts w:ascii="Times New Roman" w:hAnsi="Times New Roman"/>
          <w:color w:val="000000"/>
          <w:sz w:val="28"/>
        </w:rPr>
        <w:t xml:space="preserve"> настоящего Порядка;</w:t>
      </w:r>
    </w:p>
    <w:p w14:paraId="2E000000">
      <w:pPr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) представление участником отбора недостоверных сведений и (или) документов;</w:t>
      </w:r>
    </w:p>
    <w:p w14:paraId="2F000000">
      <w:pPr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) несоответствие участника отбора </w:t>
      </w:r>
      <w:r>
        <w:rPr>
          <w:rFonts w:ascii="Times New Roman" w:hAnsi="Times New Roman"/>
          <w:color w:val="000000"/>
          <w:sz w:val="28"/>
        </w:rPr>
        <w:t xml:space="preserve">категории, </w:t>
      </w:r>
      <w:r>
        <w:rPr>
          <w:rFonts w:ascii="Times New Roman" w:hAnsi="Times New Roman"/>
          <w:color w:val="000000"/>
          <w:sz w:val="28"/>
        </w:rPr>
        <w:t xml:space="preserve">установленной частью 5 настоящего Порядка, </w:t>
      </w:r>
      <w:r>
        <w:rPr>
          <w:rFonts w:ascii="Times New Roman" w:hAnsi="Times New Roman"/>
          <w:color w:val="000000"/>
          <w:sz w:val="28"/>
        </w:rPr>
        <w:t>требо</w:t>
      </w:r>
      <w:r>
        <w:rPr>
          <w:rFonts w:ascii="Times New Roman" w:hAnsi="Times New Roman"/>
          <w:color w:val="000000"/>
          <w:sz w:val="28"/>
        </w:rPr>
        <w:t>ваниям, установленным ч</w:t>
      </w:r>
      <w:r>
        <w:rPr>
          <w:rFonts w:ascii="Times New Roman" w:hAnsi="Times New Roman"/>
          <w:color w:val="000000"/>
          <w:sz w:val="28"/>
        </w:rPr>
        <w:t xml:space="preserve">астью </w:t>
      </w:r>
      <w:r>
        <w:rPr>
          <w:rFonts w:ascii="Times New Roman" w:hAnsi="Times New Roman"/>
          <w:color w:val="000000"/>
          <w:sz w:val="28"/>
        </w:rPr>
        <w:t>14 настоящего Порядка, а также условиям предоставления субсидии, установленн</w:t>
      </w:r>
      <w:r>
        <w:rPr>
          <w:rFonts w:ascii="Times New Roman" w:hAnsi="Times New Roman"/>
          <w:color w:val="000000"/>
          <w:sz w:val="28"/>
        </w:rPr>
        <w:t>ым частью 15 настоящего Порядка</w:t>
      </w:r>
      <w:r>
        <w:rPr>
          <w:rFonts w:ascii="Times New Roman" w:hAnsi="Times New Roman"/>
          <w:color w:val="000000"/>
          <w:sz w:val="28"/>
        </w:rPr>
        <w:t>.</w:t>
      </w:r>
    </w:p>
    <w:p w14:paraId="30000000">
      <w:pPr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50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 xml:space="preserve">. Министерство в случае принятия решения об отказе в </w:t>
      </w:r>
      <w:r>
        <w:rPr>
          <w:rFonts w:ascii="Times New Roman" w:hAnsi="Times New Roman"/>
          <w:color w:val="000000"/>
          <w:sz w:val="28"/>
        </w:rPr>
        <w:t xml:space="preserve">предоставлении субсидии </w:t>
      </w:r>
      <w:r>
        <w:rPr>
          <w:rFonts w:ascii="Times New Roman" w:hAnsi="Times New Roman"/>
          <w:color w:val="000000"/>
          <w:sz w:val="28"/>
        </w:rPr>
        <w:t xml:space="preserve">в течение 5 рабочих дней со дня принятия решения Министерством направляет </w:t>
      </w:r>
      <w:r>
        <w:rPr>
          <w:rFonts w:ascii="Times New Roman" w:hAnsi="Times New Roman"/>
          <w:color w:val="000000"/>
          <w:sz w:val="28"/>
        </w:rPr>
        <w:t>получателю субсидии</w:t>
      </w:r>
      <w:r>
        <w:rPr>
          <w:rFonts w:ascii="Times New Roman" w:hAnsi="Times New Roman"/>
          <w:color w:val="000000"/>
          <w:sz w:val="28"/>
        </w:rPr>
        <w:t xml:space="preserve"> письменное уведомление об отказе в </w:t>
      </w:r>
      <w:r>
        <w:rPr>
          <w:rFonts w:ascii="Times New Roman" w:hAnsi="Times New Roman"/>
          <w:color w:val="000000"/>
          <w:sz w:val="28"/>
        </w:rPr>
        <w:t>предоставлении субсидии</w:t>
      </w:r>
      <w:r>
        <w:rPr>
          <w:rFonts w:ascii="Times New Roman" w:hAnsi="Times New Roman"/>
          <w:color w:val="000000"/>
          <w:sz w:val="28"/>
        </w:rPr>
        <w:t xml:space="preserve"> с указанием причин такого отказа,</w:t>
      </w:r>
      <w:r>
        <w:rPr>
          <w:rFonts w:ascii="Times New Roman" w:hAnsi="Times New Roman"/>
          <w:color w:val="000000"/>
          <w:sz w:val="28"/>
        </w:rPr>
        <w:t xml:space="preserve"> по адресу, указанному в </w:t>
      </w:r>
      <w:r>
        <w:rPr>
          <w:rFonts w:ascii="Times New Roman" w:hAnsi="Times New Roman"/>
          <w:color w:val="000000"/>
          <w:sz w:val="28"/>
        </w:rPr>
        <w:t>заявлении о предоставлении субсидии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50</w:t>
      </w:r>
      <w:r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</w:rPr>
        <w:t xml:space="preserve">.Министерство перечисляет субсидию </w:t>
      </w:r>
      <w:r>
        <w:rPr>
          <w:rFonts w:ascii="Times New Roman" w:hAnsi="Times New Roman"/>
          <w:color w:val="000000"/>
          <w:sz w:val="28"/>
        </w:rPr>
        <w:t>на расчетный или корреспондентский счет, открытый получателем субсидии в учреждениях Центрального банка Российской Федерации или в кредитных организация, реквизиты которых указаны в Соглашении</w:t>
      </w:r>
      <w:r>
        <w:rPr>
          <w:rFonts w:ascii="Times New Roman" w:hAnsi="Times New Roman"/>
          <w:color w:val="000000"/>
          <w:sz w:val="28"/>
        </w:rPr>
        <w:t xml:space="preserve">, не позднее 10 </w:t>
      </w:r>
      <w:r>
        <w:rPr>
          <w:rFonts w:ascii="Times New Roman" w:hAnsi="Times New Roman"/>
          <w:color w:val="000000"/>
          <w:sz w:val="28"/>
        </w:rPr>
        <w:t>рабочего дня со дня принятия Министерством решения о предоставлении субсидии.».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с силу после дня его официального опубликования. 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24"/>
      </w:tblGrid>
      <w:tr>
        <w:trPr>
          <w:trHeight w:hRule="atLeast" w:val="1784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3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36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37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4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A000000"/>
    <w:sectPr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Plain Text"/>
    <w:basedOn w:val="Style_3"/>
    <w:link w:val="Style_7_ch"/>
    <w:pPr>
      <w:spacing w:after="0" w:line="240" w:lineRule="auto"/>
      <w:ind/>
    </w:pPr>
    <w:rPr>
      <w:rFonts w:ascii="Calibri" w:hAnsi="Calibri"/>
    </w:rPr>
  </w:style>
  <w:style w:styleId="Style_7_ch" w:type="character">
    <w:name w:val="Plain Text"/>
    <w:basedOn w:val="Style_3_ch"/>
    <w:link w:val="Style_7"/>
    <w:rPr>
      <w:rFonts w:ascii="Calibri" w:hAnsi="Calibri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3_ch"/>
    <w:link w:val="Style_13"/>
    <w:rPr>
      <w:rFonts w:ascii="Times New Roman" w:hAnsi="Times New Roman"/>
      <w:sz w:val="28"/>
    </w:rPr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3_ch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Гиперссылка1"/>
    <w:basedOn w:val="Style_20"/>
    <w:link w:val="Style_19_ch"/>
    <w:rPr>
      <w:color w:themeColor="hyperlink" w:val="0563C1"/>
      <w:u w:val="single"/>
    </w:rPr>
  </w:style>
  <w:style w:styleId="Style_19_ch" w:type="character">
    <w:name w:val="Гиперссылка1"/>
    <w:basedOn w:val="Style_20_ch"/>
    <w:link w:val="Style_19"/>
    <w:rPr>
      <w:color w:themeColor="hyperlink" w:val="0563C1"/>
      <w:u w:val="singl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3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2023-08-16T03:24:06Z</dcterms:modified>
</cp:coreProperties>
</file>