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D84288" w:rsidRPr="00D84288" w:rsidRDefault="00D84288" w:rsidP="00D84288">
      <w:pPr>
        <w:spacing w:after="0" w:line="240" w:lineRule="auto"/>
        <w:jc w:val="center"/>
        <w:rPr>
          <w:rFonts w:ascii="Times New Roman" w:hAnsi="Times New Roman" w:cs="Times New Roman"/>
          <w:b/>
          <w:sz w:val="28"/>
          <w:szCs w:val="28"/>
        </w:rPr>
      </w:pPr>
      <w:r w:rsidRPr="00D84288">
        <w:rPr>
          <w:rFonts w:ascii="Times New Roman" w:hAnsi="Times New Roman" w:cs="Times New Roman"/>
          <w:b/>
          <w:sz w:val="28"/>
          <w:szCs w:val="28"/>
        </w:rPr>
        <w:t>МИНИСТЕРСТВО</w:t>
      </w:r>
    </w:p>
    <w:p w:rsidR="00D84288" w:rsidRPr="00D84288" w:rsidRDefault="00D84288" w:rsidP="00D84288">
      <w:pPr>
        <w:spacing w:after="0" w:line="240" w:lineRule="auto"/>
        <w:jc w:val="center"/>
        <w:rPr>
          <w:rFonts w:ascii="Times New Roman" w:hAnsi="Times New Roman" w:cs="Times New Roman"/>
          <w:b/>
          <w:sz w:val="28"/>
          <w:szCs w:val="28"/>
        </w:rPr>
      </w:pPr>
      <w:r w:rsidRPr="00D84288">
        <w:rPr>
          <w:rFonts w:ascii="Times New Roman" w:hAnsi="Times New Roman" w:cs="Times New Roman"/>
          <w:b/>
          <w:sz w:val="28"/>
          <w:szCs w:val="28"/>
        </w:rPr>
        <w:t xml:space="preserve">СОЦИАЛЬНОГО БЛАГОПОЛУЧИЯ </w:t>
      </w:r>
    </w:p>
    <w:p w:rsidR="007F7A62" w:rsidRPr="00BC3DEA" w:rsidRDefault="00D84288" w:rsidP="00D84288">
      <w:pPr>
        <w:spacing w:after="0" w:line="240" w:lineRule="auto"/>
        <w:jc w:val="center"/>
        <w:rPr>
          <w:rFonts w:ascii="Times New Roman" w:hAnsi="Times New Roman" w:cs="Times New Roman"/>
          <w:b/>
          <w:sz w:val="28"/>
          <w:szCs w:val="28"/>
        </w:rPr>
      </w:pPr>
      <w:r w:rsidRPr="00D84288">
        <w:rPr>
          <w:rFonts w:ascii="Times New Roman" w:hAnsi="Times New Roman" w:cs="Times New Roman"/>
          <w:b/>
          <w:sz w:val="28"/>
          <w:szCs w:val="28"/>
        </w:rPr>
        <w:t>И СЕМЕЙНОЙ ПОЛИТИКИ КАМЧАТСКОГО КРАЯ</w:t>
      </w:r>
    </w:p>
    <w:p w:rsidR="00F76EF9" w:rsidRPr="00113F00" w:rsidRDefault="00F76EF9" w:rsidP="00872E5E">
      <w:pPr>
        <w:spacing w:after="0" w:line="240" w:lineRule="auto"/>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8F2B2C" w:rsidRDefault="00F76EF9" w:rsidP="00872E5E">
      <w:pPr>
        <w:spacing w:after="0" w:line="240" w:lineRule="auto"/>
        <w:rPr>
          <w:rFonts w:ascii="Times New Roman" w:eastAsia="Times New Roman" w:hAnsi="Times New Roman" w:cs="Times New Roman"/>
          <w:sz w:val="28"/>
          <w:szCs w:val="28"/>
          <w:lang w:eastAsia="ru-RU"/>
        </w:rPr>
      </w:pPr>
    </w:p>
    <w:p w:rsidR="001C4098" w:rsidRDefault="001C4098" w:rsidP="00872E5E">
      <w:pPr>
        <w:spacing w:after="0" w:line="240" w:lineRule="auto"/>
        <w:ind w:right="5526"/>
        <w:jc w:val="center"/>
        <w:rPr>
          <w:rFonts w:ascii="Times New Roman" w:hAnsi="Times New Roman" w:cs="Times New Roman"/>
          <w:bCs/>
          <w:sz w:val="24"/>
          <w:szCs w:val="28"/>
        </w:rPr>
      </w:pPr>
      <w:bookmarkStart w:id="0" w:name="REGNUMDATESTAMP"/>
      <w:r w:rsidRPr="002A2669">
        <w:rPr>
          <w:rFonts w:ascii="Times New Roman" w:eastAsia="Times New Roman" w:hAnsi="Times New Roman" w:cs="Times New Roman"/>
          <w:color w:val="000000"/>
          <w:sz w:val="24"/>
          <w:szCs w:val="20"/>
          <w:u w:val="single"/>
          <w:lang w:eastAsia="ru-RU"/>
        </w:rPr>
        <w:t>[</w:t>
      </w:r>
      <w:r w:rsidRPr="002A2669">
        <w:rPr>
          <w:rFonts w:ascii="Times New Roman" w:eastAsia="Times New Roman" w:hAnsi="Times New Roman" w:cs="Times New Roman"/>
          <w:color w:val="000000"/>
          <w:szCs w:val="20"/>
          <w:u w:val="single"/>
          <w:lang w:eastAsia="ru-RU"/>
        </w:rPr>
        <w:t>Дата регистрации] № [Номер документа]</w:t>
      </w:r>
    </w:p>
    <w:bookmarkEnd w:id="0"/>
    <w:p w:rsidR="001C4098" w:rsidRPr="00291A93" w:rsidRDefault="001C4098" w:rsidP="001C4098">
      <w:pPr>
        <w:spacing w:after="0" w:line="240" w:lineRule="auto"/>
        <w:ind w:right="5526"/>
        <w:jc w:val="center"/>
        <w:rPr>
          <w:rFonts w:ascii="Times New Roman" w:hAnsi="Times New Roman" w:cs="Times New Roman"/>
          <w:bCs/>
          <w:sz w:val="24"/>
          <w:szCs w:val="24"/>
        </w:rPr>
      </w:pPr>
    </w:p>
    <w:p w:rsidR="001C4098" w:rsidRDefault="001C4098" w:rsidP="001C4098">
      <w:pPr>
        <w:spacing w:after="0" w:line="240"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872E5E" w:rsidRDefault="00872E5E" w:rsidP="00872E5E">
      <w:pPr>
        <w:spacing w:after="0" w:line="240" w:lineRule="auto"/>
        <w:jc w:val="both"/>
        <w:rPr>
          <w:rFonts w:ascii="Times New Roman" w:eastAsia="Times New Roman" w:hAnsi="Times New Roman" w:cs="Times New Roman"/>
          <w:sz w:val="28"/>
          <w:szCs w:val="28"/>
          <w:lang w:eastAsia="ru-RU" w:bidi="ru-RU"/>
        </w:rPr>
      </w:pPr>
    </w:p>
    <w:p w:rsidR="00BF6062" w:rsidRDefault="00636F99" w:rsidP="00636F99">
      <w:pPr>
        <w:spacing w:after="0" w:line="240" w:lineRule="auto"/>
        <w:jc w:val="center"/>
        <w:rPr>
          <w:rFonts w:ascii="Times New Roman" w:eastAsia="Times New Roman" w:hAnsi="Times New Roman" w:cs="Times New Roman"/>
          <w:b/>
          <w:sz w:val="28"/>
          <w:szCs w:val="28"/>
          <w:lang w:eastAsia="ru-RU" w:bidi="ru-RU"/>
        </w:rPr>
      </w:pPr>
      <w:r w:rsidRPr="00636F99">
        <w:rPr>
          <w:rFonts w:ascii="Times New Roman" w:eastAsia="Times New Roman" w:hAnsi="Times New Roman" w:cs="Times New Roman"/>
          <w:b/>
          <w:sz w:val="28"/>
          <w:szCs w:val="28"/>
          <w:lang w:eastAsia="ru-RU" w:bidi="ru-RU"/>
        </w:rPr>
        <w:t>О внесении изменений в приказ Министерства социального благополучия и семейной политики Камчатского края от 27.04.2021</w:t>
      </w:r>
      <w:r w:rsidR="00BF6062">
        <w:rPr>
          <w:rFonts w:ascii="Times New Roman" w:eastAsia="Times New Roman" w:hAnsi="Times New Roman" w:cs="Times New Roman"/>
          <w:b/>
          <w:sz w:val="28"/>
          <w:szCs w:val="28"/>
          <w:lang w:eastAsia="ru-RU" w:bidi="ru-RU"/>
        </w:rPr>
        <w:t xml:space="preserve"> </w:t>
      </w:r>
      <w:r w:rsidRPr="00636F99">
        <w:rPr>
          <w:rFonts w:ascii="Times New Roman" w:eastAsia="Times New Roman" w:hAnsi="Times New Roman" w:cs="Times New Roman"/>
          <w:b/>
          <w:sz w:val="28"/>
          <w:szCs w:val="28"/>
          <w:lang w:eastAsia="ru-RU" w:bidi="ru-RU"/>
        </w:rPr>
        <w:t xml:space="preserve">№ 643-п </w:t>
      </w:r>
    </w:p>
    <w:p w:rsidR="00872E5E" w:rsidRDefault="00C83AB4" w:rsidP="00636F99">
      <w:pPr>
        <w:spacing w:after="0" w:line="240" w:lineRule="auto"/>
        <w:jc w:val="cente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w:t>
      </w:r>
      <w:r w:rsidR="00636F99" w:rsidRPr="00636F99">
        <w:rPr>
          <w:rFonts w:ascii="Times New Roman" w:eastAsia="Times New Roman" w:hAnsi="Times New Roman" w:cs="Times New Roman"/>
          <w:b/>
          <w:sz w:val="28"/>
          <w:szCs w:val="28"/>
          <w:lang w:eastAsia="ru-RU" w:bidi="ru-RU"/>
        </w:rPr>
        <w:t>Об утверждении Порядка определения объема и условий предоставления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социального благополучия и семейной политики Камчатского края</w:t>
      </w:r>
      <w:r>
        <w:rPr>
          <w:rFonts w:ascii="Times New Roman" w:eastAsia="Times New Roman" w:hAnsi="Times New Roman" w:cs="Times New Roman"/>
          <w:b/>
          <w:sz w:val="28"/>
          <w:szCs w:val="28"/>
          <w:lang w:eastAsia="ru-RU" w:bidi="ru-RU"/>
        </w:rPr>
        <w:t>»</w:t>
      </w:r>
    </w:p>
    <w:p w:rsidR="00636F99" w:rsidRDefault="00636F99" w:rsidP="00636F99">
      <w:pPr>
        <w:spacing w:after="0" w:line="240" w:lineRule="auto"/>
        <w:jc w:val="center"/>
        <w:rPr>
          <w:rFonts w:ascii="Times New Roman" w:eastAsia="Times New Roman" w:hAnsi="Times New Roman" w:cs="Times New Roman"/>
          <w:sz w:val="28"/>
          <w:szCs w:val="28"/>
          <w:lang w:eastAsia="ru-RU" w:bidi="ru-RU"/>
        </w:rPr>
      </w:pPr>
    </w:p>
    <w:p w:rsidR="008D7127" w:rsidRDefault="00636F99" w:rsidP="00C4591B">
      <w:pPr>
        <w:widowControl w:val="0"/>
        <w:spacing w:after="0" w:line="240" w:lineRule="auto"/>
        <w:ind w:firstLine="708"/>
        <w:jc w:val="both"/>
        <w:rPr>
          <w:rFonts w:ascii="Times New Roman" w:eastAsia="Times New Roman" w:hAnsi="Times New Roman" w:cs="Times New Roman"/>
          <w:sz w:val="28"/>
          <w:szCs w:val="28"/>
          <w:lang w:eastAsia="ru-RU" w:bidi="ru-RU"/>
        </w:rPr>
      </w:pPr>
      <w:r w:rsidRPr="00636F99">
        <w:rPr>
          <w:rFonts w:ascii="Times New Roman" w:eastAsia="Times New Roman" w:hAnsi="Times New Roman" w:cs="Times New Roman"/>
          <w:sz w:val="28"/>
          <w:szCs w:val="28"/>
          <w:lang w:eastAsia="ru-RU" w:bidi="ru-RU"/>
        </w:rPr>
        <w:t xml:space="preserve">В целях уточнения отдельных положений приказа Министерства социального благополучия и семейной политики Камчатского края от 27.04.2021 № 643-п </w:t>
      </w:r>
      <w:r w:rsidR="00C83AB4">
        <w:rPr>
          <w:rFonts w:ascii="Times New Roman" w:eastAsia="Times New Roman" w:hAnsi="Times New Roman" w:cs="Times New Roman"/>
          <w:sz w:val="28"/>
          <w:szCs w:val="28"/>
          <w:lang w:eastAsia="ru-RU" w:bidi="ru-RU"/>
        </w:rPr>
        <w:t>«</w:t>
      </w:r>
      <w:r w:rsidRPr="00636F99">
        <w:rPr>
          <w:rFonts w:ascii="Times New Roman" w:eastAsia="Times New Roman" w:hAnsi="Times New Roman" w:cs="Times New Roman"/>
          <w:sz w:val="28"/>
          <w:szCs w:val="28"/>
          <w:lang w:eastAsia="ru-RU" w:bidi="ru-RU"/>
        </w:rPr>
        <w:t>Об утверждении Порядка определения объема и условий предоставления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социального благополучия и семейной политики Камчатского края</w:t>
      </w:r>
      <w:r w:rsidR="00C83AB4">
        <w:rPr>
          <w:rFonts w:ascii="Times New Roman" w:eastAsia="Times New Roman" w:hAnsi="Times New Roman" w:cs="Times New Roman"/>
          <w:sz w:val="28"/>
          <w:szCs w:val="28"/>
          <w:lang w:eastAsia="ru-RU" w:bidi="ru-RU"/>
        </w:rPr>
        <w:t>»</w:t>
      </w:r>
    </w:p>
    <w:p w:rsidR="00636F99" w:rsidRPr="004549E8" w:rsidRDefault="00636F99" w:rsidP="00C4591B">
      <w:pPr>
        <w:widowControl w:val="0"/>
        <w:spacing w:after="0" w:line="240" w:lineRule="auto"/>
        <w:ind w:firstLine="708"/>
        <w:jc w:val="both"/>
        <w:rPr>
          <w:rFonts w:ascii="Times New Roman" w:eastAsia="Times New Roman" w:hAnsi="Times New Roman" w:cs="Times New Roman"/>
          <w:sz w:val="28"/>
          <w:szCs w:val="28"/>
          <w:lang w:eastAsia="ru-RU"/>
        </w:rPr>
      </w:pPr>
    </w:p>
    <w:p w:rsidR="004549E8" w:rsidRPr="004549E8" w:rsidRDefault="00F76EF9" w:rsidP="00C4591B">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ПРИКАЗЫВАЮ</w:t>
      </w:r>
      <w:r w:rsidR="00576D34">
        <w:rPr>
          <w:rFonts w:ascii="Times New Roman" w:eastAsia="Times New Roman" w:hAnsi="Times New Roman" w:cs="Times New Roman"/>
          <w:sz w:val="28"/>
          <w:szCs w:val="28"/>
          <w:lang w:eastAsia="ru-RU"/>
        </w:rPr>
        <w:t>:</w:t>
      </w:r>
    </w:p>
    <w:p w:rsidR="00033533" w:rsidRDefault="00033533" w:rsidP="00C4591B">
      <w:pPr>
        <w:widowControl w:val="0"/>
        <w:spacing w:after="0" w:line="240" w:lineRule="auto"/>
        <w:ind w:firstLine="708"/>
        <w:jc w:val="both"/>
        <w:rPr>
          <w:rFonts w:ascii="Times New Roman" w:hAnsi="Times New Roman" w:cs="Times New Roman"/>
          <w:bCs/>
          <w:sz w:val="28"/>
          <w:szCs w:val="28"/>
        </w:rPr>
      </w:pPr>
    </w:p>
    <w:p w:rsidR="00636F99" w:rsidRPr="00C4591B" w:rsidRDefault="00C4591B" w:rsidP="00C4591B">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636F99" w:rsidRPr="00C4591B">
        <w:rPr>
          <w:rFonts w:ascii="Times New Roman" w:hAnsi="Times New Roman" w:cs="Times New Roman"/>
          <w:bCs/>
          <w:sz w:val="28"/>
          <w:szCs w:val="28"/>
        </w:rPr>
        <w:t xml:space="preserve">Внести в приказ Министерства социального благополучия и семейной политики Камчатского края от 27.04.2021 № 643-п </w:t>
      </w:r>
      <w:r w:rsidR="00C83AB4" w:rsidRPr="00C4591B">
        <w:rPr>
          <w:rFonts w:ascii="Times New Roman" w:hAnsi="Times New Roman" w:cs="Times New Roman"/>
          <w:bCs/>
          <w:sz w:val="28"/>
          <w:szCs w:val="28"/>
        </w:rPr>
        <w:t>«</w:t>
      </w:r>
      <w:r w:rsidR="00636F99" w:rsidRPr="00C4591B">
        <w:rPr>
          <w:rFonts w:ascii="Times New Roman" w:hAnsi="Times New Roman" w:cs="Times New Roman"/>
          <w:bCs/>
          <w:sz w:val="28"/>
          <w:szCs w:val="28"/>
        </w:rPr>
        <w:t>Об утверждении Порядка определения объема и условий предоставления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социального благополучия и семейной политики Камчатского края</w:t>
      </w:r>
      <w:r w:rsidR="00C83AB4" w:rsidRPr="00C4591B">
        <w:rPr>
          <w:rFonts w:ascii="Times New Roman" w:hAnsi="Times New Roman" w:cs="Times New Roman"/>
          <w:bCs/>
          <w:sz w:val="28"/>
          <w:szCs w:val="28"/>
        </w:rPr>
        <w:t>»</w:t>
      </w:r>
      <w:r w:rsidR="00636F99" w:rsidRPr="00C4591B">
        <w:rPr>
          <w:rFonts w:ascii="Times New Roman" w:hAnsi="Times New Roman" w:cs="Times New Roman"/>
          <w:bCs/>
          <w:sz w:val="28"/>
          <w:szCs w:val="28"/>
        </w:rPr>
        <w:t xml:space="preserve"> следующие изменения:</w:t>
      </w:r>
    </w:p>
    <w:p w:rsidR="00BF6062" w:rsidRPr="00C4591B" w:rsidRDefault="00C4591B" w:rsidP="00C4591B">
      <w:pPr>
        <w:widowControl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в</w:t>
      </w:r>
      <w:r w:rsidR="00636F99" w:rsidRPr="00C4591B">
        <w:rPr>
          <w:rFonts w:ascii="Times New Roman" w:hAnsi="Times New Roman" w:cs="Times New Roman"/>
          <w:bCs/>
          <w:sz w:val="28"/>
          <w:szCs w:val="28"/>
        </w:rPr>
        <w:t xml:space="preserve"> преамбуле слова </w:t>
      </w:r>
      <w:r w:rsidR="00C83AB4" w:rsidRPr="00C4591B">
        <w:rPr>
          <w:rFonts w:ascii="Times New Roman" w:hAnsi="Times New Roman" w:cs="Times New Roman"/>
          <w:bCs/>
          <w:sz w:val="28"/>
          <w:szCs w:val="28"/>
        </w:rPr>
        <w:t>«</w:t>
      </w:r>
      <w:r w:rsidR="00636F99" w:rsidRPr="00C4591B">
        <w:rPr>
          <w:rFonts w:ascii="Times New Roman" w:hAnsi="Times New Roman" w:cs="Times New Roman"/>
          <w:bCs/>
          <w:sz w:val="28"/>
          <w:szCs w:val="28"/>
        </w:rPr>
        <w:t>подпунктом 10) пункта 3.2 Положения о Министерстве социального благополучия и семейной политики Камчатского края, утвержденного Постановлением Правительства Камчатского края от 19.12.2008 № 423-П</w:t>
      </w:r>
      <w:r w:rsidR="00C83AB4" w:rsidRPr="00C4591B">
        <w:rPr>
          <w:rFonts w:ascii="Times New Roman" w:hAnsi="Times New Roman" w:cs="Times New Roman"/>
          <w:bCs/>
          <w:sz w:val="28"/>
          <w:szCs w:val="28"/>
        </w:rPr>
        <w:t>»</w:t>
      </w:r>
      <w:r w:rsidR="00636F99" w:rsidRPr="00C4591B">
        <w:rPr>
          <w:rFonts w:ascii="Times New Roman" w:hAnsi="Times New Roman" w:cs="Times New Roman"/>
          <w:bCs/>
          <w:sz w:val="28"/>
          <w:szCs w:val="28"/>
        </w:rPr>
        <w:t xml:space="preserve"> заменить словами</w:t>
      </w:r>
      <w:r w:rsidR="00BF6062" w:rsidRPr="00C4591B">
        <w:rPr>
          <w:rFonts w:ascii="Times New Roman" w:hAnsi="Times New Roman" w:cs="Times New Roman"/>
          <w:bCs/>
          <w:sz w:val="28"/>
          <w:szCs w:val="28"/>
        </w:rPr>
        <w:t xml:space="preserve"> </w:t>
      </w:r>
      <w:r w:rsidR="00C83AB4" w:rsidRPr="00C4591B">
        <w:rPr>
          <w:rFonts w:ascii="Times New Roman" w:hAnsi="Times New Roman" w:cs="Times New Roman"/>
          <w:bCs/>
          <w:sz w:val="28"/>
          <w:szCs w:val="28"/>
        </w:rPr>
        <w:t>«</w:t>
      </w:r>
      <w:r w:rsidR="008E457A">
        <w:rPr>
          <w:rFonts w:ascii="Times New Roman" w:hAnsi="Times New Roman" w:cs="Times New Roman"/>
          <w:bCs/>
          <w:sz w:val="28"/>
          <w:szCs w:val="28"/>
        </w:rPr>
        <w:t>частью</w:t>
      </w:r>
      <w:r w:rsidR="00BF6062" w:rsidRPr="00C4591B">
        <w:rPr>
          <w:rFonts w:ascii="Times New Roman" w:hAnsi="Times New Roman" w:cs="Times New Roman"/>
          <w:bCs/>
          <w:sz w:val="28"/>
          <w:szCs w:val="28"/>
        </w:rPr>
        <w:t xml:space="preserve"> 11 Положения о Министерстве социального благополучия и семейной политики Камчатского края, </w:t>
      </w:r>
      <w:r w:rsidR="00BF6062" w:rsidRPr="00C4591B">
        <w:rPr>
          <w:rFonts w:ascii="Times New Roman" w:hAnsi="Times New Roman" w:cs="Times New Roman"/>
          <w:bCs/>
          <w:sz w:val="28"/>
          <w:szCs w:val="28"/>
        </w:rPr>
        <w:lastRenderedPageBreak/>
        <w:t>утвержденного Постановлением Правительства Камчатского края от 28.04.2023 № 241-П</w:t>
      </w:r>
      <w:r w:rsidR="00C83AB4" w:rsidRPr="00C4591B">
        <w:rPr>
          <w:rFonts w:ascii="Times New Roman" w:hAnsi="Times New Roman" w:cs="Times New Roman"/>
          <w:bCs/>
          <w:sz w:val="28"/>
          <w:szCs w:val="28"/>
        </w:rPr>
        <w:t>»</w:t>
      </w:r>
      <w:r>
        <w:rPr>
          <w:rFonts w:ascii="Times New Roman" w:hAnsi="Times New Roman" w:cs="Times New Roman"/>
          <w:bCs/>
          <w:sz w:val="28"/>
          <w:szCs w:val="28"/>
        </w:rPr>
        <w:t>;</w:t>
      </w:r>
    </w:p>
    <w:p w:rsidR="00C83AB4" w:rsidRPr="00C4591B" w:rsidRDefault="00C4591B" w:rsidP="00C4591B">
      <w:pPr>
        <w:widowControl w:val="0"/>
        <w:spacing w:after="0" w:line="240" w:lineRule="auto"/>
        <w:ind w:left="708"/>
        <w:jc w:val="both"/>
        <w:rPr>
          <w:rFonts w:ascii="Times New Roman" w:hAnsi="Times New Roman" w:cs="Times New Roman"/>
          <w:bCs/>
          <w:sz w:val="28"/>
          <w:szCs w:val="28"/>
        </w:rPr>
      </w:pPr>
      <w:r w:rsidRPr="00C4591B">
        <w:rPr>
          <w:rFonts w:ascii="Times New Roman" w:hAnsi="Times New Roman" w:cs="Times New Roman"/>
          <w:bCs/>
          <w:sz w:val="28"/>
          <w:szCs w:val="28"/>
        </w:rPr>
        <w:t>2)</w:t>
      </w:r>
      <w:r>
        <w:rPr>
          <w:rFonts w:ascii="Times New Roman" w:hAnsi="Times New Roman" w:cs="Times New Roman"/>
          <w:bCs/>
          <w:sz w:val="28"/>
          <w:szCs w:val="28"/>
        </w:rPr>
        <w:t xml:space="preserve"> ч</w:t>
      </w:r>
      <w:r w:rsidR="00BF6062" w:rsidRPr="00C4591B">
        <w:rPr>
          <w:rFonts w:ascii="Times New Roman" w:hAnsi="Times New Roman" w:cs="Times New Roman"/>
          <w:bCs/>
          <w:sz w:val="28"/>
          <w:szCs w:val="28"/>
        </w:rPr>
        <w:t xml:space="preserve">асть </w:t>
      </w:r>
      <w:r w:rsidR="00C83AB4" w:rsidRPr="00C4591B">
        <w:rPr>
          <w:rFonts w:ascii="Times New Roman" w:hAnsi="Times New Roman" w:cs="Times New Roman"/>
          <w:bCs/>
          <w:sz w:val="28"/>
          <w:szCs w:val="28"/>
        </w:rPr>
        <w:t>3 приложения 1 изложить в следующей редакции:</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w:t>
      </w:r>
      <w:r w:rsidRPr="00C83AB4">
        <w:rPr>
          <w:rFonts w:ascii="Times New Roman" w:eastAsia="Times New Roman" w:hAnsi="Times New Roman" w:cs="Times New Roman"/>
          <w:sz w:val="28"/>
          <w:szCs w:val="28"/>
          <w:lang w:eastAsia="ru-RU"/>
        </w:rPr>
        <w:t>3. Перечень субсидий на иные цели (далее</w:t>
      </w:r>
      <w:r w:rsidR="008E457A">
        <w:rPr>
          <w:rFonts w:ascii="Times New Roman" w:eastAsia="Times New Roman" w:hAnsi="Times New Roman" w:cs="Times New Roman"/>
          <w:sz w:val="28"/>
          <w:szCs w:val="28"/>
          <w:lang w:eastAsia="ru-RU"/>
        </w:rPr>
        <w:t xml:space="preserve"> – </w:t>
      </w:r>
      <w:r w:rsidRPr="00C83AB4">
        <w:rPr>
          <w:rFonts w:ascii="Times New Roman" w:eastAsia="Times New Roman" w:hAnsi="Times New Roman" w:cs="Times New Roman"/>
          <w:sz w:val="28"/>
          <w:szCs w:val="28"/>
          <w:lang w:eastAsia="ru-RU"/>
        </w:rPr>
        <w:t xml:space="preserve">Перечень):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1) приобретение и доставка основных средств (за исключением недвижимого имущества).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Результатом предоставления субсидий является количество приобретенных основных средств, количество оборудования, техники и инвентаря по видам, необходимых для осуществления деятельности, в соответствии с действующими нормативами;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2) осуществление работ по разработке проектной документации для проведения капитального ремонта объектов недвижимого имущества, используемых государственным учреждением для обеспечения целей деятельности, проведение государственной или негосударственной экспертизы такой проектной документации и(или) проведение проверки сметной стоимости проведения капитального ремонта, а также выполнение строительного контроля и(или) авторского надзора.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Результатом предоставления субсидий являются количество подготовленной проектной документации для ремонта объектов недвижимого имущества, используемых государственным учреждением для обеспечения целей деятельности; количество полученных положительных заключений по результатам государственной экспертизы проектной документации и(или) количество проверенных смет на проведение капитального ремонта объектов недвижимого имущества, используемых государственным учреждением для обеспечения целей деятельности; количество объектов недвижимого имущества, используемых государственным учреждением для обеспечения целей деятельности, в отношении которых выполнялся строительный контроль и(или) авторский надзор;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3) проведение работ по капитальному ремонту объектов недвижимого имущества, используемых государственным учреждением для обеспечения целей деятельности.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Результатом предоставления субсидий является количество отремонтированных объектов недвижимого имущества, используемых государственным учреждением для обеспечения целей деятельности;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4) оплата расходов, осуществляемых в рамках ликвидационных (реорганизационных) мероприятий государственных учреждений, при создании новых государственных учреждений, а также при сокращении численности работников.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Результатом предоставления субсидий является объем финансовых обязательств, исполненных в целях осуществления ликвидационных (реорганизационных) мероприятий государственных учреждений, при создании новых государственных учреждений, а также при сокращении численности работников;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5) реализация мероприятий по благоустройству земельных участков, находящихся в пользовании государственных учреждения (за исключением </w:t>
      </w:r>
      <w:r w:rsidRPr="00C83AB4">
        <w:rPr>
          <w:rFonts w:ascii="Times New Roman" w:eastAsia="Times New Roman" w:hAnsi="Times New Roman" w:cs="Times New Roman"/>
          <w:sz w:val="28"/>
          <w:szCs w:val="28"/>
          <w:lang w:eastAsia="ru-RU"/>
        </w:rPr>
        <w:lastRenderedPageBreak/>
        <w:t xml:space="preserve">расходов, связанных с реконструкцией, капитальным строительством).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Результатом предоставления субсидий является количество благоустроенных земельных участков, находящихся в пользовании государственного учреждения;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6) проведение восстановительных работ в случае наступления аварийной (чрезвычайной) ситуации (за исключением расходов, связанных с реконструкцией, капитальным строительством).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Результатом предоставления субсидий является количество проведенных восстановительных работ;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7) оплата расходов для получения лицензий.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Результатом предоставления субсидий является получение лицензии;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8) проведение текущего ремонта объектов недвижимого имущества, находящихся в оперативном управлении государственного учреждения и не связанных с оказанием услуг (выполнением работ) в рамках государственного задания, в том числе приобретение и доставка строительных материалов.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Результатом предоставления субсидий является количество отремонтированных объектов недвижимого имущества, находящихся в оперативном управлении государственного учреждения;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9) организация и проведение мероприятий (смотры, конкурсы, фестивали, выставки, ярмарки, семинары, круглые столы, соревнования, праздничные мероприятия, гуляния, учения, чествование, акции, клубная работа, реализация программ и проектов) в сфере социальной защиты населения.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Результатом предоставления субсидий является количество проведенных мероприятий в сфере социальной защиты населения, количество охваченных мероприятиями человек;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10) апробация, реализация новых методик и технологий в сфере социального обслуживания граждан.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Результатом предоставления субсидий является количество граждан, получивших услуги в рамках реализации новых методик и технологий в сфере социального обслуживания;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11) реализация мероприятий, связанных с предотвращением влияния ухудшения ситуации, профилактикой и устранением последствий распространения новой коронавирусной инфекции в сфере социальной защиты населения.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Результатом предоставления субсидий является количество проведенных мероприятий, связанных с предотвращением влияния ухудшения ситуации, профилактикой и устранением последствий распространения новой коронавирусной инфекции в сфере социальной защиты населения;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12) обеспечение пожарной безопасности.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Результатом предоставления субсидии является количество проведенных противопожарных мероприятий, приобретенных и установленных систем пожарной сигнализации и (или) проектно-сметная документация и (или) приобретение и установка противопожарного оборудования и (или) приобретение и установка основных средств, обеспечивающих противопожарную безопасность;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lastRenderedPageBreak/>
        <w:t xml:space="preserve">13) обеспечение контрольно-пропускного режима в государственном учреждении, оснащение техническими средствами охраны и контроля.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Результатом предоставления субсидии является количество установленных систем видеонаблюдения и (или) подготовленных проектно-сметных документаций, и (или) количество приобретенного и (или) установленного защитного оборудования и сооружений, и (или) количество объектов, обеспеченных охраной сотрудниками охранных организаций;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14) предоставление социальных гарантий и мер социальной поддержки населения.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Результатом предоставления субсидии является численность граждан, которым предоставлены меры социальной поддержки, меры, предоставленные в натуральной форме (количество наборов (подарков</w:t>
      </w:r>
      <w:r w:rsidR="00CC19AA" w:rsidRPr="00CC19AA">
        <w:rPr>
          <w:rFonts w:ascii="Times New Roman" w:eastAsia="Times New Roman" w:hAnsi="Times New Roman" w:cs="Times New Roman"/>
          <w:sz w:val="28"/>
          <w:szCs w:val="28"/>
          <w:lang w:eastAsia="ru-RU"/>
        </w:rPr>
        <w:t>)</w:t>
      </w:r>
      <w:bookmarkStart w:id="1" w:name="_GoBack"/>
      <w:bookmarkEnd w:id="1"/>
      <w:r w:rsidRPr="00C83AB4">
        <w:rPr>
          <w:rFonts w:ascii="Times New Roman" w:eastAsia="Times New Roman" w:hAnsi="Times New Roman" w:cs="Times New Roman"/>
          <w:sz w:val="28"/>
          <w:szCs w:val="28"/>
          <w:lang w:eastAsia="ru-RU"/>
        </w:rPr>
        <w:t xml:space="preserve">);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15) перевозка несовершеннолетних, самовольно ушедших из семей, детских домов, школ-интернатов, специальных учебно-воспитательных и иных детских учреждений.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Результатом предоставления субсидии является численность перевезенных несовершеннолетних;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16) реализация мероприятий, направленных на проведение оздоровительной кампании детей, находящихся в трудной жизненной ситуации.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Результатом предоставления субсидии является численность оздоровленных детей; количество заключенных договоров по страхованию детей во время их пребывания в организациях отдыха и оздоровления, а также во время их проезда к месту отдыха и обратно;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17) реализация мероприятий на создание системы долговременного ухода за гражданами пожилого возраста и инвалидов.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Результатом предоставления субсидии является численность граждан пожилого возраста и инвалидов, участвующих в системе долговременного ухода;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18) реализация мероприятий направленных на исполнение наказов избирателей депутатам Законодательного Собрания Камчатского края.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Результатом предоставления субсидии является количество реализованных мероприятий направленных на исполнение наказов избирателей депутатам Законодательного Собрания Кам</w:t>
      </w:r>
      <w:r w:rsidR="008E457A">
        <w:rPr>
          <w:rFonts w:ascii="Times New Roman" w:eastAsia="Times New Roman" w:hAnsi="Times New Roman" w:cs="Times New Roman"/>
          <w:sz w:val="28"/>
          <w:szCs w:val="28"/>
          <w:lang w:eastAsia="ru-RU"/>
        </w:rPr>
        <w:t>чатского края;</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19) реализация мероприятий по созданию и размещению социальной рекламы в средствах массовой информации.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Результатом предоставления субсидии является объем распространяемой рекламы (в том числе общего времени рекламы, распространяемой в теле- и радиопрограммах, общей рекламной площади печатного издания, общей рекламной площади рекламных конструкций, количество изготовленной рекламной продукции);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20) осуществление мероприятий по обеспечению деятельности регионального отделения Государственного фонда поддержки участников специальной военной операции </w:t>
      </w:r>
      <w:r>
        <w:rPr>
          <w:rFonts w:ascii="Times New Roman" w:eastAsia="Times New Roman" w:hAnsi="Times New Roman" w:cs="Times New Roman"/>
          <w:sz w:val="28"/>
          <w:szCs w:val="28"/>
          <w:lang w:eastAsia="ru-RU"/>
        </w:rPr>
        <w:t xml:space="preserve">«Защитники Отечества» </w:t>
      </w:r>
      <w:r w:rsidRPr="00C83AB4">
        <w:rPr>
          <w:rFonts w:ascii="Times New Roman" w:eastAsia="Times New Roman" w:hAnsi="Times New Roman" w:cs="Times New Roman"/>
          <w:sz w:val="28"/>
          <w:szCs w:val="28"/>
          <w:lang w:eastAsia="ru-RU"/>
        </w:rPr>
        <w:t>(далее</w:t>
      </w:r>
      <w:r w:rsidR="00C4591B">
        <w:rPr>
          <w:rFonts w:ascii="Times New Roman" w:eastAsia="Times New Roman" w:hAnsi="Times New Roman" w:cs="Times New Roman"/>
          <w:sz w:val="28"/>
          <w:szCs w:val="28"/>
          <w:lang w:eastAsia="ru-RU"/>
        </w:rPr>
        <w:t xml:space="preserve"> – </w:t>
      </w:r>
      <w:r w:rsidR="008E457A">
        <w:rPr>
          <w:rFonts w:ascii="Times New Roman" w:eastAsia="Times New Roman" w:hAnsi="Times New Roman" w:cs="Times New Roman"/>
          <w:sz w:val="28"/>
          <w:szCs w:val="28"/>
          <w:lang w:eastAsia="ru-RU"/>
        </w:rPr>
        <w:t xml:space="preserve">региональное отделение </w:t>
      </w:r>
      <w:r w:rsidRPr="00C83AB4">
        <w:rPr>
          <w:rFonts w:ascii="Times New Roman" w:eastAsia="Times New Roman" w:hAnsi="Times New Roman" w:cs="Times New Roman"/>
          <w:sz w:val="28"/>
          <w:szCs w:val="28"/>
          <w:lang w:eastAsia="ru-RU"/>
        </w:rPr>
        <w:t>Фонд</w:t>
      </w:r>
      <w:r w:rsidR="008E457A">
        <w:rPr>
          <w:rFonts w:ascii="Times New Roman" w:eastAsia="Times New Roman" w:hAnsi="Times New Roman" w:cs="Times New Roman"/>
          <w:sz w:val="28"/>
          <w:szCs w:val="28"/>
          <w:lang w:eastAsia="ru-RU"/>
        </w:rPr>
        <w:t>а</w:t>
      </w:r>
      <w:r w:rsidRPr="00C83AB4">
        <w:rPr>
          <w:rFonts w:ascii="Times New Roman" w:eastAsia="Times New Roman" w:hAnsi="Times New Roman" w:cs="Times New Roman"/>
          <w:sz w:val="28"/>
          <w:szCs w:val="28"/>
          <w:lang w:eastAsia="ru-RU"/>
        </w:rPr>
        <w:t xml:space="preserve">), в том числе материально-техническое обеспечение и предоставление помещений для обеспечения деятельности </w:t>
      </w:r>
      <w:r w:rsidR="00041CD0" w:rsidRPr="00041CD0">
        <w:rPr>
          <w:rFonts w:ascii="Times New Roman" w:eastAsia="Times New Roman" w:hAnsi="Times New Roman" w:cs="Times New Roman"/>
          <w:sz w:val="28"/>
          <w:szCs w:val="28"/>
          <w:lang w:eastAsia="ru-RU"/>
        </w:rPr>
        <w:t xml:space="preserve">регионального </w:t>
      </w:r>
      <w:r w:rsidR="00041CD0" w:rsidRPr="00041CD0">
        <w:rPr>
          <w:rFonts w:ascii="Times New Roman" w:eastAsia="Times New Roman" w:hAnsi="Times New Roman" w:cs="Times New Roman"/>
          <w:sz w:val="28"/>
          <w:szCs w:val="28"/>
          <w:lang w:eastAsia="ru-RU"/>
        </w:rPr>
        <w:lastRenderedPageBreak/>
        <w:t xml:space="preserve">отделения </w:t>
      </w:r>
      <w:r w:rsidRPr="00C83AB4">
        <w:rPr>
          <w:rFonts w:ascii="Times New Roman" w:eastAsia="Times New Roman" w:hAnsi="Times New Roman" w:cs="Times New Roman"/>
          <w:sz w:val="28"/>
          <w:szCs w:val="28"/>
          <w:lang w:eastAsia="ru-RU"/>
        </w:rPr>
        <w:t xml:space="preserve">Фонда.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Результатом предоставления субсидии является фактическое предоставление помещения, материально-техническое обеспечение </w:t>
      </w:r>
      <w:r w:rsidR="00041CD0" w:rsidRPr="00041CD0">
        <w:rPr>
          <w:rFonts w:ascii="Times New Roman" w:eastAsia="Times New Roman" w:hAnsi="Times New Roman" w:cs="Times New Roman"/>
          <w:sz w:val="28"/>
          <w:szCs w:val="28"/>
          <w:lang w:eastAsia="ru-RU"/>
        </w:rPr>
        <w:t xml:space="preserve">регионального отделения </w:t>
      </w:r>
      <w:r w:rsidRPr="00C83AB4">
        <w:rPr>
          <w:rFonts w:ascii="Times New Roman" w:eastAsia="Times New Roman" w:hAnsi="Times New Roman" w:cs="Times New Roman"/>
          <w:sz w:val="28"/>
          <w:szCs w:val="28"/>
          <w:lang w:eastAsia="ru-RU"/>
        </w:rPr>
        <w:t xml:space="preserve">Фонда в соответствии с требованиями к помещениям </w:t>
      </w:r>
      <w:r w:rsidR="00041CD0" w:rsidRPr="00041CD0">
        <w:rPr>
          <w:rFonts w:ascii="Times New Roman" w:eastAsia="Times New Roman" w:hAnsi="Times New Roman" w:cs="Times New Roman"/>
          <w:sz w:val="28"/>
          <w:szCs w:val="28"/>
          <w:lang w:eastAsia="ru-RU"/>
        </w:rPr>
        <w:t xml:space="preserve">регионального отделения </w:t>
      </w:r>
      <w:r w:rsidRPr="00C83AB4">
        <w:rPr>
          <w:rFonts w:ascii="Times New Roman" w:eastAsia="Times New Roman" w:hAnsi="Times New Roman" w:cs="Times New Roman"/>
          <w:sz w:val="28"/>
          <w:szCs w:val="28"/>
          <w:lang w:eastAsia="ru-RU"/>
        </w:rPr>
        <w:t>Фонда</w:t>
      </w:r>
      <w:r w:rsidR="008E457A">
        <w:rPr>
          <w:rFonts w:ascii="Times New Roman" w:eastAsia="Times New Roman" w:hAnsi="Times New Roman" w:cs="Times New Roman"/>
          <w:sz w:val="28"/>
          <w:szCs w:val="28"/>
          <w:lang w:eastAsia="ru-RU"/>
        </w:rPr>
        <w:t>;</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83AB4">
        <w:rPr>
          <w:rFonts w:ascii="Times New Roman" w:eastAsia="Times New Roman" w:hAnsi="Times New Roman" w:cs="Times New Roman"/>
          <w:sz w:val="28"/>
          <w:szCs w:val="28"/>
          <w:lang w:eastAsia="ru-RU"/>
        </w:rPr>
        <w:t xml:space="preserve">) обустройство объектов социальной сферы, предоставление услуг инвалидам и маломобильным группам населения в целях повышения уровня доступности объектов и услуг в социальной сфере.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Результатом предоставления субсидии является количество обустроенных объектов социальной сферы, численность граждан из числа инвалидов и маломобильных групп населения, получивших услугу по сопровождению и перевозке к объектам социальной сферы;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Pr="00C83AB4">
        <w:rPr>
          <w:rFonts w:ascii="Times New Roman" w:eastAsia="Times New Roman" w:hAnsi="Times New Roman" w:cs="Times New Roman"/>
          <w:sz w:val="28"/>
          <w:szCs w:val="28"/>
          <w:lang w:eastAsia="ru-RU"/>
        </w:rPr>
        <w:t xml:space="preserve">) обеспечение работы службы </w:t>
      </w:r>
      <w:r>
        <w:rPr>
          <w:rFonts w:ascii="Times New Roman" w:eastAsia="Times New Roman" w:hAnsi="Times New Roman" w:cs="Times New Roman"/>
          <w:sz w:val="28"/>
          <w:szCs w:val="28"/>
          <w:lang w:eastAsia="ru-RU"/>
        </w:rPr>
        <w:t>«</w:t>
      </w:r>
      <w:r w:rsidRPr="00C83AB4">
        <w:rPr>
          <w:rFonts w:ascii="Times New Roman" w:eastAsia="Times New Roman" w:hAnsi="Times New Roman" w:cs="Times New Roman"/>
          <w:sz w:val="28"/>
          <w:szCs w:val="28"/>
          <w:lang w:eastAsia="ru-RU"/>
        </w:rPr>
        <w:t>Социальное такси</w:t>
      </w:r>
      <w:r>
        <w:rPr>
          <w:rFonts w:ascii="Times New Roman" w:eastAsia="Times New Roman" w:hAnsi="Times New Roman" w:cs="Times New Roman"/>
          <w:sz w:val="28"/>
          <w:szCs w:val="28"/>
          <w:lang w:eastAsia="ru-RU"/>
        </w:rPr>
        <w:t>»</w:t>
      </w:r>
      <w:r w:rsidRPr="00C83AB4">
        <w:rPr>
          <w:rFonts w:ascii="Times New Roman" w:eastAsia="Times New Roman" w:hAnsi="Times New Roman" w:cs="Times New Roman"/>
          <w:sz w:val="28"/>
          <w:szCs w:val="28"/>
          <w:lang w:eastAsia="ru-RU"/>
        </w:rPr>
        <w:t xml:space="preserve">. </w:t>
      </w:r>
    </w:p>
    <w:p w:rsidR="00C83AB4" w:rsidRPr="00C83AB4" w:rsidRDefault="00C83AB4" w:rsidP="00C4591B">
      <w:pPr>
        <w:widowControl w:val="0"/>
        <w:spacing w:after="0" w:line="240" w:lineRule="auto"/>
        <w:ind w:firstLine="708"/>
        <w:jc w:val="both"/>
        <w:rPr>
          <w:rFonts w:ascii="Times New Roman" w:eastAsia="Times New Roman" w:hAnsi="Times New Roman" w:cs="Times New Roman"/>
          <w:sz w:val="28"/>
          <w:szCs w:val="28"/>
          <w:lang w:eastAsia="ru-RU"/>
        </w:rPr>
      </w:pPr>
      <w:r w:rsidRPr="00C83AB4">
        <w:rPr>
          <w:rFonts w:ascii="Times New Roman" w:eastAsia="Times New Roman" w:hAnsi="Times New Roman" w:cs="Times New Roman"/>
          <w:sz w:val="28"/>
          <w:szCs w:val="28"/>
          <w:lang w:eastAsia="ru-RU"/>
        </w:rPr>
        <w:t xml:space="preserve">Результатом предоставления субсидии является количество приобретенных транспортных средств в целях обеспечения работы службы </w:t>
      </w:r>
      <w:r>
        <w:rPr>
          <w:rFonts w:ascii="Times New Roman" w:eastAsia="Times New Roman" w:hAnsi="Times New Roman" w:cs="Times New Roman"/>
          <w:sz w:val="28"/>
          <w:szCs w:val="28"/>
          <w:lang w:eastAsia="ru-RU"/>
        </w:rPr>
        <w:t>«</w:t>
      </w:r>
      <w:r w:rsidRPr="00C83AB4">
        <w:rPr>
          <w:rFonts w:ascii="Times New Roman" w:eastAsia="Times New Roman" w:hAnsi="Times New Roman" w:cs="Times New Roman"/>
          <w:sz w:val="28"/>
          <w:szCs w:val="28"/>
          <w:lang w:eastAsia="ru-RU"/>
        </w:rPr>
        <w:t>Социальное такси</w:t>
      </w:r>
      <w:r>
        <w:rPr>
          <w:rFonts w:ascii="Times New Roman" w:eastAsia="Times New Roman" w:hAnsi="Times New Roman" w:cs="Times New Roman"/>
          <w:sz w:val="28"/>
          <w:szCs w:val="28"/>
          <w:lang w:eastAsia="ru-RU"/>
        </w:rPr>
        <w:t>»</w:t>
      </w:r>
      <w:r w:rsidRPr="00C83AB4">
        <w:rPr>
          <w:rFonts w:ascii="Times New Roman" w:eastAsia="Times New Roman" w:hAnsi="Times New Roman" w:cs="Times New Roman"/>
          <w:sz w:val="28"/>
          <w:szCs w:val="28"/>
          <w:lang w:eastAsia="ru-RU"/>
        </w:rPr>
        <w:t>.</w:t>
      </w:r>
      <w:r w:rsidR="00041CD0">
        <w:rPr>
          <w:rFonts w:ascii="Times New Roman" w:eastAsia="Times New Roman" w:hAnsi="Times New Roman" w:cs="Times New Roman"/>
          <w:sz w:val="28"/>
          <w:szCs w:val="28"/>
          <w:lang w:eastAsia="ru-RU"/>
        </w:rPr>
        <w:t>»</w:t>
      </w:r>
      <w:r w:rsidR="008E457A">
        <w:rPr>
          <w:rFonts w:ascii="Times New Roman" w:eastAsia="Times New Roman" w:hAnsi="Times New Roman" w:cs="Times New Roman"/>
          <w:sz w:val="28"/>
          <w:szCs w:val="28"/>
          <w:lang w:eastAsia="ru-RU"/>
        </w:rPr>
        <w:t>.</w:t>
      </w:r>
    </w:p>
    <w:p w:rsidR="00C4591B" w:rsidRPr="00C4591B" w:rsidRDefault="00C4591B" w:rsidP="00C4591B">
      <w:pPr>
        <w:widowControl w:val="0"/>
        <w:spacing w:after="0" w:line="240" w:lineRule="auto"/>
        <w:ind w:firstLine="708"/>
        <w:jc w:val="both"/>
        <w:rPr>
          <w:rFonts w:ascii="Times New Roman" w:hAnsi="Times New Roman" w:cs="Times New Roman"/>
          <w:bCs/>
          <w:sz w:val="28"/>
          <w:szCs w:val="28"/>
        </w:rPr>
      </w:pPr>
      <w:r w:rsidRPr="00C4591B">
        <w:rPr>
          <w:rFonts w:ascii="Times New Roman" w:hAnsi="Times New Roman" w:cs="Times New Roman"/>
          <w:bCs/>
          <w:sz w:val="28"/>
          <w:szCs w:val="28"/>
        </w:rPr>
        <w:t>2.</w:t>
      </w:r>
      <w:r>
        <w:rPr>
          <w:rFonts w:ascii="Times New Roman" w:hAnsi="Times New Roman" w:cs="Times New Roman"/>
          <w:bCs/>
          <w:sz w:val="28"/>
          <w:szCs w:val="28"/>
        </w:rPr>
        <w:t xml:space="preserve"> </w:t>
      </w:r>
      <w:r w:rsidRPr="00C4591B">
        <w:rPr>
          <w:rFonts w:ascii="Times New Roman" w:hAnsi="Times New Roman" w:cs="Times New Roman"/>
          <w:bCs/>
          <w:sz w:val="28"/>
          <w:szCs w:val="28"/>
        </w:rPr>
        <w:t xml:space="preserve">Настоящий </w:t>
      </w:r>
      <w:r>
        <w:rPr>
          <w:rFonts w:ascii="Times New Roman" w:hAnsi="Times New Roman" w:cs="Times New Roman"/>
          <w:bCs/>
          <w:sz w:val="28"/>
          <w:szCs w:val="28"/>
        </w:rPr>
        <w:t>п</w:t>
      </w:r>
      <w:r w:rsidRPr="00C4591B">
        <w:rPr>
          <w:rFonts w:ascii="Times New Roman" w:hAnsi="Times New Roman" w:cs="Times New Roman"/>
          <w:bCs/>
          <w:sz w:val="28"/>
          <w:szCs w:val="28"/>
        </w:rPr>
        <w:t>риказ вступает в силу после дня его официального опубликования.</w:t>
      </w:r>
    </w:p>
    <w:p w:rsidR="00636F99" w:rsidRPr="00C4591B" w:rsidRDefault="00636F99" w:rsidP="00C4591B">
      <w:pPr>
        <w:spacing w:after="0" w:line="240" w:lineRule="auto"/>
        <w:jc w:val="both"/>
        <w:rPr>
          <w:rFonts w:ascii="Times New Roman" w:hAnsi="Times New Roman" w:cs="Times New Roman"/>
          <w:bCs/>
          <w:sz w:val="28"/>
          <w:szCs w:val="28"/>
        </w:rPr>
      </w:pPr>
    </w:p>
    <w:p w:rsidR="00E5075F" w:rsidRDefault="00E5075F" w:rsidP="00C4591B">
      <w:pPr>
        <w:spacing w:after="0" w:line="240" w:lineRule="auto"/>
        <w:jc w:val="both"/>
        <w:rPr>
          <w:rFonts w:ascii="Times New Roman" w:hAnsi="Times New Roman" w:cs="Times New Roman"/>
          <w:bCs/>
          <w:sz w:val="28"/>
          <w:szCs w:val="28"/>
        </w:rPr>
      </w:pPr>
    </w:p>
    <w:tbl>
      <w:tblPr>
        <w:tblW w:w="9639" w:type="dxa"/>
        <w:tblCellMar>
          <w:left w:w="0" w:type="dxa"/>
          <w:right w:w="0" w:type="dxa"/>
        </w:tblCellMar>
        <w:tblLook w:val="04A0" w:firstRow="1" w:lastRow="0" w:firstColumn="1" w:lastColumn="0" w:noHBand="0" w:noVBand="1"/>
      </w:tblPr>
      <w:tblGrid>
        <w:gridCol w:w="3402"/>
        <w:gridCol w:w="3402"/>
        <w:gridCol w:w="2835"/>
      </w:tblGrid>
      <w:tr w:rsidR="00F76EF9" w:rsidRPr="00076132" w:rsidTr="00D84288">
        <w:trPr>
          <w:trHeight w:val="665"/>
        </w:trPr>
        <w:tc>
          <w:tcPr>
            <w:tcW w:w="3402" w:type="dxa"/>
            <w:shd w:val="clear" w:color="auto" w:fill="auto"/>
          </w:tcPr>
          <w:p w:rsidR="00F76EF9" w:rsidRPr="00033533" w:rsidRDefault="00D84288" w:rsidP="008F2B2C">
            <w:pPr>
              <w:spacing w:after="0" w:line="240" w:lineRule="auto"/>
              <w:ind w:hanging="4"/>
              <w:rPr>
                <w:rFonts w:ascii="Times New Roman" w:hAnsi="Times New Roman" w:cs="Times New Roman"/>
                <w:sz w:val="24"/>
                <w:szCs w:val="28"/>
                <w:highlight w:val="yellow"/>
              </w:rPr>
            </w:pPr>
            <w:r w:rsidRPr="00D84288">
              <w:rPr>
                <w:rFonts w:ascii="Times New Roman" w:eastAsia="Calibri" w:hAnsi="Times New Roman" w:cs="Times New Roman"/>
                <w:sz w:val="28"/>
                <w:szCs w:val="28"/>
              </w:rPr>
              <w:t>И.о. Министра социального благополучия и семейной политики Камчатского края</w:t>
            </w:r>
          </w:p>
        </w:tc>
        <w:tc>
          <w:tcPr>
            <w:tcW w:w="3402" w:type="dxa"/>
            <w:shd w:val="clear" w:color="auto" w:fill="auto"/>
          </w:tcPr>
          <w:p w:rsidR="00F76EF9" w:rsidRPr="00076132" w:rsidRDefault="00F76EF9" w:rsidP="001C4098">
            <w:pPr>
              <w:spacing w:after="0" w:line="240" w:lineRule="auto"/>
              <w:ind w:right="-116"/>
              <w:jc w:val="center"/>
              <w:rPr>
                <w:rFonts w:ascii="Times New Roman" w:hAnsi="Times New Roman" w:cs="Times New Roman"/>
                <w:sz w:val="28"/>
                <w:szCs w:val="28"/>
              </w:rPr>
            </w:pPr>
          </w:p>
        </w:tc>
        <w:tc>
          <w:tcPr>
            <w:tcW w:w="2835" w:type="dxa"/>
            <w:shd w:val="clear" w:color="auto" w:fill="auto"/>
          </w:tcPr>
          <w:p w:rsidR="0061780A" w:rsidRDefault="0061780A" w:rsidP="008F2B2C">
            <w:pPr>
              <w:spacing w:after="0" w:line="240" w:lineRule="auto"/>
              <w:ind w:right="-6"/>
              <w:jc w:val="right"/>
              <w:rPr>
                <w:rFonts w:ascii="Times New Roman" w:hAnsi="Times New Roman" w:cs="Times New Roman"/>
                <w:sz w:val="28"/>
                <w:szCs w:val="28"/>
              </w:rPr>
            </w:pPr>
          </w:p>
          <w:p w:rsidR="00D84288" w:rsidRDefault="00D84288" w:rsidP="008F2B2C">
            <w:pPr>
              <w:spacing w:after="0" w:line="240" w:lineRule="auto"/>
              <w:jc w:val="right"/>
              <w:rPr>
                <w:rFonts w:ascii="Times New Roman" w:hAnsi="Times New Roman" w:cs="Times New Roman"/>
                <w:sz w:val="28"/>
                <w:szCs w:val="28"/>
              </w:rPr>
            </w:pPr>
          </w:p>
          <w:p w:rsidR="00F76EF9" w:rsidRPr="002F3844" w:rsidRDefault="00D84288" w:rsidP="008F2B2C">
            <w:pPr>
              <w:spacing w:after="0" w:line="240" w:lineRule="auto"/>
              <w:jc w:val="right"/>
              <w:rPr>
                <w:rFonts w:ascii="Times New Roman" w:hAnsi="Times New Roman" w:cs="Times New Roman"/>
                <w:sz w:val="28"/>
                <w:szCs w:val="28"/>
              </w:rPr>
            </w:pPr>
            <w:r w:rsidRPr="00D84288">
              <w:rPr>
                <w:rFonts w:ascii="Times New Roman" w:hAnsi="Times New Roman" w:cs="Times New Roman"/>
                <w:sz w:val="28"/>
                <w:szCs w:val="28"/>
              </w:rPr>
              <w:t>Ю.О. Горелова</w:t>
            </w:r>
          </w:p>
        </w:tc>
      </w:tr>
    </w:tbl>
    <w:p w:rsidR="001C4098" w:rsidRPr="00076132" w:rsidRDefault="001C4098" w:rsidP="00610C53">
      <w:pPr>
        <w:spacing w:after="0" w:line="240" w:lineRule="auto"/>
        <w:ind w:right="-116" w:firstLine="2694"/>
        <w:rPr>
          <w:rFonts w:ascii="Times New Roman" w:hAnsi="Times New Roman" w:cs="Times New Roman"/>
          <w:color w:val="D9D9D9"/>
          <w:sz w:val="28"/>
          <w:szCs w:val="28"/>
        </w:rPr>
      </w:pPr>
      <w:bookmarkStart w:id="2" w:name="SIGNERSTAMP1"/>
      <w:r w:rsidRPr="00076132">
        <w:rPr>
          <w:rFonts w:ascii="Times New Roman" w:hAnsi="Times New Roman" w:cs="Times New Roman"/>
          <w:color w:val="D9D9D9"/>
          <w:sz w:val="28"/>
          <w:szCs w:val="28"/>
        </w:rPr>
        <w:t>[горизонтальный штамп подписи 1]</w:t>
      </w:r>
      <w:bookmarkEnd w:id="2"/>
    </w:p>
    <w:sectPr w:rsidR="001C4098" w:rsidRPr="00076132" w:rsidSect="00D84288">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A2B" w:rsidRDefault="00D21A2B" w:rsidP="0031799B">
      <w:pPr>
        <w:spacing w:after="0" w:line="240" w:lineRule="auto"/>
      </w:pPr>
      <w:r>
        <w:separator/>
      </w:r>
    </w:p>
  </w:endnote>
  <w:endnote w:type="continuationSeparator" w:id="0">
    <w:p w:rsidR="00D21A2B" w:rsidRDefault="00D21A2B"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A2B" w:rsidRDefault="00D21A2B" w:rsidP="0031799B">
      <w:pPr>
        <w:spacing w:after="0" w:line="240" w:lineRule="auto"/>
      </w:pPr>
      <w:r>
        <w:separator/>
      </w:r>
    </w:p>
  </w:footnote>
  <w:footnote w:type="continuationSeparator" w:id="0">
    <w:p w:rsidR="00D21A2B" w:rsidRDefault="00D21A2B"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355778"/>
      <w:docPartObj>
        <w:docPartGallery w:val="Page Numbers (Top of Page)"/>
        <w:docPartUnique/>
      </w:docPartObj>
    </w:sdtPr>
    <w:sdtEndPr>
      <w:rPr>
        <w:rFonts w:ascii="Times New Roman" w:hAnsi="Times New Roman" w:cs="Times New Roman"/>
        <w:sz w:val="28"/>
        <w:szCs w:val="28"/>
      </w:rPr>
    </w:sdtEndPr>
    <w:sdtContent>
      <w:p w:rsidR="00D84288" w:rsidRPr="00D84288" w:rsidRDefault="00D84288">
        <w:pPr>
          <w:pStyle w:val="aa"/>
          <w:jc w:val="center"/>
          <w:rPr>
            <w:rFonts w:ascii="Times New Roman" w:hAnsi="Times New Roman" w:cs="Times New Roman"/>
            <w:sz w:val="28"/>
            <w:szCs w:val="28"/>
          </w:rPr>
        </w:pPr>
        <w:r w:rsidRPr="00D84288">
          <w:rPr>
            <w:rFonts w:ascii="Times New Roman" w:hAnsi="Times New Roman" w:cs="Times New Roman"/>
            <w:sz w:val="28"/>
            <w:szCs w:val="28"/>
          </w:rPr>
          <w:fldChar w:fldCharType="begin"/>
        </w:r>
        <w:r w:rsidRPr="00D84288">
          <w:rPr>
            <w:rFonts w:ascii="Times New Roman" w:hAnsi="Times New Roman" w:cs="Times New Roman"/>
            <w:sz w:val="28"/>
            <w:szCs w:val="28"/>
          </w:rPr>
          <w:instrText>PAGE   \* MERGEFORMAT</w:instrText>
        </w:r>
        <w:r w:rsidRPr="00D84288">
          <w:rPr>
            <w:rFonts w:ascii="Times New Roman" w:hAnsi="Times New Roman" w:cs="Times New Roman"/>
            <w:sz w:val="28"/>
            <w:szCs w:val="28"/>
          </w:rPr>
          <w:fldChar w:fldCharType="separate"/>
        </w:r>
        <w:r w:rsidR="00CC19AA">
          <w:rPr>
            <w:rFonts w:ascii="Times New Roman" w:hAnsi="Times New Roman" w:cs="Times New Roman"/>
            <w:noProof/>
            <w:sz w:val="28"/>
            <w:szCs w:val="28"/>
          </w:rPr>
          <w:t>5</w:t>
        </w:r>
        <w:r w:rsidRPr="00D8428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B49E3"/>
    <w:multiLevelType w:val="hybridMultilevel"/>
    <w:tmpl w:val="0A165058"/>
    <w:lvl w:ilvl="0" w:tplc="8BC0CB98">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A1C6292"/>
    <w:multiLevelType w:val="hybridMultilevel"/>
    <w:tmpl w:val="AD5E7A06"/>
    <w:lvl w:ilvl="0" w:tplc="EC24CA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1861F64"/>
    <w:multiLevelType w:val="hybridMultilevel"/>
    <w:tmpl w:val="1A3AA4C4"/>
    <w:lvl w:ilvl="0" w:tplc="9260DC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A4A623E"/>
    <w:multiLevelType w:val="hybridMultilevel"/>
    <w:tmpl w:val="D0560B06"/>
    <w:lvl w:ilvl="0" w:tplc="FA846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D57A0F"/>
    <w:multiLevelType w:val="multilevel"/>
    <w:tmpl w:val="B45CD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230CD7"/>
    <w:multiLevelType w:val="hybridMultilevel"/>
    <w:tmpl w:val="4B36CE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C0665"/>
    <w:multiLevelType w:val="multilevel"/>
    <w:tmpl w:val="27F68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86C13D1"/>
    <w:multiLevelType w:val="multilevel"/>
    <w:tmpl w:val="D14ABF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C344750"/>
    <w:multiLevelType w:val="multilevel"/>
    <w:tmpl w:val="FCC49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7"/>
  </w:num>
  <w:num w:numId="4">
    <w:abstractNumId w:val="4"/>
  </w:num>
  <w:num w:numId="5">
    <w:abstractNumId w:val="6"/>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277"/>
    <w:rsid w:val="000212A7"/>
    <w:rsid w:val="00033533"/>
    <w:rsid w:val="00041CD0"/>
    <w:rsid w:val="00045111"/>
    <w:rsid w:val="00045304"/>
    <w:rsid w:val="00053869"/>
    <w:rsid w:val="00054428"/>
    <w:rsid w:val="00066C50"/>
    <w:rsid w:val="00076132"/>
    <w:rsid w:val="00077162"/>
    <w:rsid w:val="00081F10"/>
    <w:rsid w:val="00082619"/>
    <w:rsid w:val="00094A51"/>
    <w:rsid w:val="00095795"/>
    <w:rsid w:val="00097504"/>
    <w:rsid w:val="000B1239"/>
    <w:rsid w:val="000C2DB2"/>
    <w:rsid w:val="000C7139"/>
    <w:rsid w:val="000E19C5"/>
    <w:rsid w:val="000E53EF"/>
    <w:rsid w:val="000F7DD4"/>
    <w:rsid w:val="00112C1A"/>
    <w:rsid w:val="00113F00"/>
    <w:rsid w:val="00121C31"/>
    <w:rsid w:val="00140E22"/>
    <w:rsid w:val="00180140"/>
    <w:rsid w:val="00181702"/>
    <w:rsid w:val="00181A55"/>
    <w:rsid w:val="0018739B"/>
    <w:rsid w:val="00193DE9"/>
    <w:rsid w:val="001C06E9"/>
    <w:rsid w:val="001C15D6"/>
    <w:rsid w:val="001C4098"/>
    <w:rsid w:val="001D00F5"/>
    <w:rsid w:val="001D4724"/>
    <w:rsid w:val="00213104"/>
    <w:rsid w:val="00233FCB"/>
    <w:rsid w:val="0024385A"/>
    <w:rsid w:val="00243A93"/>
    <w:rsid w:val="0025411D"/>
    <w:rsid w:val="00257670"/>
    <w:rsid w:val="002629DF"/>
    <w:rsid w:val="00265502"/>
    <w:rsid w:val="00290341"/>
    <w:rsid w:val="00291A93"/>
    <w:rsid w:val="002922A4"/>
    <w:rsid w:val="00295AC8"/>
    <w:rsid w:val="002B2A13"/>
    <w:rsid w:val="002C0D36"/>
    <w:rsid w:val="002C26A3"/>
    <w:rsid w:val="002C2B5A"/>
    <w:rsid w:val="002C5B0F"/>
    <w:rsid w:val="002D5D0F"/>
    <w:rsid w:val="002E4E87"/>
    <w:rsid w:val="002F3844"/>
    <w:rsid w:val="0030022E"/>
    <w:rsid w:val="00313CF4"/>
    <w:rsid w:val="0031799B"/>
    <w:rsid w:val="00327B6F"/>
    <w:rsid w:val="003604F7"/>
    <w:rsid w:val="00361DD5"/>
    <w:rsid w:val="00374C3C"/>
    <w:rsid w:val="0038403D"/>
    <w:rsid w:val="00397C94"/>
    <w:rsid w:val="003B0709"/>
    <w:rsid w:val="003B52E1"/>
    <w:rsid w:val="003C30E0"/>
    <w:rsid w:val="003D42EC"/>
    <w:rsid w:val="003D6A4C"/>
    <w:rsid w:val="003E4D28"/>
    <w:rsid w:val="003E6A63"/>
    <w:rsid w:val="003E7423"/>
    <w:rsid w:val="00425103"/>
    <w:rsid w:val="0043251D"/>
    <w:rsid w:val="0043505F"/>
    <w:rsid w:val="004351FE"/>
    <w:rsid w:val="004415AF"/>
    <w:rsid w:val="004440D5"/>
    <w:rsid w:val="004549E8"/>
    <w:rsid w:val="00463D54"/>
    <w:rsid w:val="00466B97"/>
    <w:rsid w:val="00484749"/>
    <w:rsid w:val="004B221A"/>
    <w:rsid w:val="004C1A3C"/>
    <w:rsid w:val="004D779F"/>
    <w:rsid w:val="004E00B2"/>
    <w:rsid w:val="004E1446"/>
    <w:rsid w:val="004E554E"/>
    <w:rsid w:val="004E6A87"/>
    <w:rsid w:val="00503FC3"/>
    <w:rsid w:val="00507E0C"/>
    <w:rsid w:val="005271B3"/>
    <w:rsid w:val="005578C9"/>
    <w:rsid w:val="00563B33"/>
    <w:rsid w:val="00576D34"/>
    <w:rsid w:val="005846D7"/>
    <w:rsid w:val="00594E29"/>
    <w:rsid w:val="005A46F6"/>
    <w:rsid w:val="005A4C20"/>
    <w:rsid w:val="005D2494"/>
    <w:rsid w:val="005F11A7"/>
    <w:rsid w:val="005F1F7D"/>
    <w:rsid w:val="005F5B6D"/>
    <w:rsid w:val="00610C53"/>
    <w:rsid w:val="0061780A"/>
    <w:rsid w:val="006271E6"/>
    <w:rsid w:val="00631037"/>
    <w:rsid w:val="00636F99"/>
    <w:rsid w:val="00650CAB"/>
    <w:rsid w:val="00663D27"/>
    <w:rsid w:val="00681BFE"/>
    <w:rsid w:val="00683C43"/>
    <w:rsid w:val="0069601C"/>
    <w:rsid w:val="006A541B"/>
    <w:rsid w:val="006B115E"/>
    <w:rsid w:val="006C4349"/>
    <w:rsid w:val="006E593A"/>
    <w:rsid w:val="006E6DA5"/>
    <w:rsid w:val="006F5D44"/>
    <w:rsid w:val="00722FA4"/>
    <w:rsid w:val="00725A0F"/>
    <w:rsid w:val="00736848"/>
    <w:rsid w:val="0074156B"/>
    <w:rsid w:val="00744B7F"/>
    <w:rsid w:val="007638A0"/>
    <w:rsid w:val="00776C8D"/>
    <w:rsid w:val="007B3851"/>
    <w:rsid w:val="007C7DE3"/>
    <w:rsid w:val="007D3340"/>
    <w:rsid w:val="007D746A"/>
    <w:rsid w:val="007E7ADA"/>
    <w:rsid w:val="007F3D5B"/>
    <w:rsid w:val="007F7A62"/>
    <w:rsid w:val="00812B9A"/>
    <w:rsid w:val="00825303"/>
    <w:rsid w:val="0085578D"/>
    <w:rsid w:val="00860C71"/>
    <w:rsid w:val="008708D4"/>
    <w:rsid w:val="00872E5E"/>
    <w:rsid w:val="008826A5"/>
    <w:rsid w:val="0089042F"/>
    <w:rsid w:val="00894735"/>
    <w:rsid w:val="008B1995"/>
    <w:rsid w:val="008B668F"/>
    <w:rsid w:val="008C0054"/>
    <w:rsid w:val="008D6646"/>
    <w:rsid w:val="008D7127"/>
    <w:rsid w:val="008E4107"/>
    <w:rsid w:val="008E457A"/>
    <w:rsid w:val="008F2635"/>
    <w:rsid w:val="008F2B2C"/>
    <w:rsid w:val="00900D44"/>
    <w:rsid w:val="009029C3"/>
    <w:rsid w:val="00907229"/>
    <w:rsid w:val="0091585A"/>
    <w:rsid w:val="009176D7"/>
    <w:rsid w:val="00925E4D"/>
    <w:rsid w:val="009277F0"/>
    <w:rsid w:val="0093395B"/>
    <w:rsid w:val="0094073A"/>
    <w:rsid w:val="0095264E"/>
    <w:rsid w:val="0095344D"/>
    <w:rsid w:val="00963270"/>
    <w:rsid w:val="0096751B"/>
    <w:rsid w:val="00992C30"/>
    <w:rsid w:val="0099384D"/>
    <w:rsid w:val="00997969"/>
    <w:rsid w:val="009A2D81"/>
    <w:rsid w:val="009A471F"/>
    <w:rsid w:val="009D1FEE"/>
    <w:rsid w:val="009E6910"/>
    <w:rsid w:val="009F320C"/>
    <w:rsid w:val="00A43195"/>
    <w:rsid w:val="00A8215E"/>
    <w:rsid w:val="00A8227F"/>
    <w:rsid w:val="00A834AC"/>
    <w:rsid w:val="00A84370"/>
    <w:rsid w:val="00A85549"/>
    <w:rsid w:val="00AB3ECC"/>
    <w:rsid w:val="00AB7A1D"/>
    <w:rsid w:val="00B11806"/>
    <w:rsid w:val="00B12F65"/>
    <w:rsid w:val="00B17A8B"/>
    <w:rsid w:val="00B35D12"/>
    <w:rsid w:val="00B625E9"/>
    <w:rsid w:val="00B73BD2"/>
    <w:rsid w:val="00B759EC"/>
    <w:rsid w:val="00B75E4C"/>
    <w:rsid w:val="00B81EC3"/>
    <w:rsid w:val="00B831E8"/>
    <w:rsid w:val="00B833C0"/>
    <w:rsid w:val="00B83DE7"/>
    <w:rsid w:val="00B8456D"/>
    <w:rsid w:val="00B954DB"/>
    <w:rsid w:val="00BA6DC7"/>
    <w:rsid w:val="00BB478D"/>
    <w:rsid w:val="00BD13FF"/>
    <w:rsid w:val="00BE1E47"/>
    <w:rsid w:val="00BF3269"/>
    <w:rsid w:val="00BF6062"/>
    <w:rsid w:val="00C17533"/>
    <w:rsid w:val="00C366DA"/>
    <w:rsid w:val="00C37B1E"/>
    <w:rsid w:val="00C442AB"/>
    <w:rsid w:val="00C4591B"/>
    <w:rsid w:val="00C502D0"/>
    <w:rsid w:val="00C5596B"/>
    <w:rsid w:val="00C561EA"/>
    <w:rsid w:val="00C6110F"/>
    <w:rsid w:val="00C62CA2"/>
    <w:rsid w:val="00C73DCC"/>
    <w:rsid w:val="00C83AB4"/>
    <w:rsid w:val="00C90D3D"/>
    <w:rsid w:val="00CC19AA"/>
    <w:rsid w:val="00CC343C"/>
    <w:rsid w:val="00D1579F"/>
    <w:rsid w:val="00D16B35"/>
    <w:rsid w:val="00D206A1"/>
    <w:rsid w:val="00D21A2B"/>
    <w:rsid w:val="00D31705"/>
    <w:rsid w:val="00D330ED"/>
    <w:rsid w:val="00D34C87"/>
    <w:rsid w:val="00D50172"/>
    <w:rsid w:val="00D52CCF"/>
    <w:rsid w:val="00D738D4"/>
    <w:rsid w:val="00D8142F"/>
    <w:rsid w:val="00D84288"/>
    <w:rsid w:val="00D928E2"/>
    <w:rsid w:val="00DB6CE9"/>
    <w:rsid w:val="00DD3A94"/>
    <w:rsid w:val="00DF3901"/>
    <w:rsid w:val="00DF3A35"/>
    <w:rsid w:val="00E159EE"/>
    <w:rsid w:val="00E21060"/>
    <w:rsid w:val="00E40D0A"/>
    <w:rsid w:val="00E43CC4"/>
    <w:rsid w:val="00E5075F"/>
    <w:rsid w:val="00E61A8D"/>
    <w:rsid w:val="00E72DA7"/>
    <w:rsid w:val="00E8524F"/>
    <w:rsid w:val="00EA03F5"/>
    <w:rsid w:val="00EA20B5"/>
    <w:rsid w:val="00EC2DBB"/>
    <w:rsid w:val="00ED63BE"/>
    <w:rsid w:val="00EF524F"/>
    <w:rsid w:val="00F148B5"/>
    <w:rsid w:val="00F46EC1"/>
    <w:rsid w:val="00F52709"/>
    <w:rsid w:val="00F54DB1"/>
    <w:rsid w:val="00F54E2E"/>
    <w:rsid w:val="00F63133"/>
    <w:rsid w:val="00F76EF9"/>
    <w:rsid w:val="00F81A81"/>
    <w:rsid w:val="00F96A6A"/>
    <w:rsid w:val="00FA24FD"/>
    <w:rsid w:val="00FA4840"/>
    <w:rsid w:val="00FA5942"/>
    <w:rsid w:val="00FB47AC"/>
    <w:rsid w:val="00FC5EC8"/>
    <w:rsid w:val="00FD188B"/>
    <w:rsid w:val="00FD43F6"/>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72E5E"/>
    <w:pPr>
      <w:ind w:left="720"/>
      <w:contextualSpacing/>
    </w:pPr>
  </w:style>
  <w:style w:type="character" w:customStyle="1" w:styleId="fontstyle01">
    <w:name w:val="fontstyle01"/>
    <w:basedOn w:val="a0"/>
    <w:rsid w:val="00C6110F"/>
    <w:rPr>
      <w:rFonts w:ascii="TimesNewRomanPSMT" w:hAnsi="TimesNewRomanPSMT" w:hint="default"/>
      <w:b w:val="0"/>
      <w:bCs w:val="0"/>
      <w:i w:val="0"/>
      <w:iCs w:val="0"/>
      <w:color w:val="000000"/>
      <w:sz w:val="28"/>
      <w:szCs w:val="28"/>
    </w:rPr>
  </w:style>
  <w:style w:type="character" w:customStyle="1" w:styleId="ae">
    <w:name w:val="Основной текст_"/>
    <w:basedOn w:val="a0"/>
    <w:link w:val="3"/>
    <w:rsid w:val="0025411D"/>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e"/>
    <w:rsid w:val="0025411D"/>
    <w:pPr>
      <w:widowControl w:val="0"/>
      <w:shd w:val="clear" w:color="auto" w:fill="FFFFFF"/>
      <w:spacing w:before="120" w:after="420" w:line="0" w:lineRule="atLeast"/>
      <w:jc w:val="center"/>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1130392593">
      <w:bodyDiv w:val="1"/>
      <w:marLeft w:val="0"/>
      <w:marRight w:val="0"/>
      <w:marTop w:val="0"/>
      <w:marBottom w:val="0"/>
      <w:divBdr>
        <w:top w:val="none" w:sz="0" w:space="0" w:color="auto"/>
        <w:left w:val="none" w:sz="0" w:space="0" w:color="auto"/>
        <w:bottom w:val="none" w:sz="0" w:space="0" w:color="auto"/>
        <w:right w:val="none" w:sz="0" w:space="0" w:color="auto"/>
      </w:divBdr>
    </w:div>
    <w:div w:id="1900169344">
      <w:bodyDiv w:val="1"/>
      <w:marLeft w:val="0"/>
      <w:marRight w:val="0"/>
      <w:marTop w:val="0"/>
      <w:marBottom w:val="0"/>
      <w:divBdr>
        <w:top w:val="none" w:sz="0" w:space="0" w:color="auto"/>
        <w:left w:val="none" w:sz="0" w:space="0" w:color="auto"/>
        <w:bottom w:val="none" w:sz="0" w:space="0" w:color="auto"/>
        <w:right w:val="none" w:sz="0" w:space="0" w:color="auto"/>
      </w:divBdr>
    </w:div>
    <w:div w:id="1934048031">
      <w:bodyDiv w:val="1"/>
      <w:marLeft w:val="0"/>
      <w:marRight w:val="0"/>
      <w:marTop w:val="0"/>
      <w:marBottom w:val="0"/>
      <w:divBdr>
        <w:top w:val="none" w:sz="0" w:space="0" w:color="auto"/>
        <w:left w:val="none" w:sz="0" w:space="0" w:color="auto"/>
        <w:bottom w:val="none" w:sz="0" w:space="0" w:color="auto"/>
        <w:right w:val="none" w:sz="0" w:space="0" w:color="auto"/>
      </w:divBdr>
      <w:divsChild>
        <w:div w:id="524371736">
          <w:marLeft w:val="0"/>
          <w:marRight w:val="0"/>
          <w:marTop w:val="0"/>
          <w:marBottom w:val="0"/>
          <w:divBdr>
            <w:top w:val="none" w:sz="0" w:space="0" w:color="auto"/>
            <w:left w:val="none" w:sz="0" w:space="0" w:color="auto"/>
            <w:bottom w:val="none" w:sz="0" w:space="0" w:color="auto"/>
            <w:right w:val="none" w:sz="0" w:space="0" w:color="auto"/>
          </w:divBdr>
        </w:div>
      </w:divsChild>
    </w:div>
    <w:div w:id="208170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0C522-5967-41B2-B6CB-7569CBEAF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1601</Words>
  <Characters>9131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Федоренко Татьяна Валентиновна</cp:lastModifiedBy>
  <cp:revision>4</cp:revision>
  <cp:lastPrinted>2021-10-08T05:51:00Z</cp:lastPrinted>
  <dcterms:created xsi:type="dcterms:W3CDTF">2023-06-27T23:52:00Z</dcterms:created>
  <dcterms:modified xsi:type="dcterms:W3CDTF">2023-06-28T01:15:00Z</dcterms:modified>
</cp:coreProperties>
</file>