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A5" w:rsidRPr="004D26A5" w:rsidRDefault="004D26A5" w:rsidP="004D26A5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bookmarkStart w:id="0" w:name="_GoBack"/>
      <w:bookmarkEnd w:id="0"/>
      <w:r w:rsidRPr="004D26A5">
        <w:rPr>
          <w:rFonts w:ascii="Times New Roman" w:eastAsia="Times New Roman" w:hAnsi="Times New Roman" w:cs="Times New Roman"/>
          <w:b/>
          <w:iCs/>
          <w:sz w:val="32"/>
          <w:szCs w:val="32"/>
        </w:rPr>
        <w:t>Доклад</w:t>
      </w:r>
    </w:p>
    <w:p w:rsidR="004D26A5" w:rsidRDefault="004D26A5" w:rsidP="004D26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26A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руководителя Инспекции государственного технического надзора Камчатского края «О результатах правоприменительной практики </w:t>
      </w:r>
      <w:r w:rsidRPr="004D26A5">
        <w:rPr>
          <w:rFonts w:ascii="Times New Roman" w:eastAsia="Times New Roman" w:hAnsi="Times New Roman" w:cs="Times New Roman"/>
          <w:b/>
          <w:sz w:val="32"/>
          <w:szCs w:val="32"/>
        </w:rPr>
        <w:t>контрольно-надзорной деятельности Инспекции государственного технического надзора Камчатского края за 1 квартал 2019 года»</w:t>
      </w:r>
    </w:p>
    <w:p w:rsidR="004D26A5" w:rsidRPr="004D26A5" w:rsidRDefault="004D26A5" w:rsidP="004D26A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26A5" w:rsidRPr="004D26A5" w:rsidRDefault="004D26A5" w:rsidP="004D26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4D26A5">
        <w:rPr>
          <w:rFonts w:ascii="Times New Roman" w:eastAsia="Times New Roman" w:hAnsi="Times New Roman" w:cs="Times New Roman"/>
          <w:sz w:val="26"/>
          <w:szCs w:val="26"/>
        </w:rPr>
        <w:t>.04.2019 года, актовый зал административного здания по</w:t>
      </w:r>
    </w:p>
    <w:p w:rsidR="00C2077B" w:rsidRDefault="004D26A5" w:rsidP="004D26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6A5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gramStart"/>
      <w:r w:rsidRPr="004D26A5">
        <w:rPr>
          <w:rFonts w:ascii="Times New Roman" w:eastAsia="Times New Roman" w:hAnsi="Times New Roman" w:cs="Times New Roman"/>
          <w:sz w:val="26"/>
          <w:szCs w:val="26"/>
        </w:rPr>
        <w:t>Владивостокская</w:t>
      </w:r>
      <w:proofErr w:type="gramEnd"/>
      <w:r w:rsidRPr="004D26A5">
        <w:rPr>
          <w:rFonts w:ascii="Times New Roman" w:eastAsia="Times New Roman" w:hAnsi="Times New Roman" w:cs="Times New Roman"/>
          <w:sz w:val="26"/>
          <w:szCs w:val="26"/>
        </w:rPr>
        <w:t>, 2/1 в г. Петропавловске-Камчатском</w:t>
      </w:r>
    </w:p>
    <w:p w:rsidR="00C2077B" w:rsidRDefault="00C2077B" w:rsidP="00C2077B">
      <w:pPr>
        <w:pStyle w:val="Style2"/>
        <w:widowControl/>
        <w:spacing w:before="23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Уважаемые граждане и коллеги.</w:t>
      </w:r>
    </w:p>
    <w:p w:rsidR="0052382B" w:rsidRDefault="00A940D1" w:rsidP="00131934">
      <w:pPr>
        <w:pStyle w:val="Style2"/>
        <w:widowControl/>
        <w:spacing w:before="23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>Основной задачей инспекции гостехнадзора Камчатского края является осуществление надзора за техническим состоянием тракторов, самоходных дорожно-строительных машин и прицепов к ним в пр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>цессе использования в части обеспечения безопасности для жизни, здоровья людей и имущества, охраны окружающей среды, а в агропромышленном комплексе – за соблюдением правил эк</w:t>
      </w:r>
      <w:r>
        <w:rPr>
          <w:rStyle w:val="FontStyle13"/>
          <w:rFonts w:ascii="Times New Roman" w:hAnsi="Times New Roman" w:cs="Times New Roman"/>
          <w:sz w:val="28"/>
          <w:szCs w:val="28"/>
        </w:rPr>
        <w:t>сплуатации машин и оборудования.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C0059B" w:rsidRPr="0052382B" w:rsidRDefault="00C0059B" w:rsidP="00131934">
      <w:pPr>
        <w:pStyle w:val="Style2"/>
        <w:widowControl/>
        <w:spacing w:before="2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87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40D1" w:rsidRPr="00B15287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</w:t>
      </w:r>
      <w:r w:rsidR="00131934" w:rsidRPr="00B1459C">
        <w:rPr>
          <w:rFonts w:ascii="Times New Roman" w:eastAsia="Times New Roman" w:hAnsi="Times New Roman" w:cs="Times New Roman"/>
          <w:sz w:val="28"/>
          <w:szCs w:val="28"/>
        </w:rPr>
        <w:t>Вооружённых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Сил и других войск Российской Федерации, а также параметров машин, подконтрольных </w:t>
      </w:r>
      <w:proofErr w:type="spellStart"/>
      <w:r w:rsidR="00A940D1" w:rsidRPr="00B1459C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>технадзору</w:t>
      </w:r>
      <w:proofErr w:type="spellEnd"/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регистрацию тракторов, самоходных дорожно-строительных и иных машин и прицепов к ним, а также выдачу на них государственных регистрационных знаков (кроме </w:t>
      </w:r>
      <w:r w:rsidR="00023082" w:rsidRPr="00B1459C">
        <w:rPr>
          <w:rFonts w:ascii="Times New Roman" w:eastAsia="Times New Roman" w:hAnsi="Times New Roman" w:cs="Times New Roman"/>
          <w:sz w:val="28"/>
          <w:szCs w:val="28"/>
        </w:rPr>
        <w:t xml:space="preserve">боевых 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машин </w:t>
      </w:r>
      <w:r w:rsidR="00131934" w:rsidRPr="00B1459C">
        <w:rPr>
          <w:rFonts w:ascii="Times New Roman" w:eastAsia="Times New Roman" w:hAnsi="Times New Roman" w:cs="Times New Roman"/>
          <w:sz w:val="28"/>
          <w:szCs w:val="28"/>
        </w:rPr>
        <w:t>Вооружённых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Сил и других войск Российской Федерации);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технических осмотров </w:t>
      </w:r>
      <w:r w:rsidR="00B4628F" w:rsidRPr="00B1459C">
        <w:rPr>
          <w:rFonts w:ascii="Times New Roman" w:eastAsia="Times New Roman" w:hAnsi="Times New Roman" w:cs="Times New Roman"/>
          <w:sz w:val="28"/>
          <w:szCs w:val="28"/>
        </w:rPr>
        <w:t>поднадзорных машин.</w:t>
      </w:r>
    </w:p>
    <w:p w:rsidR="00B15287" w:rsidRPr="00B1459C" w:rsidRDefault="00131934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="00B15287" w:rsidRPr="00B1459C">
        <w:rPr>
          <w:rFonts w:ascii="Times New Roman" w:eastAsia="Times New Roman" w:hAnsi="Times New Roman" w:cs="Times New Roman"/>
          <w:sz w:val="28"/>
          <w:szCs w:val="28"/>
        </w:rPr>
        <w:t xml:space="preserve"> экзаменов на право управления самоходными машинами и выдачу удостоверений тракториста-машиниста (тракториста);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DF383F" w:rsidRPr="00B145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оборудования и </w:t>
      </w:r>
      <w:r w:rsidR="00131934" w:rsidRPr="00B1459C">
        <w:rPr>
          <w:rFonts w:ascii="Times New Roman" w:eastAsia="Times New Roman" w:hAnsi="Times New Roman" w:cs="Times New Roman"/>
          <w:sz w:val="28"/>
          <w:szCs w:val="28"/>
        </w:rPr>
        <w:t>оснащённости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участие в комиссиях по рассмотрению претензий владельцев 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lastRenderedPageBreak/>
        <w:t>поднадзорных машин и оборудования по поводу ненадлежащего качества проданной или отремонтированной техники;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производство по делам об административных правонарушениях в соответствии с законодательством Российской Федерации;</w:t>
      </w:r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использования. </w:t>
      </w:r>
      <w:proofErr w:type="gramEnd"/>
    </w:p>
    <w:p w:rsidR="00B15287" w:rsidRPr="00B1459C" w:rsidRDefault="00B15287" w:rsidP="0013193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9C">
        <w:rPr>
          <w:rFonts w:ascii="Times New Roman" w:eastAsia="Times New Roman" w:hAnsi="Times New Roman" w:cs="Times New Roman"/>
          <w:sz w:val="28"/>
          <w:szCs w:val="28"/>
        </w:rPr>
        <w:t>надзор в агропромышленном комплексе за соблюдением правил эксплуатации машин и оборудования</w:t>
      </w:r>
      <w:r w:rsidR="00B90804" w:rsidRPr="00B1459C">
        <w:rPr>
          <w:rFonts w:ascii="Times New Roman" w:eastAsia="Times New Roman" w:hAnsi="Times New Roman" w:cs="Times New Roman"/>
          <w:sz w:val="28"/>
          <w:szCs w:val="28"/>
        </w:rPr>
        <w:t>, за их техническим состоянием в процессе использования, качеством ремонта, соблюдением правил технического обслуживания и хранения.</w:t>
      </w:r>
      <w:r w:rsidRPr="00B1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59C" w:rsidRDefault="00B15287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Органами гостехнадзора 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при выполнении государственных функци</w:t>
      </w:r>
      <w:r w:rsidR="00463A3F" w:rsidRPr="00F954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услуг 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>взимаются сборы в размерах</w:t>
      </w:r>
      <w:r w:rsidR="0082593A" w:rsidRPr="00F954B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0234CC" w:rsidRPr="00F954B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госпошлина в размерах установленных налоговым кодексом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Сборы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налоги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взимаемые органами гостехнадзора, поступают в бюджет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83D" w:rsidRDefault="00F9083D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87">
        <w:rPr>
          <w:rFonts w:ascii="Times New Roman" w:eastAsia="Times New Roman" w:hAnsi="Times New Roman" w:cs="Times New Roman"/>
          <w:sz w:val="28"/>
          <w:szCs w:val="28"/>
        </w:rPr>
        <w:tab/>
        <w:t>Общая штатная численность Гостехнадзора Камчатского края на 31.12.201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E56F9" w:rsidRPr="000E56F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61" w:rsidRDefault="00FF2F61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Инспекция разделена на одну городскую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Петропавловск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-Камчатский, и три районных с местом расположения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Елизово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с. Мильково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п. Ключи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5287" w:rsidRPr="00131934" w:rsidRDefault="00F9083D" w:rsidP="00131934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459C">
        <w:rPr>
          <w:rFonts w:ascii="Times New Roman" w:eastAsia="Times New Roman" w:hAnsi="Times New Roman" w:cs="Times New Roman"/>
          <w:sz w:val="28"/>
          <w:szCs w:val="28"/>
        </w:rPr>
        <w:t>1-й квартал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инспекции зарегистрировано </w:t>
      </w:r>
      <w:r w:rsidRPr="00333CE0">
        <w:rPr>
          <w:rStyle w:val="FontStyle13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5</w:t>
      </w:r>
      <w:r w:rsidR="00C2077B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="00B069DB">
        <w:rPr>
          <w:rStyle w:val="FontStyle13"/>
          <w:rFonts w:ascii="Times New Roman" w:hAnsi="Times New Roman" w:cs="Times New Roman"/>
          <w:b/>
          <w:sz w:val="28"/>
          <w:szCs w:val="28"/>
        </w:rPr>
        <w:t>681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B0129">
        <w:rPr>
          <w:rStyle w:val="FontStyle13"/>
          <w:rFonts w:ascii="Times New Roman" w:hAnsi="Times New Roman" w:cs="Times New Roman"/>
          <w:sz w:val="28"/>
          <w:szCs w:val="28"/>
        </w:rPr>
        <w:t xml:space="preserve">единиц </w:t>
      </w:r>
      <w:r>
        <w:rPr>
          <w:rStyle w:val="FontStyle13"/>
          <w:rFonts w:ascii="Times New Roman" w:hAnsi="Times New Roman" w:cs="Times New Roman"/>
          <w:sz w:val="28"/>
          <w:szCs w:val="28"/>
        </w:rPr>
        <w:t>транспортных средств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15287" w:rsidRPr="00B15287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основной цели.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>Обеспечени</w:t>
      </w:r>
      <w:r>
        <w:rPr>
          <w:rFonts w:ascii="Times New Roman" w:eastAsia="Times New Roman" w:hAnsi="Times New Roman" w:cs="Arial"/>
          <w:b/>
          <w:sz w:val="26"/>
          <w:szCs w:val="26"/>
        </w:rPr>
        <w:t>я</w:t>
      </w:r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 xml:space="preserve"> безопасности для жизни, здоровья людей и имущества, охраны окружающей среды, а в агропромышленном комплекс</w:t>
      </w:r>
      <w:proofErr w:type="gramStart"/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>е-</w:t>
      </w:r>
      <w:proofErr w:type="gramEnd"/>
      <w:r w:rsidR="00B15287" w:rsidRPr="00B15287">
        <w:rPr>
          <w:rFonts w:ascii="Times New Roman" w:eastAsia="Times New Roman" w:hAnsi="Times New Roman" w:cs="Arial"/>
          <w:b/>
          <w:sz w:val="26"/>
          <w:szCs w:val="26"/>
        </w:rPr>
        <w:t xml:space="preserve"> за соблюдением правил эксплуатации машин и оборудования.</w:t>
      </w:r>
      <w:r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</w:p>
    <w:p w:rsidR="00B15287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D35A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54BB">
        <w:rPr>
          <w:rFonts w:ascii="Times New Roman" w:eastAsia="Times New Roman" w:hAnsi="Times New Roman" w:cs="Times New Roman"/>
          <w:sz w:val="28"/>
          <w:szCs w:val="28"/>
        </w:rPr>
        <w:t>согласно полномочий</w:t>
      </w:r>
      <w:proofErr w:type="gramEnd"/>
      <w:r w:rsid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реализовывались</w:t>
      </w:r>
      <w:r w:rsidR="00B15287" w:rsidRPr="00B15287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6B8" w:rsidRDefault="0052382B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проведён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осмотр 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 xml:space="preserve">3494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="0056004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66A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>% от всей зарегистрированной техники, в агропромышленном комплексе прохождения технического осмотра составляет 45%.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82B" w:rsidRPr="00B15287" w:rsidRDefault="003916B8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 в </w:t>
      </w:r>
      <w:r w:rsidR="00C20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Камчатского края.</w:t>
      </w:r>
    </w:p>
    <w:p w:rsidR="0052382B" w:rsidRDefault="007B0129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-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1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293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 тр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анспортных 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редства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77B">
        <w:rPr>
          <w:rStyle w:val="FontStyle13"/>
          <w:rFonts w:ascii="Times New Roman" w:hAnsi="Times New Roman" w:cs="Times New Roman"/>
          <w:sz w:val="28"/>
          <w:szCs w:val="28"/>
        </w:rPr>
        <w:t>переригистрировано</w:t>
      </w:r>
      <w:proofErr w:type="spellEnd"/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 xml:space="preserve">по замене документов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11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единиц,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снято с учёта 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204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, из них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со списанием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81</w:t>
      </w:r>
      <w:r w:rsidR="00A231CC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74173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Выдано 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66A97">
        <w:rPr>
          <w:rStyle w:val="FontStyle13"/>
          <w:rFonts w:ascii="Times New Roman" w:hAnsi="Times New Roman" w:cs="Times New Roman"/>
          <w:sz w:val="28"/>
          <w:szCs w:val="28"/>
        </w:rPr>
        <w:t>814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 тракториста-машиниста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них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в том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числе впервые или в связи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с открытием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новой категории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66A97">
        <w:rPr>
          <w:rStyle w:val="FontStyle13"/>
          <w:rFonts w:ascii="Times New Roman" w:hAnsi="Times New Roman" w:cs="Times New Roman"/>
          <w:sz w:val="28"/>
          <w:szCs w:val="28"/>
        </w:rPr>
        <w:t>780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удостоверений.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Приём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экзаменов осуществляется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>в основном в учебных заведения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, с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AF1A3E">
        <w:rPr>
          <w:rStyle w:val="FontStyle13"/>
          <w:rFonts w:ascii="Times New Roman" w:hAnsi="Times New Roman" w:cs="Times New Roman"/>
          <w:sz w:val="28"/>
          <w:szCs w:val="28"/>
        </w:rPr>
        <w:t>классов, полигонов и техники для сдачи экзаменов.</w:t>
      </w:r>
      <w:r w:rsidR="000E56F9">
        <w:rPr>
          <w:rStyle w:val="FontStyle13"/>
          <w:rFonts w:ascii="Times New Roman" w:hAnsi="Times New Roman" w:cs="Times New Roman"/>
          <w:sz w:val="28"/>
          <w:szCs w:val="28"/>
        </w:rPr>
        <w:t xml:space="preserve"> Одновременно 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ируется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профессионального образования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82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Осуществлено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14364E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командировок в районы Камчатского края,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из них 4 в составе выездных бригад в Пенжинский,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>, Тигильский, С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оболевский, и Олюторский районы,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а остальные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отдалённые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Усть-Камчатск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ог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Усть-Большерецк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74173B">
        <w:rPr>
          <w:rStyle w:val="FontStyle13"/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Елизовск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ого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район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где сотрудниками инспекции осуществлялась регистрация транспортных средств, приём экзаменов, выдача удостоверений тракториста-машиниста, проверка технического состояния транспортных средств как </w:t>
      </w:r>
      <w:r w:rsidR="00131934" w:rsidRPr="0007580C">
        <w:rPr>
          <w:rStyle w:val="FontStyle13"/>
          <w:rFonts w:ascii="Times New Roman" w:hAnsi="Times New Roman" w:cs="Times New Roman"/>
          <w:sz w:val="28"/>
          <w:szCs w:val="28"/>
        </w:rPr>
        <w:t>физических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>, так юридических лиц.</w:t>
      </w:r>
      <w:proofErr w:type="gramEnd"/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Фактически охвачены все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 Камчатского края.</w:t>
      </w:r>
    </w:p>
    <w:p w:rsidR="00AF1A3E" w:rsidRPr="005B4D91" w:rsidRDefault="00AF1A3E" w:rsidP="00131934">
      <w:pPr>
        <w:pStyle w:val="Style8"/>
        <w:widowControl/>
        <w:tabs>
          <w:tab w:val="left" w:pos="701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аключены 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 xml:space="preserve">и действуют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соглашения о взаимодействии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проводится совместная работа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F1A3E" w:rsidRPr="005B4D91" w:rsidRDefault="00AF1A3E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гостехнадзора и Управления ГИБДД УВД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Камчатскому краю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AF1A3E" w:rsidRDefault="00AF1A3E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гостехнадзора и УФНС по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о сделках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регистрации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ных средств и владеющих ими лицах,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еженедельно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предоставляется информация в УФНС по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действиям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D1413" w:rsidRDefault="00FD1413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нспекции гостехнадзора и УФ</w:t>
      </w:r>
      <w:r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 владельцах и зарегистри</w:t>
      </w:r>
      <w:r w:rsidR="00FF2F61">
        <w:rPr>
          <w:rStyle w:val="FontStyle13"/>
          <w:rFonts w:ascii="Times New Roman" w:hAnsi="Times New Roman" w:cs="Times New Roman"/>
          <w:sz w:val="28"/>
          <w:szCs w:val="28"/>
        </w:rPr>
        <w:t>рованных на них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средствах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18729F" w:rsidRDefault="0018729F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 Инспекции гостехнадзора и Военного комиссариата Камчатского края (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Ежемесячно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подаются сведения о техническом состоянии транспортных средств и регистрационных действиях).</w:t>
      </w:r>
    </w:p>
    <w:p w:rsidR="0052382B" w:rsidRDefault="00FF2F61" w:rsidP="00131934">
      <w:pPr>
        <w:pStyle w:val="Style3"/>
        <w:widowControl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B" w:rsidRPr="009D49B5">
        <w:rPr>
          <w:rFonts w:ascii="Times New Roman" w:hAnsi="Times New Roman" w:cs="Times New Roman"/>
          <w:sz w:val="28"/>
          <w:szCs w:val="28"/>
        </w:rPr>
        <w:t>Ежегодно анализируется аварийность с участием</w:t>
      </w:r>
      <w:r w:rsidR="0052382B">
        <w:rPr>
          <w:rFonts w:ascii="Times New Roman" w:hAnsi="Times New Roman" w:cs="Times New Roman"/>
          <w:sz w:val="28"/>
          <w:szCs w:val="28"/>
        </w:rPr>
        <w:t xml:space="preserve"> внедорожной </w:t>
      </w:r>
      <w:r w:rsidR="0052382B" w:rsidRPr="009D49B5">
        <w:rPr>
          <w:rFonts w:ascii="Times New Roman" w:hAnsi="Times New Roman" w:cs="Times New Roman"/>
          <w:sz w:val="28"/>
          <w:szCs w:val="28"/>
        </w:rPr>
        <w:t>техники</w:t>
      </w:r>
      <w:r w:rsidR="0052382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 </w:t>
      </w:r>
    </w:p>
    <w:p w:rsidR="00FC6606" w:rsidRPr="009D49B5" w:rsidRDefault="00FC6606" w:rsidP="00131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Камчатского края зарегистрировано  </w:t>
      </w:r>
      <w:r w:rsidR="00377708">
        <w:rPr>
          <w:rFonts w:ascii="Times New Roman" w:hAnsi="Times New Roman" w:cs="Times New Roman"/>
          <w:sz w:val="28"/>
          <w:szCs w:val="28"/>
        </w:rPr>
        <w:t>6914</w:t>
      </w:r>
      <w:r>
        <w:rPr>
          <w:rFonts w:ascii="Times New Roman" w:hAnsi="Times New Roman" w:cs="Times New Roman"/>
          <w:sz w:val="28"/>
          <w:szCs w:val="28"/>
        </w:rPr>
        <w:t xml:space="preserve"> снегоходов и </w:t>
      </w:r>
      <w:r w:rsidR="00377708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снегоболотоходов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382B" w:rsidRDefault="0052382B" w:rsidP="001319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для жизни, здоровья людей и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 при эксплуатации внедорожн</w:t>
      </w:r>
      <w:r w:rsidR="00C0059B">
        <w:rPr>
          <w:rFonts w:ascii="Times New Roman" w:hAnsi="Times New Roman" w:cs="Times New Roman"/>
          <w:sz w:val="28"/>
          <w:szCs w:val="28"/>
        </w:rPr>
        <w:t>ых мотосредств, Инспекцией г</w:t>
      </w:r>
      <w:r>
        <w:rPr>
          <w:rFonts w:ascii="Times New Roman" w:hAnsi="Times New Roman" w:cs="Times New Roman"/>
          <w:sz w:val="28"/>
          <w:szCs w:val="28"/>
        </w:rPr>
        <w:t xml:space="preserve">остехнадзора совместно с заинтересованными органами, а также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тесном взаимодействии с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рейды.  Ежегодно на территории Камчатского края проводится профилактическая  операция  «Снегоход», </w:t>
      </w:r>
      <w:r w:rsidR="00FC6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операции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создаются рабочие  группы  в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входят  сотрудники ГИБДД, участковые полиции и заинтересованные органы (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лесного хозяйства и охрана животного мира), а также представители СМИ. Мероприятия проводятся на прилегающих территориях лыжных баз «Лесная», «Эдельвейс», «Красная сопка», в  Елизовском, Мильковском,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Усть-Камчатском и в Быстринском  районах.  </w:t>
      </w:r>
    </w:p>
    <w:p w:rsidR="00B15287" w:rsidRPr="00B15287" w:rsidRDefault="0095634F" w:rsidP="00C768A0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Проблематичными остаются районы бывшего Корякского автономного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отсутствуют штатные инспекторы используется помощь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внештатных инспекторов (функции их очень огра</w:t>
      </w:r>
      <w:r w:rsidR="005A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ничены) на общественной основе,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Тигильский ра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C95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имеется зимник и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инспектора Инспекция Государственного надзора Камчатского края осуществляют работу 2 раза в год в феврале и с выездной бригадой</w:t>
      </w:r>
      <w:r w:rsidR="0095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в </w:t>
      </w:r>
      <w:proofErr w:type="spellStart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Карагиский</w:t>
      </w:r>
      <w:proofErr w:type="spell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Олюторский и Пенжинский район</w:t>
      </w:r>
      <w:r w:rsidR="00FC7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раз в год с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proofErr w:type="gramEnd"/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бригадой.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завершение следует сказать, что Служба гостехнадзора играет важную роль в обеспечении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квалифицированными кадрами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эксплуатации 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исправно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техники</w:t>
      </w:r>
      <w:r w:rsidR="00FB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поднадзорной органам Гостехнадзора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Камчатско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C768A0" w:rsidRPr="00B06232">
        <w:rPr>
          <w:rStyle w:val="FontStyle13"/>
          <w:rFonts w:ascii="Times New Roman" w:hAnsi="Times New Roman" w:cs="Times New Roman"/>
          <w:sz w:val="28"/>
          <w:szCs w:val="28"/>
        </w:rPr>
        <w:t>обеспечения безопасности для жизни, здоровья людей и иму</w:t>
      </w:r>
      <w:r w:rsidR="00C768A0">
        <w:rPr>
          <w:rStyle w:val="FontStyle13"/>
          <w:rFonts w:ascii="Times New Roman" w:hAnsi="Times New Roman" w:cs="Times New Roman"/>
          <w:sz w:val="28"/>
          <w:szCs w:val="28"/>
        </w:rPr>
        <w:t>щества, охраны окружающей среды.</w:t>
      </w:r>
    </w:p>
    <w:sectPr w:rsidR="00B15287" w:rsidRPr="00B15287" w:rsidSect="001B1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2C" w:rsidRDefault="00196A2C">
      <w:r>
        <w:separator/>
      </w:r>
    </w:p>
  </w:endnote>
  <w:endnote w:type="continuationSeparator" w:id="0">
    <w:p w:rsidR="00196A2C" w:rsidRDefault="001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123851"/>
      <w:docPartObj>
        <w:docPartGallery w:val="Page Numbers (Bottom of Page)"/>
        <w:docPartUnique/>
      </w:docPartObj>
    </w:sdtPr>
    <w:sdtEndPr/>
    <w:sdtContent>
      <w:p w:rsidR="00C30A45" w:rsidRDefault="00C30A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A1">
          <w:rPr>
            <w:noProof/>
          </w:rPr>
          <w:t>1</w:t>
        </w:r>
        <w:r>
          <w:fldChar w:fldCharType="end"/>
        </w:r>
      </w:p>
    </w:sdtContent>
  </w:sdt>
  <w:p w:rsidR="00C30A45" w:rsidRDefault="00C30A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2C" w:rsidRDefault="00196A2C">
      <w:r>
        <w:separator/>
      </w:r>
    </w:p>
  </w:footnote>
  <w:footnote w:type="continuationSeparator" w:id="0">
    <w:p w:rsidR="00196A2C" w:rsidRDefault="0019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CB"/>
    <w:multiLevelType w:val="singleLevel"/>
    <w:tmpl w:val="4B46393A"/>
    <w:lvl w:ilvl="0">
      <w:start w:val="3"/>
      <w:numFmt w:val="decimal"/>
      <w:lvlText w:val="2.%1."/>
      <w:legacy w:legacy="1" w:legacySpace="0" w:legacyIndent="466"/>
      <w:lvlJc w:val="left"/>
      <w:rPr>
        <w:rFonts w:ascii="Trebuchet MS" w:hAnsi="Trebuchet MS" w:hint="default"/>
      </w:rPr>
    </w:lvl>
  </w:abstractNum>
  <w:abstractNum w:abstractNumId="1">
    <w:nsid w:val="5E5645B5"/>
    <w:multiLevelType w:val="singleLevel"/>
    <w:tmpl w:val="2730DDD8"/>
    <w:lvl w:ilvl="0">
      <w:start w:val="1"/>
      <w:numFmt w:val="decimal"/>
      <w:lvlText w:val="2.%1."/>
      <w:legacy w:legacy="1" w:legacySpace="0" w:legacyIndent="437"/>
      <w:lvlJc w:val="left"/>
      <w:rPr>
        <w:rFonts w:ascii="Trebuchet MS" w:hAnsi="Trebuchet MS" w:hint="default"/>
      </w:rPr>
    </w:lvl>
  </w:abstractNum>
  <w:abstractNum w:abstractNumId="2">
    <w:nsid w:val="62617CBE"/>
    <w:multiLevelType w:val="multilevel"/>
    <w:tmpl w:val="AAB45B2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3">
    <w:nsid w:val="6CA24B91"/>
    <w:multiLevelType w:val="singleLevel"/>
    <w:tmpl w:val="6052B5B8"/>
    <w:lvl w:ilvl="0">
      <w:start w:val="1"/>
      <w:numFmt w:val="decimal"/>
      <w:lvlText w:val="4.%1."/>
      <w:legacy w:legacy="1" w:legacySpace="0" w:legacyIndent="456"/>
      <w:lvlJc w:val="left"/>
      <w:rPr>
        <w:rFonts w:ascii="Trebuchet MS" w:hAnsi="Trebuchet MS" w:hint="default"/>
      </w:rPr>
    </w:lvl>
  </w:abstractNum>
  <w:abstractNum w:abstractNumId="4">
    <w:nsid w:val="79767994"/>
    <w:multiLevelType w:val="hybridMultilevel"/>
    <w:tmpl w:val="EBE6627E"/>
    <w:lvl w:ilvl="0" w:tplc="01321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33A1E"/>
    <w:multiLevelType w:val="singleLevel"/>
    <w:tmpl w:val="99001820"/>
    <w:lvl w:ilvl="0">
      <w:start w:val="1"/>
      <w:numFmt w:val="decimal"/>
      <w:lvlText w:val="3.%1."/>
      <w:legacy w:legacy="1" w:legacySpace="0" w:legacyIndent="446"/>
      <w:lvlJc w:val="left"/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0"/>
    <w:rsid w:val="00023082"/>
    <w:rsid w:val="000234CC"/>
    <w:rsid w:val="0007580C"/>
    <w:rsid w:val="00097B8A"/>
    <w:rsid w:val="000E56F9"/>
    <w:rsid w:val="000E6108"/>
    <w:rsid w:val="00131934"/>
    <w:rsid w:val="0013535E"/>
    <w:rsid w:val="0014364E"/>
    <w:rsid w:val="001655F8"/>
    <w:rsid w:val="0018729F"/>
    <w:rsid w:val="00196A2C"/>
    <w:rsid w:val="001A0783"/>
    <w:rsid w:val="001A5EC0"/>
    <w:rsid w:val="001A5ED9"/>
    <w:rsid w:val="001B1C3C"/>
    <w:rsid w:val="001D35AF"/>
    <w:rsid w:val="00244A57"/>
    <w:rsid w:val="00280DBB"/>
    <w:rsid w:val="00286945"/>
    <w:rsid w:val="002A154F"/>
    <w:rsid w:val="002C0989"/>
    <w:rsid w:val="00321284"/>
    <w:rsid w:val="00333CE0"/>
    <w:rsid w:val="00361FA0"/>
    <w:rsid w:val="00363083"/>
    <w:rsid w:val="00377708"/>
    <w:rsid w:val="003916B8"/>
    <w:rsid w:val="003E4DA1"/>
    <w:rsid w:val="004116D8"/>
    <w:rsid w:val="004326B2"/>
    <w:rsid w:val="00463A3F"/>
    <w:rsid w:val="00482BC4"/>
    <w:rsid w:val="004836CF"/>
    <w:rsid w:val="004B7417"/>
    <w:rsid w:val="004D0C8B"/>
    <w:rsid w:val="004D26A5"/>
    <w:rsid w:val="004D37BB"/>
    <w:rsid w:val="004F6B96"/>
    <w:rsid w:val="004F743F"/>
    <w:rsid w:val="0051385C"/>
    <w:rsid w:val="0052382B"/>
    <w:rsid w:val="00560046"/>
    <w:rsid w:val="00561169"/>
    <w:rsid w:val="0058572C"/>
    <w:rsid w:val="005A141F"/>
    <w:rsid w:val="005A28F0"/>
    <w:rsid w:val="005B4D91"/>
    <w:rsid w:val="005C3051"/>
    <w:rsid w:val="005F1153"/>
    <w:rsid w:val="0060595C"/>
    <w:rsid w:val="00635630"/>
    <w:rsid w:val="00641F63"/>
    <w:rsid w:val="00681A23"/>
    <w:rsid w:val="006F2531"/>
    <w:rsid w:val="006F7FBD"/>
    <w:rsid w:val="0074173B"/>
    <w:rsid w:val="00745506"/>
    <w:rsid w:val="00755471"/>
    <w:rsid w:val="00774CA1"/>
    <w:rsid w:val="007758C6"/>
    <w:rsid w:val="007A2622"/>
    <w:rsid w:val="007B0129"/>
    <w:rsid w:val="008006E6"/>
    <w:rsid w:val="00814C4D"/>
    <w:rsid w:val="0082101A"/>
    <w:rsid w:val="0082593A"/>
    <w:rsid w:val="00836CE0"/>
    <w:rsid w:val="00846122"/>
    <w:rsid w:val="00883CA9"/>
    <w:rsid w:val="00886A85"/>
    <w:rsid w:val="0089531E"/>
    <w:rsid w:val="008B0F03"/>
    <w:rsid w:val="008B223F"/>
    <w:rsid w:val="008C17E6"/>
    <w:rsid w:val="008D4B71"/>
    <w:rsid w:val="009020D8"/>
    <w:rsid w:val="0095634F"/>
    <w:rsid w:val="009573FE"/>
    <w:rsid w:val="00967B75"/>
    <w:rsid w:val="00972F70"/>
    <w:rsid w:val="009C2C85"/>
    <w:rsid w:val="009D376B"/>
    <w:rsid w:val="009D49B5"/>
    <w:rsid w:val="009E613C"/>
    <w:rsid w:val="00A126D9"/>
    <w:rsid w:val="00A231CC"/>
    <w:rsid w:val="00A50141"/>
    <w:rsid w:val="00A62E73"/>
    <w:rsid w:val="00A65EBB"/>
    <w:rsid w:val="00A940D1"/>
    <w:rsid w:val="00AA1C97"/>
    <w:rsid w:val="00AB0D45"/>
    <w:rsid w:val="00AC5090"/>
    <w:rsid w:val="00AF1A3E"/>
    <w:rsid w:val="00AF5E89"/>
    <w:rsid w:val="00B06232"/>
    <w:rsid w:val="00B069DB"/>
    <w:rsid w:val="00B1459C"/>
    <w:rsid w:val="00B15287"/>
    <w:rsid w:val="00B45256"/>
    <w:rsid w:val="00B4628F"/>
    <w:rsid w:val="00B775D5"/>
    <w:rsid w:val="00B90804"/>
    <w:rsid w:val="00BA0B9D"/>
    <w:rsid w:val="00BA1F99"/>
    <w:rsid w:val="00BB6A75"/>
    <w:rsid w:val="00C0059B"/>
    <w:rsid w:val="00C2077B"/>
    <w:rsid w:val="00C30A45"/>
    <w:rsid w:val="00C768A0"/>
    <w:rsid w:val="00C95484"/>
    <w:rsid w:val="00CC3C90"/>
    <w:rsid w:val="00CC4678"/>
    <w:rsid w:val="00CD3C66"/>
    <w:rsid w:val="00D1027E"/>
    <w:rsid w:val="00D37F26"/>
    <w:rsid w:val="00D97083"/>
    <w:rsid w:val="00DB7412"/>
    <w:rsid w:val="00DF383F"/>
    <w:rsid w:val="00E66A97"/>
    <w:rsid w:val="00E767F0"/>
    <w:rsid w:val="00E76A82"/>
    <w:rsid w:val="00ED4F33"/>
    <w:rsid w:val="00F20DA8"/>
    <w:rsid w:val="00F9083D"/>
    <w:rsid w:val="00F954BB"/>
    <w:rsid w:val="00F974F2"/>
    <w:rsid w:val="00FB024F"/>
    <w:rsid w:val="00FB79B2"/>
    <w:rsid w:val="00FC6606"/>
    <w:rsid w:val="00FC705D"/>
    <w:rsid w:val="00FD0620"/>
    <w:rsid w:val="00FD1413"/>
    <w:rsid w:val="00FD38DF"/>
    <w:rsid w:val="00FF2F6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6840-35C7-4013-89D5-D131D2B6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Рыжова Наталья Сергеевна</cp:lastModifiedBy>
  <cp:revision>2</cp:revision>
  <cp:lastPrinted>2019-01-22T05:41:00Z</cp:lastPrinted>
  <dcterms:created xsi:type="dcterms:W3CDTF">2019-07-15T04:11:00Z</dcterms:created>
  <dcterms:modified xsi:type="dcterms:W3CDTF">2019-07-15T04:11:00Z</dcterms:modified>
</cp:coreProperties>
</file>