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742FCA" w:rsidRPr="008D13CF" w:rsidTr="00742FCA">
        <w:tc>
          <w:tcPr>
            <w:tcW w:w="5137" w:type="dxa"/>
          </w:tcPr>
          <w:p w:rsidR="00742FCA" w:rsidRDefault="00C06284" w:rsidP="00C17E78">
            <w:pPr>
              <w:jc w:val="both"/>
            </w:pPr>
            <w:r>
              <w:t>О внесении изменений</w:t>
            </w:r>
            <w:r w:rsidR="00742FCA" w:rsidRPr="00C053B9">
              <w:t xml:space="preserve"> в приложение</w:t>
            </w:r>
            <w:r w:rsidR="006071DF">
              <w:t xml:space="preserve"> </w:t>
            </w:r>
            <w:r>
              <w:t xml:space="preserve">     № 2</w:t>
            </w:r>
            <w:r w:rsidR="00C17E78">
              <w:t xml:space="preserve"> к </w:t>
            </w:r>
            <w:r w:rsidR="00C17E78">
              <w:rPr>
                <w:bCs/>
                <w:szCs w:val="28"/>
              </w:rPr>
              <w:t xml:space="preserve">постановлению </w:t>
            </w:r>
            <w:r w:rsidR="00C17E78" w:rsidRPr="00834CD1">
              <w:rPr>
                <w:bCs/>
                <w:szCs w:val="28"/>
              </w:rPr>
              <w:t xml:space="preserve">Правительства </w:t>
            </w:r>
            <w:r w:rsidR="00C17E78">
              <w:rPr>
                <w:bCs/>
                <w:szCs w:val="28"/>
              </w:rPr>
              <w:t xml:space="preserve">Камчатского края </w:t>
            </w:r>
            <w:r w:rsidR="00C17E78">
              <w:rPr>
                <w:szCs w:val="28"/>
              </w:rPr>
              <w:t xml:space="preserve">от 07.04.2008 № 85-П </w:t>
            </w:r>
            <w:r w:rsidR="00C17E78" w:rsidRPr="00114467">
              <w:rPr>
                <w:szCs w:val="28"/>
              </w:rPr>
              <w:t>"Об организации предоставления государственных услуг и государственных функций методом "Выездных бригад"</w:t>
            </w:r>
          </w:p>
        </w:tc>
      </w:tr>
    </w:tbl>
    <w:p w:rsidR="00B60245" w:rsidRPr="008D13CF" w:rsidRDefault="00742FCA" w:rsidP="00742F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C17E78" w:rsidRDefault="00C17E78" w:rsidP="00C0628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C06284">
        <w:rPr>
          <w:szCs w:val="28"/>
        </w:rPr>
        <w:t xml:space="preserve"> 1. Внести в приложение № 2</w:t>
      </w:r>
      <w:r>
        <w:rPr>
          <w:szCs w:val="28"/>
        </w:rPr>
        <w:t xml:space="preserve"> к постановлению</w:t>
      </w:r>
      <w:r w:rsidRPr="00C46265">
        <w:rPr>
          <w:szCs w:val="28"/>
        </w:rPr>
        <w:t xml:space="preserve"> Правительства </w:t>
      </w:r>
      <w:r>
        <w:rPr>
          <w:szCs w:val="28"/>
        </w:rPr>
        <w:t>Кам</w:t>
      </w:r>
      <w:r w:rsidR="00A52540">
        <w:rPr>
          <w:szCs w:val="28"/>
        </w:rPr>
        <w:t xml:space="preserve">чатского края от 07.04.2008 </w:t>
      </w:r>
      <w:r>
        <w:rPr>
          <w:szCs w:val="28"/>
        </w:rPr>
        <w:t xml:space="preserve">№ 85-П </w:t>
      </w:r>
      <w:r w:rsidRPr="00114467">
        <w:rPr>
          <w:szCs w:val="28"/>
        </w:rPr>
        <w:t>"Об организации предоставления государственных услуг и государственных функций методом "Выездных бригад"</w:t>
      </w:r>
      <w:r w:rsidR="00544355">
        <w:rPr>
          <w:szCs w:val="28"/>
        </w:rPr>
        <w:t xml:space="preserve"> изменение,</w:t>
      </w:r>
      <w:bookmarkStart w:id="0" w:name="_GoBack"/>
      <w:bookmarkEnd w:id="0"/>
      <w:r w:rsidR="00C06284">
        <w:rPr>
          <w:szCs w:val="28"/>
        </w:rPr>
        <w:t xml:space="preserve"> изложив его</w:t>
      </w:r>
      <w:r w:rsidR="00C06284">
        <w:rPr>
          <w:szCs w:val="28"/>
        </w:rPr>
        <w:t xml:space="preserve"> в редакции согласно </w:t>
      </w:r>
      <w:hyperlink r:id="rId8" w:history="1">
        <w:r w:rsidR="00C06284" w:rsidRPr="008F5C92">
          <w:rPr>
            <w:szCs w:val="28"/>
          </w:rPr>
          <w:t>приложению</w:t>
        </w:r>
      </w:hyperlink>
      <w:r w:rsidR="00C06284">
        <w:rPr>
          <w:szCs w:val="28"/>
        </w:rPr>
        <w:t xml:space="preserve"> к настоящему постановлению</w:t>
      </w:r>
      <w:r w:rsidR="00A52540">
        <w:rPr>
          <w:szCs w:val="28"/>
        </w:rPr>
        <w:t>.</w:t>
      </w:r>
    </w:p>
    <w:p w:rsidR="00C17E78" w:rsidRDefault="00C17E78" w:rsidP="00C17E7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6071DF" w:rsidRDefault="006071DF" w:rsidP="00B47E6B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</w:p>
    <w:p w:rsidR="00BE7771" w:rsidRDefault="00BE7771" w:rsidP="00B47E6B">
      <w:pPr>
        <w:autoSpaceDE w:val="0"/>
        <w:autoSpaceDN w:val="0"/>
        <w:adjustRightInd w:val="0"/>
        <w:ind w:firstLine="540"/>
        <w:contextualSpacing/>
        <w:jc w:val="both"/>
        <w:rPr>
          <w:szCs w:val="28"/>
        </w:rPr>
      </w:pPr>
    </w:p>
    <w:p w:rsidR="00742FCA" w:rsidRPr="00742FCA" w:rsidRDefault="00742FCA" w:rsidP="00B47E6B">
      <w:pPr>
        <w:adjustRightInd w:val="0"/>
        <w:ind w:firstLine="720"/>
        <w:contextualSpacing/>
        <w:jc w:val="both"/>
        <w:rPr>
          <w:bCs/>
          <w:szCs w:val="28"/>
        </w:rPr>
      </w:pPr>
    </w:p>
    <w:p w:rsidR="006E4B23" w:rsidRPr="008D13CF" w:rsidRDefault="006E4B23" w:rsidP="00B47E6B">
      <w:pPr>
        <w:adjustRightInd w:val="0"/>
        <w:jc w:val="both"/>
        <w:rPr>
          <w:szCs w:val="28"/>
        </w:rPr>
      </w:pPr>
    </w:p>
    <w:tbl>
      <w:tblPr>
        <w:tblW w:w="988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5"/>
        <w:gridCol w:w="2964"/>
        <w:gridCol w:w="2746"/>
      </w:tblGrid>
      <w:tr w:rsidR="00AC1954" w:rsidRPr="00F04282" w:rsidTr="00742FCA">
        <w:trPr>
          <w:trHeight w:val="1451"/>
        </w:trPr>
        <w:tc>
          <w:tcPr>
            <w:tcW w:w="417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64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46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742FCA">
            <w:pPr>
              <w:ind w:left="142" w:right="212" w:hanging="142"/>
              <w:jc w:val="right"/>
            </w:pPr>
            <w:r>
              <w:t>А.О. Кузнецов</w:t>
            </w:r>
          </w:p>
        </w:tc>
      </w:tr>
    </w:tbl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</w:p>
    <w:p w:rsidR="00C06284" w:rsidRPr="008E14B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</w:t>
      </w:r>
      <w:r>
        <w:rPr>
          <w:szCs w:val="28"/>
        </w:rPr>
        <w:t>Приложение к п</w:t>
      </w:r>
      <w:r w:rsidRPr="008E14B4">
        <w:rPr>
          <w:szCs w:val="28"/>
        </w:rPr>
        <w:t>остановлению</w:t>
      </w:r>
    </w:p>
    <w:p w:rsidR="00C06284" w:rsidRPr="008E14B4" w:rsidRDefault="00C06284" w:rsidP="00C06284">
      <w:pPr>
        <w:autoSpaceDE w:val="0"/>
        <w:autoSpaceDN w:val="0"/>
        <w:adjustRightInd w:val="0"/>
        <w:ind w:left="-1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Pr="008E14B4">
        <w:rPr>
          <w:szCs w:val="28"/>
        </w:rPr>
        <w:t xml:space="preserve">Правительства Камчатского края </w:t>
      </w:r>
    </w:p>
    <w:p w:rsidR="00C06284" w:rsidRPr="007850EA" w:rsidRDefault="00C06284" w:rsidP="00C0628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Pr="008E14B4">
        <w:rPr>
          <w:szCs w:val="28"/>
        </w:rPr>
        <w:t>от _____________№ _________</w:t>
      </w:r>
    </w:p>
    <w:p w:rsidR="00C06284" w:rsidRPr="007850EA" w:rsidRDefault="00C06284" w:rsidP="00C0628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06284" w:rsidRPr="007850EA" w:rsidRDefault="00C06284" w:rsidP="00C0628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Pr="007850EA">
        <w:rPr>
          <w:szCs w:val="28"/>
        </w:rPr>
        <w:t>"Приложение № 2</w:t>
      </w:r>
    </w:p>
    <w:p w:rsidR="00C06284" w:rsidRPr="007850EA" w:rsidRDefault="00C06284" w:rsidP="00C06284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к постановлению П</w:t>
      </w:r>
      <w:r w:rsidRPr="007850EA">
        <w:rPr>
          <w:szCs w:val="28"/>
        </w:rPr>
        <w:t>равительства</w:t>
      </w:r>
    </w:p>
    <w:p w:rsidR="00C06284" w:rsidRPr="007850EA" w:rsidRDefault="00C06284" w:rsidP="00C0628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544355">
        <w:rPr>
          <w:szCs w:val="28"/>
        </w:rPr>
        <w:t xml:space="preserve">  </w:t>
      </w:r>
      <w:r w:rsidRPr="007850EA">
        <w:rPr>
          <w:szCs w:val="28"/>
        </w:rPr>
        <w:t>Камчатского края</w:t>
      </w:r>
    </w:p>
    <w:p w:rsidR="00C06284" w:rsidRPr="007850EA" w:rsidRDefault="00C06284" w:rsidP="00C0628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544355">
        <w:rPr>
          <w:szCs w:val="28"/>
        </w:rPr>
        <w:t xml:space="preserve">  </w:t>
      </w:r>
      <w:r>
        <w:rPr>
          <w:szCs w:val="28"/>
        </w:rPr>
        <w:t>от 07.04.2008 №</w:t>
      </w:r>
      <w:r w:rsidRPr="007850EA">
        <w:rPr>
          <w:szCs w:val="28"/>
        </w:rPr>
        <w:t xml:space="preserve"> 85-П</w:t>
      </w:r>
    </w:p>
    <w:p w:rsidR="00C06284" w:rsidRDefault="00C06284" w:rsidP="00C0628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06284" w:rsidRPr="007850EA" w:rsidRDefault="00C06284" w:rsidP="00C062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850EA">
        <w:rPr>
          <w:b/>
          <w:bCs/>
          <w:szCs w:val="28"/>
        </w:rPr>
        <w:t>ПЕРЕЧЕНЬ</w:t>
      </w:r>
    </w:p>
    <w:p w:rsidR="00C06284" w:rsidRPr="00426956" w:rsidRDefault="00C06284" w:rsidP="00C06284">
      <w:pPr>
        <w:autoSpaceDE w:val="0"/>
        <w:autoSpaceDN w:val="0"/>
        <w:adjustRightInd w:val="0"/>
        <w:jc w:val="center"/>
        <w:rPr>
          <w:bCs/>
          <w:szCs w:val="28"/>
        </w:rPr>
      </w:pPr>
      <w:r w:rsidRPr="00FB671E">
        <w:rPr>
          <w:bCs/>
          <w:szCs w:val="28"/>
        </w:rPr>
        <w:t>иных исполнительных органов</w:t>
      </w:r>
      <w:r>
        <w:rPr>
          <w:b/>
          <w:bCs/>
          <w:szCs w:val="28"/>
        </w:rPr>
        <w:t xml:space="preserve"> </w:t>
      </w:r>
      <w:r w:rsidRPr="00FB671E">
        <w:rPr>
          <w:bCs/>
          <w:szCs w:val="28"/>
        </w:rPr>
        <w:t>государственной власти Камчатского края</w:t>
      </w:r>
      <w:r>
        <w:rPr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FB671E">
        <w:rPr>
          <w:bCs/>
          <w:szCs w:val="28"/>
        </w:rPr>
        <w:t>территориальных органов федеральных органов</w:t>
      </w:r>
      <w:r>
        <w:rPr>
          <w:b/>
          <w:bCs/>
          <w:szCs w:val="28"/>
        </w:rPr>
        <w:t xml:space="preserve"> </w:t>
      </w:r>
      <w:r w:rsidRPr="007850E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426956">
        <w:rPr>
          <w:bCs/>
          <w:szCs w:val="28"/>
        </w:rPr>
        <w:t>исполнительной власти в</w:t>
      </w:r>
      <w:r>
        <w:rPr>
          <w:b/>
          <w:bCs/>
          <w:szCs w:val="28"/>
        </w:rPr>
        <w:t xml:space="preserve"> </w:t>
      </w:r>
      <w:r w:rsidRPr="00426956">
        <w:rPr>
          <w:bCs/>
          <w:szCs w:val="28"/>
        </w:rPr>
        <w:t xml:space="preserve">Камчатском крае и организаций, участвующих в предоставлении государственных услуг и государственных функций методом </w:t>
      </w:r>
      <w:r w:rsidRPr="007850EA">
        <w:rPr>
          <w:szCs w:val="28"/>
        </w:rPr>
        <w:t>"</w:t>
      </w:r>
      <w:r w:rsidRPr="00426956">
        <w:rPr>
          <w:bCs/>
          <w:szCs w:val="28"/>
        </w:rPr>
        <w:t>выездных бригад</w:t>
      </w:r>
      <w:r w:rsidRPr="007850EA">
        <w:rPr>
          <w:szCs w:val="28"/>
        </w:rPr>
        <w:t>"</w:t>
      </w:r>
      <w:hyperlink w:anchor="Par51" w:history="1">
        <w:r w:rsidRPr="00426956">
          <w:rPr>
            <w:bCs/>
            <w:szCs w:val="28"/>
          </w:rPr>
          <w:t>&lt;*&gt;</w:t>
        </w:r>
      </w:hyperlink>
    </w:p>
    <w:p w:rsidR="00C06284" w:rsidRPr="007850EA" w:rsidRDefault="00C06284" w:rsidP="00C0628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C06284" w:rsidRDefault="00C06284" w:rsidP="00C0628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>Министерство по делам местного самоуправления и развитию Корякского округа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</w:rPr>
        <w:t>Министерство экономического развития и торговли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>Министерство здравоохранения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>Министерство культуры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5. </w:t>
      </w:r>
      <w:r>
        <w:rPr>
          <w:szCs w:val="28"/>
        </w:rPr>
        <w:t>Министерство финансов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6. </w:t>
      </w:r>
      <w:r>
        <w:rPr>
          <w:szCs w:val="28"/>
        </w:rPr>
        <w:t>Министерство образования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7. </w:t>
      </w:r>
      <w:r>
        <w:rPr>
          <w:szCs w:val="28"/>
        </w:rPr>
        <w:t>Министерство жилищно-коммунального хозяйства и энергетики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8. </w:t>
      </w:r>
      <w:r>
        <w:rPr>
          <w:szCs w:val="28"/>
        </w:rPr>
        <w:t>Министерство социального благополучия и семейной политики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9. </w:t>
      </w:r>
      <w:r>
        <w:rPr>
          <w:szCs w:val="28"/>
        </w:rPr>
        <w:t>Министерство труда и развития кадрового потенциала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10. </w:t>
      </w:r>
      <w:r>
        <w:rPr>
          <w:szCs w:val="28"/>
        </w:rPr>
        <w:t>Министерство спорта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11. </w:t>
      </w:r>
      <w:r>
        <w:rPr>
          <w:szCs w:val="28"/>
        </w:rPr>
        <w:t>Министерство имущественных и земельных отношений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12. </w:t>
      </w:r>
      <w:r>
        <w:rPr>
          <w:szCs w:val="28"/>
        </w:rPr>
        <w:t>Министерство специальных программ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13. </w:t>
      </w:r>
      <w:r>
        <w:rPr>
          <w:bCs/>
          <w:szCs w:val="28"/>
        </w:rPr>
        <w:t>Министерство развития гражданского общества, молодежи и информационной политики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14. </w:t>
      </w:r>
      <w:r>
        <w:rPr>
          <w:bCs/>
          <w:szCs w:val="28"/>
        </w:rPr>
        <w:t>Министерство цифрового развития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bCs/>
          <w:szCs w:val="28"/>
        </w:rPr>
        <w:t>15. Министерство транспорта и дорожного строительства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16. </w:t>
      </w:r>
      <w:r>
        <w:rPr>
          <w:szCs w:val="28"/>
        </w:rPr>
        <w:t>Агентство лесного хозяйства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17. </w:t>
      </w:r>
      <w:r>
        <w:rPr>
          <w:szCs w:val="28"/>
        </w:rPr>
        <w:t>Инспекция государственного строительного надзора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18. Г</w:t>
      </w:r>
      <w:r>
        <w:rPr>
          <w:szCs w:val="28"/>
        </w:rPr>
        <w:t>осударственная жилищная инспекция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19. </w:t>
      </w:r>
      <w:r>
        <w:rPr>
          <w:szCs w:val="28"/>
        </w:rPr>
        <w:t>Региональная служба по тарифам и ценам Камчатского края;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20. </w:t>
      </w:r>
      <w:r>
        <w:rPr>
          <w:szCs w:val="28"/>
        </w:rPr>
        <w:t xml:space="preserve">Управление </w:t>
      </w:r>
      <w:proofErr w:type="spellStart"/>
      <w:r>
        <w:rPr>
          <w:szCs w:val="28"/>
        </w:rPr>
        <w:t>Россельхознадзора</w:t>
      </w:r>
      <w:proofErr w:type="spellEnd"/>
      <w:r>
        <w:rPr>
          <w:szCs w:val="28"/>
        </w:rPr>
        <w:t xml:space="preserve"> по Камчатскому краю и Чукотскому автономному округу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21. </w:t>
      </w:r>
      <w:r>
        <w:rPr>
          <w:szCs w:val="28"/>
        </w:rPr>
        <w:t>Территориальный орган Федеральной службы по надзору в сфере здравоохранения по Камчатскому краю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22. </w:t>
      </w:r>
      <w:r>
        <w:rPr>
          <w:szCs w:val="28"/>
        </w:rPr>
        <w:t>Управление МВД России по Камчатскому краю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23. </w:t>
      </w:r>
      <w:r>
        <w:rPr>
          <w:szCs w:val="28"/>
        </w:rPr>
        <w:t>Главное управление МЧС России по Камчатскому краю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24. </w:t>
      </w:r>
      <w:r>
        <w:rPr>
          <w:szCs w:val="28"/>
        </w:rPr>
        <w:t>Управление Федеральной службы государственной регистрации, кадастра и картографии по Камчатскому краю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25. </w:t>
      </w:r>
      <w:r>
        <w:rPr>
          <w:szCs w:val="28"/>
        </w:rPr>
        <w:t>Управление Роспотребнадзора по Камчатскому краю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26. </w:t>
      </w:r>
      <w:r>
        <w:rPr>
          <w:szCs w:val="28"/>
        </w:rPr>
        <w:t>Государственная инспекция труда по Камчатскому краю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27. </w:t>
      </w:r>
      <w:r>
        <w:rPr>
          <w:szCs w:val="28"/>
        </w:rPr>
        <w:t>ФБУЗ "Центр гигиены и эпидемиологии в Камчатском крае"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28. </w:t>
      </w:r>
      <w:r>
        <w:rPr>
          <w:szCs w:val="28"/>
        </w:rPr>
        <w:t>ФБУ "Государственный региональный центр стандартизации, метрологии и испытаний в Камчатском крае"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29. </w:t>
      </w:r>
      <w:r>
        <w:rPr>
          <w:szCs w:val="28"/>
        </w:rPr>
        <w:t>УФПС Камчатского края - филиал ФГУП "Почта России"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30. </w:t>
      </w:r>
      <w:r>
        <w:rPr>
          <w:szCs w:val="28"/>
        </w:rPr>
        <w:t>Камчатский филиал АО "</w:t>
      </w:r>
      <w:proofErr w:type="spellStart"/>
      <w:r>
        <w:rPr>
          <w:szCs w:val="28"/>
        </w:rPr>
        <w:t>Ростехинвентаризация</w:t>
      </w:r>
      <w:proofErr w:type="spellEnd"/>
      <w:r>
        <w:rPr>
          <w:szCs w:val="28"/>
        </w:rPr>
        <w:t>" - Федеральное БТИ" (по согласованию);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31. </w:t>
      </w:r>
      <w:r>
        <w:rPr>
          <w:szCs w:val="28"/>
        </w:rPr>
        <w:t>ГУП "Камчатское краевое БТИ".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C06284" w:rsidRDefault="00C06284" w:rsidP="00C06284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bookmarkStart w:id="2" w:name="Par51"/>
      <w:bookmarkEnd w:id="2"/>
    </w:p>
    <w:p w:rsidR="00C06284" w:rsidRDefault="00C06284" w:rsidP="00C06284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spacing w:before="280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C06284" w:rsidRDefault="00C06284" w:rsidP="00C06284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&lt;*&gt; Для предоставления государственных услуг и государственных функций методом "Выездных бригад" могут привлекаться организации и учреждения, подведомственные исполнительному органу государственной власти Камчатского края, территориальному органу федерального органа исполнительной власти в Камчатском крае или организации, участвующему(ей) в предоставлении государственных услуг и государственных функций методом "выездных бригад".".</w:t>
      </w:r>
    </w:p>
    <w:p w:rsidR="00C06284" w:rsidRPr="00D85E3C" w:rsidRDefault="00C06284" w:rsidP="00C06284">
      <w:pPr>
        <w:ind w:firstLine="540"/>
        <w:jc w:val="both"/>
        <w:rPr>
          <w:bCs/>
          <w:szCs w:val="28"/>
        </w:rPr>
      </w:pPr>
    </w:p>
    <w:p w:rsidR="001E62AB" w:rsidRDefault="001E62AB" w:rsidP="00742FC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1E62AB" w:rsidSect="008D4734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E5" w:rsidRDefault="007960E5" w:rsidP="00342D13">
      <w:r>
        <w:separator/>
      </w:r>
    </w:p>
  </w:endnote>
  <w:endnote w:type="continuationSeparator" w:id="0">
    <w:p w:rsidR="007960E5" w:rsidRDefault="007960E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E5" w:rsidRDefault="007960E5" w:rsidP="00342D13">
      <w:r>
        <w:separator/>
      </w:r>
    </w:p>
  </w:footnote>
  <w:footnote w:type="continuationSeparator" w:id="0">
    <w:p w:rsidR="007960E5" w:rsidRDefault="007960E5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010583"/>
      <w:docPartObj>
        <w:docPartGallery w:val="Page Numbers (Top of Page)"/>
        <w:docPartUnique/>
      </w:docPartObj>
    </w:sdtPr>
    <w:sdtContent>
      <w:p w:rsidR="00544355" w:rsidRDefault="0054435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EF9">
          <w:rPr>
            <w:noProof/>
          </w:rPr>
          <w:t>4</w:t>
        </w:r>
        <w:r>
          <w:fldChar w:fldCharType="end"/>
        </w:r>
      </w:p>
    </w:sdtContent>
  </w:sdt>
  <w:p w:rsidR="00544355" w:rsidRDefault="0054435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07C8C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2385E"/>
    <w:rsid w:val="00342D13"/>
    <w:rsid w:val="00362299"/>
    <w:rsid w:val="003832CF"/>
    <w:rsid w:val="003926A3"/>
    <w:rsid w:val="003A5BEF"/>
    <w:rsid w:val="003A7F52"/>
    <w:rsid w:val="003C2A43"/>
    <w:rsid w:val="003D4EF5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355"/>
    <w:rsid w:val="0054446A"/>
    <w:rsid w:val="00557AC9"/>
    <w:rsid w:val="005709CE"/>
    <w:rsid w:val="005E22DD"/>
    <w:rsid w:val="005F0B57"/>
    <w:rsid w:val="005F2BC6"/>
    <w:rsid w:val="006071DF"/>
    <w:rsid w:val="006317BF"/>
    <w:rsid w:val="006604E4"/>
    <w:rsid w:val="006650EC"/>
    <w:rsid w:val="0066669B"/>
    <w:rsid w:val="006979FB"/>
    <w:rsid w:val="006A5AB2"/>
    <w:rsid w:val="006D4BF2"/>
    <w:rsid w:val="006E4B23"/>
    <w:rsid w:val="007120E9"/>
    <w:rsid w:val="0072115F"/>
    <w:rsid w:val="00733DC4"/>
    <w:rsid w:val="00742FCA"/>
    <w:rsid w:val="00747197"/>
    <w:rsid w:val="00760202"/>
    <w:rsid w:val="00793645"/>
    <w:rsid w:val="007960E5"/>
    <w:rsid w:val="007A764E"/>
    <w:rsid w:val="007C6DC9"/>
    <w:rsid w:val="007E17B7"/>
    <w:rsid w:val="007F3290"/>
    <w:rsid w:val="007F49CA"/>
    <w:rsid w:val="00803AED"/>
    <w:rsid w:val="00810F88"/>
    <w:rsid w:val="00815D96"/>
    <w:rsid w:val="00823B3C"/>
    <w:rsid w:val="0083039A"/>
    <w:rsid w:val="00832E23"/>
    <w:rsid w:val="008434A6"/>
    <w:rsid w:val="00856C9C"/>
    <w:rsid w:val="00863EEF"/>
    <w:rsid w:val="00890420"/>
    <w:rsid w:val="008B7954"/>
    <w:rsid w:val="008D13CF"/>
    <w:rsid w:val="008D4734"/>
    <w:rsid w:val="008D60DD"/>
    <w:rsid w:val="008F114E"/>
    <w:rsid w:val="008F586A"/>
    <w:rsid w:val="00905B59"/>
    <w:rsid w:val="009244DB"/>
    <w:rsid w:val="00933CB0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03CF4"/>
    <w:rsid w:val="00A16406"/>
    <w:rsid w:val="00A52540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39E"/>
    <w:rsid w:val="00B0143F"/>
    <w:rsid w:val="00B047CC"/>
    <w:rsid w:val="00B05805"/>
    <w:rsid w:val="00B440AB"/>
    <w:rsid w:val="00B47E6B"/>
    <w:rsid w:val="00B524A1"/>
    <w:rsid w:val="00B539F9"/>
    <w:rsid w:val="00B540BB"/>
    <w:rsid w:val="00B60245"/>
    <w:rsid w:val="00B74965"/>
    <w:rsid w:val="00BA2CFB"/>
    <w:rsid w:val="00BA2D9F"/>
    <w:rsid w:val="00BD3083"/>
    <w:rsid w:val="00BE7771"/>
    <w:rsid w:val="00BF3927"/>
    <w:rsid w:val="00BF5293"/>
    <w:rsid w:val="00C00871"/>
    <w:rsid w:val="00C06284"/>
    <w:rsid w:val="00C17E78"/>
    <w:rsid w:val="00C87DDD"/>
    <w:rsid w:val="00C93614"/>
    <w:rsid w:val="00C942BC"/>
    <w:rsid w:val="00C966C3"/>
    <w:rsid w:val="00CA2E6F"/>
    <w:rsid w:val="00CB67A4"/>
    <w:rsid w:val="00CC1FB8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80EF9"/>
    <w:rsid w:val="00FA06A4"/>
    <w:rsid w:val="00FA11B3"/>
    <w:rsid w:val="00FA486F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47E6B"/>
    <w:pPr>
      <w:ind w:left="720"/>
      <w:contextualSpacing/>
    </w:pPr>
  </w:style>
  <w:style w:type="paragraph" w:styleId="ad">
    <w:name w:val="header"/>
    <w:basedOn w:val="a"/>
    <w:link w:val="ae"/>
    <w:uiPriority w:val="99"/>
    <w:rsid w:val="00A525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52540"/>
    <w:rPr>
      <w:sz w:val="28"/>
      <w:szCs w:val="24"/>
    </w:rPr>
  </w:style>
  <w:style w:type="paragraph" w:styleId="af">
    <w:name w:val="footer"/>
    <w:basedOn w:val="a"/>
    <w:link w:val="af0"/>
    <w:rsid w:val="00A525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5254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3A5913B51FC5B11BA4A25582C2B05E07D132251C3D80799BDCF5AF7101521B6453C4A9504747BF25D0E4000C021CCD470E56ACBD93B8377E07B90Z6M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BCD6-7C03-4A70-B4CF-883A1527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4658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Чичёв Сергей Михайлович</cp:lastModifiedBy>
  <cp:revision>5</cp:revision>
  <cp:lastPrinted>2020-05-08T01:33:00Z</cp:lastPrinted>
  <dcterms:created xsi:type="dcterms:W3CDTF">2021-04-28T02:30:00Z</dcterms:created>
  <dcterms:modified xsi:type="dcterms:W3CDTF">2021-04-28T03:54:00Z</dcterms:modified>
</cp:coreProperties>
</file>