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BD" w:rsidRDefault="004667BD" w:rsidP="004667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67BD">
        <w:rPr>
          <w:rFonts w:ascii="Times New Roman" w:hAnsi="Times New Roman" w:cs="Times New Roman"/>
          <w:sz w:val="28"/>
          <w:szCs w:val="28"/>
        </w:rPr>
        <w:t xml:space="preserve">Пояснения к заполнению </w:t>
      </w:r>
      <w:r>
        <w:rPr>
          <w:rFonts w:ascii="Times New Roman" w:hAnsi="Times New Roman" w:cs="Times New Roman"/>
          <w:sz w:val="28"/>
          <w:szCs w:val="28"/>
        </w:rPr>
        <w:t>Шаблона для ручного заполнения КУО (Форма № 18)</w:t>
      </w:r>
      <w:bookmarkEnd w:id="0"/>
    </w:p>
    <w:p w:rsidR="004667BD" w:rsidRDefault="004667BD" w:rsidP="00466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7BD" w:rsidRDefault="004667BD" w:rsidP="004667B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67BD" w:rsidRDefault="004667BD" w:rsidP="004667BD">
      <w:pPr>
        <w:ind w:left="426" w:firstLine="294"/>
      </w:pPr>
      <w:r>
        <w:t>Шаблон, как правило, содержит в себе таблицы и данные считываются из ячеек таблиц.</w:t>
      </w:r>
    </w:p>
    <w:p w:rsidR="004667BD" w:rsidRDefault="004667BD" w:rsidP="004667BD">
      <w:pPr>
        <w:ind w:left="426" w:firstLine="294"/>
      </w:pPr>
    </w:p>
    <w:p w:rsidR="004667BD" w:rsidRDefault="004667BD" w:rsidP="004667BD">
      <w:pPr>
        <w:ind w:left="426" w:firstLine="29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101056</wp:posOffset>
                </wp:positionH>
                <wp:positionV relativeFrom="paragraph">
                  <wp:posOffset>23586</wp:posOffset>
                </wp:positionV>
                <wp:extent cx="6435634" cy="914400"/>
                <wp:effectExtent l="0" t="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634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8505"/>
                            </w:tblGrid>
                            <w:tr w:rsidR="004667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41"/>
                              </w:trPr>
                              <w:tc>
                                <w:tcPr>
                                  <w:tcW w:w="1560" w:type="dxa"/>
                                  <w:shd w:val="clear" w:color="auto" w:fill="FFFFFF"/>
                                  <w:vAlign w:val="center"/>
                                </w:tcPr>
                                <w:p w:rsidR="004667BD" w:rsidRDefault="004667BD"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1370" cy="801370"/>
                                        <wp:effectExtent l="0" t="0" r="0" b="0"/>
                                        <wp:docPr id="2" name="Рисунок 2" descr="zms_importa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zms_importan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1370" cy="801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shd w:val="pct12" w:color="auto" w:fill="FFFFFF"/>
                                  <w:vAlign w:val="center"/>
                                </w:tcPr>
                                <w:p w:rsidR="004667BD" w:rsidRDefault="004667BD">
                                  <w:pPr>
                                    <w:ind w:firstLine="33"/>
                                  </w:pPr>
                                  <w:r>
                                    <w:t>При заполнении шаблона важно не нарушать его структуру, иначе программа не сможет определить местоположение данных.</w:t>
                                  </w:r>
                                </w:p>
                                <w:p w:rsidR="004667BD" w:rsidRDefault="004667BD">
                                  <w:r>
                                    <w:t>Менять местами ячейки и таблицы, увеличивать кол-во столбцов таблиц нед</w:t>
                                  </w:r>
                                  <w:r>
                                    <w:t>о</w:t>
                                  </w:r>
                                  <w:r>
                                    <w:t>пустимо.</w:t>
                                  </w:r>
                                </w:p>
                              </w:tc>
                            </w:tr>
                          </w:tbl>
                          <w:p w:rsidR="004667BD" w:rsidRDefault="004667BD" w:rsidP="004667BD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.95pt;margin-top:1.85pt;width:506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" o:allowincell="f" stroked="f" strokecolor="#969696">
                <v:fill opacity="32896f"/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8505"/>
                      </w:tblGrid>
                      <w:tr w:rsidR="004667B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41"/>
                        </w:trPr>
                        <w:tc>
                          <w:tcPr>
                            <w:tcW w:w="1560" w:type="dxa"/>
                            <w:shd w:val="clear" w:color="auto" w:fill="FFFFFF"/>
                            <w:vAlign w:val="center"/>
                          </w:tcPr>
                          <w:p w:rsidR="004667BD" w:rsidRDefault="004667BD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1370" cy="801370"/>
                                  <wp:effectExtent l="0" t="0" r="0" b="0"/>
                                  <wp:docPr id="2" name="Рисунок 2" descr="zms_import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ms_import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5" w:type="dxa"/>
                            <w:shd w:val="pct12" w:color="auto" w:fill="FFFFFF"/>
                            <w:vAlign w:val="center"/>
                          </w:tcPr>
                          <w:p w:rsidR="004667BD" w:rsidRDefault="004667BD">
                            <w:pPr>
                              <w:ind w:firstLine="33"/>
                            </w:pPr>
                            <w:r>
                              <w:t>При заполнении шаблона важно не нарушать его структуру, иначе программа не сможет определить местоположение данных.</w:t>
                            </w:r>
                          </w:p>
                          <w:p w:rsidR="004667BD" w:rsidRDefault="004667BD">
                            <w:r>
                              <w:t>Менять местами ячейки и таблицы, увеличивать кол-во столбцов таблиц нед</w:t>
                            </w:r>
                            <w:r>
                              <w:t>о</w:t>
                            </w:r>
                            <w:r>
                              <w:t>пустимо.</w:t>
                            </w:r>
                          </w:p>
                        </w:tc>
                      </w:tr>
                    </w:tbl>
                    <w:p w:rsidR="004667BD" w:rsidRDefault="004667BD" w:rsidP="004667BD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4667BD" w:rsidRDefault="004667BD" w:rsidP="004667BD"/>
    <w:p w:rsidR="004667BD" w:rsidRDefault="004667BD" w:rsidP="004667BD"/>
    <w:p w:rsidR="004667BD" w:rsidRDefault="004667BD" w:rsidP="004667BD"/>
    <w:p w:rsidR="004667BD" w:rsidRDefault="004667BD" w:rsidP="004667BD">
      <w:r>
        <w:t>В шаблоне следует заполнять только ячейки желтого и лилового цвета.</w:t>
      </w:r>
    </w:p>
    <w:p w:rsidR="004667BD" w:rsidRDefault="004667BD" w:rsidP="004667BD"/>
    <w:tbl>
      <w:tblPr>
        <w:tblW w:w="0" w:type="auto"/>
        <w:tblInd w:w="879" w:type="dxa"/>
        <w:tblLayout w:type="fixed"/>
        <w:tblLook w:val="0000" w:firstRow="0" w:lastRow="0" w:firstColumn="0" w:lastColumn="0" w:noHBand="0" w:noVBand="0"/>
      </w:tblPr>
      <w:tblGrid>
        <w:gridCol w:w="1080"/>
        <w:gridCol w:w="7930"/>
      </w:tblGrid>
      <w:tr w:rsidR="004667BD" w:rsidTr="003460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80" w:type="dxa"/>
            <w:shd w:val="clear" w:color="auto" w:fill="FFFF00"/>
          </w:tcPr>
          <w:p w:rsidR="004667BD" w:rsidRDefault="004667BD" w:rsidP="0034605C"/>
        </w:tc>
        <w:tc>
          <w:tcPr>
            <w:tcW w:w="7930" w:type="dxa"/>
            <w:vAlign w:val="center"/>
          </w:tcPr>
          <w:p w:rsidR="004667BD" w:rsidRDefault="004667BD" w:rsidP="0034605C">
            <w:r>
              <w:t>- ячейки с данными</w:t>
            </w:r>
          </w:p>
        </w:tc>
      </w:tr>
      <w:tr w:rsidR="004667BD" w:rsidTr="003460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shd w:val="clear" w:color="auto" w:fill="FF00FF"/>
          </w:tcPr>
          <w:p w:rsidR="004667BD" w:rsidRDefault="004667BD" w:rsidP="0034605C"/>
        </w:tc>
        <w:tc>
          <w:tcPr>
            <w:tcW w:w="7930" w:type="dxa"/>
            <w:vAlign w:val="center"/>
          </w:tcPr>
          <w:p w:rsidR="004667BD" w:rsidRDefault="004667BD" w:rsidP="0034605C">
            <w:r>
              <w:t>- ячейки для обязательного заполнения, если в этой ячейке не будет да</w:t>
            </w:r>
            <w:r>
              <w:t>н</w:t>
            </w:r>
            <w:r>
              <w:t>ных, прием документа будет невозможен</w:t>
            </w:r>
          </w:p>
        </w:tc>
      </w:tr>
    </w:tbl>
    <w:p w:rsidR="004667BD" w:rsidRDefault="004667BD" w:rsidP="004667BD"/>
    <w:p w:rsidR="004667BD" w:rsidRDefault="004667BD" w:rsidP="004667BD">
      <w:pPr>
        <w:ind w:left="426" w:firstLine="294"/>
      </w:pPr>
      <w:r>
        <w:t>Во всех остальных ячейках и частях документы могут быть любые данные, это никак не повлияет на прием документа.</w:t>
      </w:r>
    </w:p>
    <w:p w:rsidR="004667BD" w:rsidRDefault="004667BD" w:rsidP="004667BD"/>
    <w:p w:rsidR="004667BD" w:rsidRDefault="004667BD" w:rsidP="004667B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49B8" w:rsidRPr="004667BD" w:rsidRDefault="004D49B8" w:rsidP="004667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49B8" w:rsidRPr="004667BD" w:rsidSect="004667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BD"/>
    <w:rsid w:val="004667BD"/>
    <w:rsid w:val="004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8E4BC41-A84D-4146-925C-DBD22DB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7B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67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Крят</dc:creator>
  <cp:keywords/>
  <dc:description/>
  <cp:lastModifiedBy>Крят</cp:lastModifiedBy>
  <cp:revision>1</cp:revision>
  <dcterms:created xsi:type="dcterms:W3CDTF">2017-09-18T12:49:00Z</dcterms:created>
  <dcterms:modified xsi:type="dcterms:W3CDTF">2017-09-18T12:54:00Z</dcterms:modified>
</cp:coreProperties>
</file>