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6F" w:rsidRDefault="001054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546F" w:rsidRDefault="0010546F">
      <w:pPr>
        <w:pStyle w:val="ConsPlusNormal"/>
        <w:jc w:val="both"/>
      </w:pPr>
    </w:p>
    <w:p w:rsidR="0010546F" w:rsidRDefault="0010546F">
      <w:pPr>
        <w:pStyle w:val="ConsPlusNormal"/>
      </w:pPr>
      <w:r>
        <w:t>Зарегистрировано в Минюсте России 4 сентября 2012 г. N 25364</w:t>
      </w:r>
    </w:p>
    <w:p w:rsidR="0010546F" w:rsidRDefault="00105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46F" w:rsidRDefault="0010546F">
      <w:pPr>
        <w:pStyle w:val="ConsPlusNormal"/>
      </w:pPr>
    </w:p>
    <w:p w:rsidR="0010546F" w:rsidRDefault="0010546F">
      <w:pPr>
        <w:pStyle w:val="ConsPlusTitle"/>
        <w:jc w:val="center"/>
      </w:pPr>
      <w:r>
        <w:t>МИНИСТЕРСТВО ЮСТИЦИИ РОССИЙСКОЙ ФЕДЕРАЦИИ</w:t>
      </w:r>
    </w:p>
    <w:p w:rsidR="0010546F" w:rsidRDefault="0010546F">
      <w:pPr>
        <w:pStyle w:val="ConsPlusTitle"/>
        <w:jc w:val="center"/>
      </w:pPr>
    </w:p>
    <w:p w:rsidR="0010546F" w:rsidRDefault="0010546F">
      <w:pPr>
        <w:pStyle w:val="ConsPlusTitle"/>
        <w:jc w:val="center"/>
      </w:pPr>
      <w:r>
        <w:t>ПРИКАЗ</w:t>
      </w:r>
    </w:p>
    <w:p w:rsidR="0010546F" w:rsidRDefault="0010546F">
      <w:pPr>
        <w:pStyle w:val="ConsPlusTitle"/>
        <w:jc w:val="center"/>
      </w:pPr>
      <w:r>
        <w:t>от 24 августа 2012 г. N 166</w:t>
      </w:r>
    </w:p>
    <w:p w:rsidR="0010546F" w:rsidRDefault="0010546F">
      <w:pPr>
        <w:pStyle w:val="ConsPlusTitle"/>
        <w:jc w:val="center"/>
      </w:pPr>
    </w:p>
    <w:p w:rsidR="0010546F" w:rsidRDefault="0010546F">
      <w:pPr>
        <w:pStyle w:val="ConsPlusTitle"/>
        <w:jc w:val="center"/>
      </w:pPr>
      <w:r>
        <w:t>О ЧИСЛЕННОСТИ</w:t>
      </w:r>
    </w:p>
    <w:p w:rsidR="0010546F" w:rsidRDefault="0010546F">
      <w:pPr>
        <w:pStyle w:val="ConsPlusTitle"/>
        <w:jc w:val="center"/>
      </w:pPr>
      <w:r>
        <w:t>ЧЛЕНОВ КАЗАЧЬИХ ОБЩЕСТВ, В УСТАНОВЛЕННОМ</w:t>
      </w:r>
    </w:p>
    <w:p w:rsidR="0010546F" w:rsidRDefault="0010546F">
      <w:pPr>
        <w:pStyle w:val="ConsPlusTitle"/>
        <w:jc w:val="center"/>
      </w:pPr>
      <w:r>
        <w:t>ПОРЯДКЕ ПРИНЯВШИХ НА СЕБЯ ОБЯЗАТЕЛЬСТВА ПО НЕСЕНИЮ</w:t>
      </w:r>
    </w:p>
    <w:p w:rsidR="0010546F" w:rsidRDefault="0010546F">
      <w:pPr>
        <w:pStyle w:val="ConsPlusTitle"/>
        <w:jc w:val="center"/>
      </w:pPr>
      <w:r>
        <w:t>ГОСУДАРСТВЕННОЙ ИЛИ ИНОЙ СЛУЖБЫ, НЕОБХОДИМОЙ ДЛЯ ВНЕСЕНИЯ</w:t>
      </w:r>
    </w:p>
    <w:p w:rsidR="0010546F" w:rsidRDefault="0010546F">
      <w:pPr>
        <w:pStyle w:val="ConsPlusTitle"/>
        <w:jc w:val="center"/>
      </w:pPr>
      <w:r>
        <w:t>КАЗАЧЬЕГО ОБЩЕСТВА В ГОСУДАРСТВЕННЫЙ РЕЕСТР КАЗАЧЬИХ</w:t>
      </w:r>
    </w:p>
    <w:p w:rsidR="0010546F" w:rsidRDefault="0010546F">
      <w:pPr>
        <w:pStyle w:val="ConsPlusTitle"/>
        <w:jc w:val="center"/>
      </w:pPr>
      <w:r>
        <w:t>ОБЩЕСТВ В РОССИЙСКОЙ ФЕДЕРАЦИИ</w:t>
      </w:r>
    </w:p>
    <w:p w:rsidR="0010546F" w:rsidRDefault="0010546F">
      <w:pPr>
        <w:pStyle w:val="ConsPlusNormal"/>
        <w:jc w:val="center"/>
      </w:pPr>
    </w:p>
    <w:p w:rsidR="0010546F" w:rsidRDefault="001054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05.12.2005 N 154-ФЗ "О государственной службе российского казачества" (Собрание законодательства Российской Федерации, 2005, N 50, ст. 5245; 2008, N 49, ст. 5743; 2009, N 23, ст. 2762; 2011, N 23, ст. 3241), указами Президента Российской Федерации от 13.10.2004 </w:t>
      </w:r>
      <w:hyperlink r:id="rId6" w:history="1">
        <w:r>
          <w:rPr>
            <w:color w:val="0000FF"/>
          </w:rPr>
          <w:t>N 1313</w:t>
        </w:r>
      </w:hyperlink>
      <w:r>
        <w:t xml:space="preserve"> "Вопросы Министерства юстиции Российской Федерации" (Собрание законодательства Российской Федерации, 2004, N 42, ст. 4108; 2005, N 44, ст. 4535, N 52, ст. 5690; 2006, N 12, ст. 1284, N 19, ст. 2070, N 23, ст. 2452, N 38, ст. 3975; 2007, N 13, ст. 1530, N 20, ст. 2390; 2008, N 10, ст. 909, N 29, ст. 3473, N 43, ст. 4921; 2010, N 4, ст. 368, N 19, ст. 2300; 2011, N 21, ст. 2927, ст. 2930, N 29, ст. 4420; 2012, N 8, ст. 990, N 18, ст. 2166, N 22, ст. 2759), от 21.09.2003 </w:t>
      </w:r>
      <w:hyperlink r:id="rId7" w:history="1">
        <w:r>
          <w:rPr>
            <w:color w:val="0000FF"/>
          </w:rPr>
          <w:t>N 1096</w:t>
        </w:r>
      </w:hyperlink>
      <w:r>
        <w:t xml:space="preserve"> "О федеральном органе исполнительной власти, уполномоченном вести государственный реестр казачьих обществ в Российской Федерации" (Собрание законодательства Российской Федерации, 2003, N 39, ст. 3739; 2005, N 13, ст. 1135; 2009, N 18 (ч. II), ст. 2222) приказываю:</w:t>
      </w:r>
    </w:p>
    <w:p w:rsidR="0010546F" w:rsidRDefault="0010546F">
      <w:pPr>
        <w:pStyle w:val="ConsPlusNormal"/>
        <w:ind w:firstLine="540"/>
        <w:jc w:val="both"/>
      </w:pPr>
      <w:r>
        <w:t xml:space="preserve">1. Установить по согласованию с Министерством регионального развития Российской Федерации численность членов казачьих обществ, в установленном порядке принявших на себя обязательства по несению государственной или иной службы, необходимой для внесения казачьего общества в государственный реестр казачьих обществ в Российской Федерации,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10546F" w:rsidRDefault="0010546F">
      <w:pPr>
        <w:pStyle w:val="ConsPlusNormal"/>
        <w:ind w:firstLine="540"/>
        <w:jc w:val="both"/>
      </w:pPr>
      <w:r>
        <w:t xml:space="preserve">2. Приказ вступает в силу со дня признания утратившими силу </w:t>
      </w:r>
      <w:hyperlink r:id="rId8" w:history="1">
        <w:r>
          <w:rPr>
            <w:color w:val="0000FF"/>
          </w:rPr>
          <w:t>пунктов 2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- </w:t>
      </w:r>
      <w:hyperlink r:id="rId10" w:history="1">
        <w:r>
          <w:rPr>
            <w:color w:val="0000FF"/>
          </w:rPr>
          <w:t>7</w:t>
        </w:r>
      </w:hyperlink>
      <w:r>
        <w:t xml:space="preserve"> Временного положения о государственном реестре казачьих обществ в Российской Федерации, утвержденного Указом Президента Российской Федерации от 09.08.1995 N 835 "О государственном реестре казачьих обществ в Российской Федерации" (Собрание законодательства Российской Федерации, 1995, N 33, ст. 3359; 1996, N 17, ст. 1954; 2000, N 1, ст. 103; 2005, N 13, ст. 1135; 2009, N 18, ст. 2222).</w:t>
      </w: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jc w:val="right"/>
      </w:pPr>
      <w:r>
        <w:t>Министр</w:t>
      </w:r>
    </w:p>
    <w:p w:rsidR="0010546F" w:rsidRDefault="0010546F">
      <w:pPr>
        <w:pStyle w:val="ConsPlusNormal"/>
        <w:jc w:val="right"/>
      </w:pPr>
      <w:r>
        <w:t>А.В.КОНОВАЛОВ</w:t>
      </w: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jc w:val="right"/>
      </w:pPr>
      <w:r>
        <w:t>Приложение</w:t>
      </w:r>
    </w:p>
    <w:p w:rsidR="0010546F" w:rsidRDefault="0010546F">
      <w:pPr>
        <w:pStyle w:val="ConsPlusNormal"/>
        <w:jc w:val="right"/>
      </w:pPr>
      <w:r>
        <w:t>к приказу Министерства юстиции</w:t>
      </w:r>
    </w:p>
    <w:p w:rsidR="0010546F" w:rsidRDefault="0010546F">
      <w:pPr>
        <w:pStyle w:val="ConsPlusNormal"/>
        <w:jc w:val="right"/>
      </w:pPr>
      <w:r>
        <w:t>Российской Федерации</w:t>
      </w:r>
    </w:p>
    <w:p w:rsidR="0010546F" w:rsidRDefault="0010546F">
      <w:pPr>
        <w:pStyle w:val="ConsPlusNormal"/>
        <w:jc w:val="right"/>
      </w:pPr>
      <w:r>
        <w:t>от 24 августа 2012 г. N 166</w:t>
      </w: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jc w:val="center"/>
      </w:pPr>
      <w:bookmarkStart w:id="0" w:name="P32"/>
      <w:bookmarkEnd w:id="0"/>
      <w:r>
        <w:t>ЧИСЛЕННОСТЬ</w:t>
      </w:r>
    </w:p>
    <w:p w:rsidR="0010546F" w:rsidRDefault="0010546F">
      <w:pPr>
        <w:pStyle w:val="ConsPlusNormal"/>
        <w:jc w:val="center"/>
      </w:pPr>
      <w:r>
        <w:t>ЧЛЕНОВ КАЗАЧЬИХ ОБЩЕСТВ, В УСТАНОВЛЕННОМ</w:t>
      </w:r>
    </w:p>
    <w:p w:rsidR="0010546F" w:rsidRDefault="0010546F">
      <w:pPr>
        <w:pStyle w:val="ConsPlusNormal"/>
        <w:jc w:val="center"/>
      </w:pPr>
      <w:r>
        <w:lastRenderedPageBreak/>
        <w:t>ПОРЯДКЕ ПРИНЯВШИХ НА СЕБЯ ОБЯЗАТЕЛЬСТВА ПО НЕСЕНИЮ</w:t>
      </w:r>
    </w:p>
    <w:p w:rsidR="0010546F" w:rsidRDefault="0010546F">
      <w:pPr>
        <w:pStyle w:val="ConsPlusNormal"/>
        <w:jc w:val="center"/>
      </w:pPr>
      <w:r>
        <w:t>ГОСУДАРСТВЕННОЙ ИЛИ ИНОЙ СЛУЖБЫ, НЕОБХОДИМАЯ ДЛЯ ВНЕСЕНИЯ</w:t>
      </w:r>
    </w:p>
    <w:p w:rsidR="0010546F" w:rsidRDefault="0010546F">
      <w:pPr>
        <w:pStyle w:val="ConsPlusNormal"/>
        <w:jc w:val="center"/>
      </w:pPr>
      <w:r>
        <w:t>КАЗАЧЬЕГО ОБЩЕСТВА В ГОСУДАРСТВЕННЫЙ РЕЕСТР КАЗАЧЬИХ</w:t>
      </w:r>
    </w:p>
    <w:p w:rsidR="0010546F" w:rsidRDefault="0010546F">
      <w:pPr>
        <w:pStyle w:val="ConsPlusNormal"/>
        <w:jc w:val="center"/>
      </w:pPr>
      <w:r>
        <w:t>ОБЩЕСТВ В РОССИЙСКОЙ ФЕДЕРАЦИИ</w:t>
      </w: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  <w:r>
        <w:t>1. Внесению в государственный реестр казачьих обществ в Российской Федерации (далее - государственный реестр) подлежат казачьи общества, в которых фиксированная численность членов, в установленном порядке принявших на себя обязательства по несению государственной или иной службы, составляет не менее:</w:t>
      </w:r>
    </w:p>
    <w:p w:rsidR="0010546F" w:rsidRDefault="0010546F">
      <w:pPr>
        <w:pStyle w:val="ConsPlusNormal"/>
        <w:ind w:firstLine="540"/>
        <w:jc w:val="both"/>
      </w:pPr>
      <w:r>
        <w:t>20 членов для хуторских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100 членов для станичных и городских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300 членов для районных (юртовых)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1000 членов для окружных (отдельских)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5000 членов для войсковых казачьих обществ.</w:t>
      </w:r>
    </w:p>
    <w:p w:rsidR="0010546F" w:rsidRDefault="0010546F">
      <w:pPr>
        <w:pStyle w:val="ConsPlusNormal"/>
        <w:ind w:firstLine="540"/>
        <w:jc w:val="both"/>
      </w:pPr>
      <w:r>
        <w:t>2. Казачьи общества, расположенные на территории Сибирского и Дальневосточного федеральных округов, подлежат внесению в государственный реестр, если фиксированная численность их членов, в установленном порядке принявших на себя обязательства по несению государственной или иной службы, составляет не менее:</w:t>
      </w:r>
    </w:p>
    <w:p w:rsidR="0010546F" w:rsidRDefault="0010546F">
      <w:pPr>
        <w:pStyle w:val="ConsPlusNormal"/>
        <w:ind w:firstLine="540"/>
        <w:jc w:val="both"/>
      </w:pPr>
      <w:r>
        <w:t>10 членов для хуторских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30 членов для станичных и городских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150 членов для районных (юртовых)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500 членов для окружных (отдельских) казачьих обществ;</w:t>
      </w:r>
    </w:p>
    <w:p w:rsidR="0010546F" w:rsidRDefault="0010546F">
      <w:pPr>
        <w:pStyle w:val="ConsPlusNormal"/>
        <w:ind w:firstLine="540"/>
        <w:jc w:val="both"/>
      </w:pPr>
      <w:r>
        <w:t>1000 членов для войсковых казачьих обществ.</w:t>
      </w: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ind w:firstLine="540"/>
        <w:jc w:val="both"/>
      </w:pPr>
    </w:p>
    <w:p w:rsidR="0010546F" w:rsidRDefault="00105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E03" w:rsidRDefault="004A4E03">
      <w:bookmarkStart w:id="1" w:name="_GoBack"/>
      <w:bookmarkEnd w:id="1"/>
    </w:p>
    <w:sectPr w:rsidR="004A4E03" w:rsidSect="0022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6F"/>
    <w:rsid w:val="0010546F"/>
    <w:rsid w:val="004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064-8135-4C9D-8E33-AF62B62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032AE61651E6F46A40F699BF9BF3F92FC5873BA206D991954C0DA186C0AFBD0F98B76297F143mFb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3E032AE61651E6F46A40F699BF9BF3F02DC2823BAA5BD399CC400FA6899FB8BA4694B66297F0m4b4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E032AE61651E6F46A40F699BF9BF3F923C1833AA706D991954C0DA186C0AFBD0F98B76297F343mFbC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3E032AE61651E6F46A40F699BF9BF3FA2AC68236A206D991954C0DA186C0AFBD0F98B76297F14CmFbFW" TargetMode="External"/><Relationship Id="rId10" Type="http://schemas.openxmlformats.org/officeDocument/2006/relationships/hyperlink" Target="consultantplus://offline/ref=713E032AE61651E6F46A40F699BF9BF3F92FC5873BA206D991954C0DA186C0AFBD0F98B76297F147mFb8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3E032AE61651E6F46A40F699BF9BF3F92FC5873BA206D991954C0DA186C0AFBD0F98B76297F147mFb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2016-10-04T22:27:00Z</dcterms:created>
  <dcterms:modified xsi:type="dcterms:W3CDTF">2016-10-04T22:30:00Z</dcterms:modified>
</cp:coreProperties>
</file>