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BE" w:rsidRDefault="002123B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23BE" w:rsidRDefault="002123B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123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23BE" w:rsidRDefault="002123BE">
            <w:pPr>
              <w:pStyle w:val="ConsPlusNormal"/>
            </w:pPr>
            <w:r>
              <w:t>16 апреля 1996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23BE" w:rsidRDefault="002123BE">
            <w:pPr>
              <w:pStyle w:val="ConsPlusNormal"/>
              <w:jc w:val="right"/>
            </w:pPr>
            <w:r>
              <w:t>N 564</w:t>
            </w:r>
          </w:p>
        </w:tc>
      </w:tr>
    </w:tbl>
    <w:p w:rsidR="002123BE" w:rsidRDefault="002123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23BE" w:rsidRDefault="002123BE">
      <w:pPr>
        <w:pStyle w:val="ConsPlusNormal"/>
      </w:pPr>
    </w:p>
    <w:p w:rsidR="002123BE" w:rsidRDefault="002123BE">
      <w:pPr>
        <w:pStyle w:val="ConsPlusTitle"/>
        <w:jc w:val="center"/>
      </w:pPr>
      <w:r>
        <w:t>УКАЗ</w:t>
      </w:r>
    </w:p>
    <w:p w:rsidR="002123BE" w:rsidRDefault="002123BE">
      <w:pPr>
        <w:pStyle w:val="ConsPlusTitle"/>
        <w:jc w:val="center"/>
      </w:pPr>
    </w:p>
    <w:p w:rsidR="002123BE" w:rsidRDefault="002123BE">
      <w:pPr>
        <w:pStyle w:val="ConsPlusTitle"/>
        <w:jc w:val="center"/>
      </w:pPr>
      <w:r>
        <w:t>ПРЕЗИДЕНТА РОССИЙСКОЙ ФЕДЕРАЦИИ</w:t>
      </w:r>
    </w:p>
    <w:p w:rsidR="002123BE" w:rsidRDefault="002123BE">
      <w:pPr>
        <w:pStyle w:val="ConsPlusTitle"/>
        <w:jc w:val="center"/>
      </w:pPr>
    </w:p>
    <w:p w:rsidR="002123BE" w:rsidRDefault="002123BE">
      <w:pPr>
        <w:pStyle w:val="ConsPlusTitle"/>
        <w:jc w:val="center"/>
      </w:pPr>
      <w:r>
        <w:t>ОБ ЭКОНОМИЧЕСКИХ И ИНЫХ ЛЬГОТАХ,</w:t>
      </w:r>
    </w:p>
    <w:p w:rsidR="002123BE" w:rsidRDefault="002123BE">
      <w:pPr>
        <w:pStyle w:val="ConsPlusTitle"/>
        <w:jc w:val="center"/>
      </w:pPr>
      <w:r>
        <w:t>ПРЕДОСТАВЛЯЕМЫХ КАЗАЧЬИМ ОБЩЕСТВАМ И ИХ ЧЛЕНАМ,</w:t>
      </w:r>
    </w:p>
    <w:p w:rsidR="002123BE" w:rsidRDefault="002123BE">
      <w:pPr>
        <w:pStyle w:val="ConsPlusTitle"/>
        <w:jc w:val="center"/>
      </w:pPr>
      <w:r>
        <w:t>ВЗЯВШИМ НА СЕБЯ ОБЯЗАТЕЛЬСТВА ПО НЕСЕНИЮ</w:t>
      </w:r>
    </w:p>
    <w:p w:rsidR="002123BE" w:rsidRDefault="002123BE">
      <w:pPr>
        <w:pStyle w:val="ConsPlusTitle"/>
        <w:jc w:val="center"/>
      </w:pPr>
      <w:r>
        <w:t>ГОСУДАРСТВЕННОЙ И ИНОЙ СЛУЖБЫ</w:t>
      </w:r>
    </w:p>
    <w:p w:rsidR="002123BE" w:rsidRDefault="002123BE">
      <w:pPr>
        <w:pStyle w:val="ConsPlusNormal"/>
        <w:jc w:val="center"/>
      </w:pPr>
      <w:r>
        <w:t>Список изменяющих документов</w:t>
      </w:r>
    </w:p>
    <w:p w:rsidR="002123BE" w:rsidRDefault="002123BE">
      <w:pPr>
        <w:pStyle w:val="ConsPlusNormal"/>
        <w:jc w:val="center"/>
      </w:pPr>
      <w:r>
        <w:t xml:space="preserve">(в ред. Указов Президента РФ от 13.06.1996 </w:t>
      </w:r>
      <w:hyperlink r:id="rId5" w:history="1">
        <w:r>
          <w:rPr>
            <w:color w:val="0000FF"/>
          </w:rPr>
          <w:t>N 882,</w:t>
        </w:r>
      </w:hyperlink>
    </w:p>
    <w:p w:rsidR="002123BE" w:rsidRDefault="002123BE">
      <w:pPr>
        <w:pStyle w:val="ConsPlusNormal"/>
        <w:jc w:val="center"/>
      </w:pPr>
      <w:r>
        <w:t xml:space="preserve">от 25.02.2003 </w:t>
      </w:r>
      <w:hyperlink r:id="rId6" w:history="1">
        <w:r>
          <w:rPr>
            <w:color w:val="0000FF"/>
          </w:rPr>
          <w:t>N 250)</w:t>
        </w:r>
      </w:hyperlink>
    </w:p>
    <w:p w:rsidR="002123BE" w:rsidRDefault="002123BE">
      <w:pPr>
        <w:pStyle w:val="ConsPlusNormal"/>
      </w:pPr>
    </w:p>
    <w:p w:rsidR="002123BE" w:rsidRDefault="002123B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16 апреля 1996 г. N 562 "Вопросы Главного управления казачьих войск при Президенте Российской Федерации" и впредь до принятия федерального закона о российском казачестве постановляю:</w:t>
      </w:r>
    </w:p>
    <w:p w:rsidR="002123BE" w:rsidRDefault="002123BE">
      <w:pPr>
        <w:pStyle w:val="ConsPlusNormal"/>
        <w:ind w:firstLine="540"/>
        <w:jc w:val="both"/>
      </w:pPr>
      <w:r>
        <w:t xml:space="preserve">1. Утратил силу. -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РФ от 25.02.2003 N 250.</w:t>
      </w:r>
    </w:p>
    <w:p w:rsidR="002123BE" w:rsidRDefault="002123BE">
      <w:pPr>
        <w:pStyle w:val="ConsPlusNormal"/>
        <w:ind w:firstLine="540"/>
        <w:jc w:val="both"/>
      </w:pPr>
      <w:bookmarkStart w:id="0" w:name="P18"/>
      <w:bookmarkEnd w:id="0"/>
      <w:r>
        <w:t>2. Установить, что:</w:t>
      </w:r>
    </w:p>
    <w:p w:rsidR="002123BE" w:rsidRDefault="002123BE">
      <w:pPr>
        <w:pStyle w:val="ConsPlusNormal"/>
        <w:ind w:firstLine="540"/>
        <w:jc w:val="both"/>
      </w:pPr>
      <w:r>
        <w:t xml:space="preserve">абзац утратил силу. -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РФ от 25.02.2003 N 250;</w:t>
      </w:r>
    </w:p>
    <w:p w:rsidR="002123BE" w:rsidRDefault="002123BE">
      <w:pPr>
        <w:pStyle w:val="ConsPlusNormal"/>
        <w:ind w:firstLine="540"/>
        <w:jc w:val="both"/>
      </w:pPr>
      <w:r>
        <w:t>членам казачьих обществ, взявшим на себя в установленном порядке обязательства по несению государственной и иной службы, переселившимся в приграничные районы Российской Федерации, производятся выплаты из федерального бюджета на первоначальное обзаведение хозяйством в виде беспроцентной ссуды в порядке и размерах, установленных Правительством Российской Федерации;</w:t>
      </w:r>
    </w:p>
    <w:p w:rsidR="002123BE" w:rsidRDefault="002123BE">
      <w:pPr>
        <w:pStyle w:val="ConsPlusNormal"/>
        <w:ind w:firstLine="540"/>
        <w:jc w:val="both"/>
      </w:pPr>
      <w:r>
        <w:t>членам казачьих обществ, взявшим на себя в установленном порядке обязательства по несению государственной и иной службы, переселившимся в приграничные районы Российской Федерации и осуществляющим по новому месту жительства строительство (покупку) индивидуальных жилых домов, исходя из норм, предусмотренных жилищным законодательством Российской Федерации, оказывается за счет средств федерального бюджета безвозмездная финансовая помощь в порядке и размерах, установленных Правительством Российской Федерации;</w:t>
      </w:r>
    </w:p>
    <w:p w:rsidR="002123BE" w:rsidRDefault="002123B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13.06.1996 N 882)</w:t>
      </w:r>
    </w:p>
    <w:p w:rsidR="002123BE" w:rsidRDefault="002123BE">
      <w:pPr>
        <w:pStyle w:val="ConsPlusNormal"/>
        <w:ind w:firstLine="540"/>
        <w:jc w:val="both"/>
      </w:pPr>
      <w:r>
        <w:t>на включенные в государственный реестр казачьих обществ в Российской Федерации казачьи общества, члены которых взяли на себя обязательства по производству и поставке сельскохозяйственной продукции, сырья и продовольствия для федеральных и региональных нужд, распространяются льготы, предусмотренные для сельскохозяйственных товаропроизводителей;</w:t>
      </w:r>
    </w:p>
    <w:p w:rsidR="002123BE" w:rsidRDefault="002123BE">
      <w:pPr>
        <w:pStyle w:val="ConsPlusNormal"/>
        <w:ind w:firstLine="540"/>
        <w:jc w:val="both"/>
      </w:pPr>
      <w:r>
        <w:t>членам казачьих обществ, взявшим на себя в установленном порядке обязательства по охране лесов от пожаров и защите их от вредителей и болезней, переселившимся в другие районы Российской Федерации, предоставляется в установленном порядке древесина на строительство и ремонт индивидуальных жилых домов и надворных построек с оплатой, исходя из действующих расценок, 50 процентов стоимости древесины, отпускаемой на корню.</w:t>
      </w:r>
    </w:p>
    <w:p w:rsidR="002123BE" w:rsidRDefault="002123BE">
      <w:pPr>
        <w:pStyle w:val="ConsPlusNormal"/>
        <w:ind w:firstLine="540"/>
        <w:jc w:val="both"/>
      </w:pPr>
      <w:r>
        <w:t>3. Правительству Российской Федерации:</w:t>
      </w:r>
    </w:p>
    <w:p w:rsidR="002123BE" w:rsidRDefault="002123BE">
      <w:pPr>
        <w:pStyle w:val="ConsPlusNormal"/>
        <w:ind w:firstLine="540"/>
        <w:jc w:val="both"/>
      </w:pPr>
      <w:r>
        <w:t xml:space="preserve">абзац утратил силу. -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РФ от 25.02.2003 N 250;</w:t>
      </w:r>
    </w:p>
    <w:p w:rsidR="002123BE" w:rsidRDefault="002123BE">
      <w:pPr>
        <w:pStyle w:val="ConsPlusNormal"/>
        <w:ind w:firstLine="540"/>
        <w:jc w:val="both"/>
      </w:pPr>
      <w:r>
        <w:t xml:space="preserve">определить в 2-месячный срок </w:t>
      </w:r>
      <w:hyperlink r:id="rId12" w:history="1">
        <w:r>
          <w:rPr>
            <w:color w:val="0000FF"/>
          </w:rPr>
          <w:t>размеры</w:t>
        </w:r>
      </w:hyperlink>
      <w:r>
        <w:t xml:space="preserve"> безвозмездной финансовой помощи на строительство (покупку) индивидуальных жилых домов и выплат на первоначальное обзаведение хозяйством, а также порядок их предоставления членам казачьих обществ, указанным в </w:t>
      </w:r>
      <w:hyperlink w:anchor="P18" w:history="1">
        <w:r>
          <w:rPr>
            <w:color w:val="0000FF"/>
          </w:rPr>
          <w:t>пункте 2</w:t>
        </w:r>
      </w:hyperlink>
      <w:r>
        <w:t xml:space="preserve"> настоящего Указа;</w:t>
      </w:r>
    </w:p>
    <w:p w:rsidR="002123BE" w:rsidRDefault="002123BE">
      <w:pPr>
        <w:pStyle w:val="ConsPlusNormal"/>
        <w:ind w:firstLine="540"/>
        <w:jc w:val="both"/>
      </w:pPr>
      <w:r>
        <w:t xml:space="preserve">подготовить в 3-месячный срок предложения о внесении в федеральные законы изменений и дополнений, предусматривающих освобождение казачьих обществ, члены которых взяли на себя </w:t>
      </w:r>
      <w:r>
        <w:lastRenderedPageBreak/>
        <w:t>в установленном порядке обязательства по несению государственной и иной службы, от уплаты земельного и иных налогов;</w:t>
      </w:r>
    </w:p>
    <w:p w:rsidR="002123BE" w:rsidRDefault="002123BE">
      <w:pPr>
        <w:pStyle w:val="ConsPlusNormal"/>
        <w:ind w:firstLine="540"/>
        <w:jc w:val="both"/>
      </w:pPr>
      <w:r>
        <w:t>подготовить в 2-месячный срок предложения о порядке передачи членам казачьих обществ жилых и иных зданий, помещений и сооружений военных городков, находящихся в приграничных районах Российской Федерации и не задействованных воинскими частями и подразделениями Вооруженных Сил Российской Федерации и Пограничных войск Российской Федерации, для охраны этих городков и размещения членов казачьих обществ, которые переселяются на указанные территории, и представить эти предложения в установленном порядке Президенту Российской Федерации.</w:t>
      </w:r>
    </w:p>
    <w:p w:rsidR="002123BE" w:rsidRDefault="002123BE">
      <w:pPr>
        <w:pStyle w:val="ConsPlusNormal"/>
        <w:ind w:firstLine="540"/>
        <w:jc w:val="both"/>
      </w:pPr>
      <w:r>
        <w:t>4. Разрешить федеральным органам исполнительной власти, в которых в соответствии с федеральным законодательством предусмотрена военная служба, передавать казачьим обществам, члены которых взяли на себя в установленном порядке обязательства по производству и поставке сельскохозяйственной продукции, сырья и продовольствия для нужд Вооруженных Сил Российской Федерации и других войск, в собственность автомобили, автотракторную технику и другое имущество (кроме оружия и боеприпасов), находящиеся в ведении или оперативном управлении воинских частей, по сложившимся ценам с учетом износа.</w:t>
      </w:r>
    </w:p>
    <w:p w:rsidR="002123BE" w:rsidRDefault="002123BE">
      <w:pPr>
        <w:pStyle w:val="ConsPlusNormal"/>
        <w:ind w:firstLine="540"/>
        <w:jc w:val="both"/>
      </w:pPr>
      <w:r>
        <w:t>5. Главному управлению казачьих войск при Президенте Российской Федерации, Министерству экономики Российской Федерации, Министерству финансов Российской Федерации совместно с заинтересованными федеральными органами исполнительной власти и органами исполнительной власти субъектов Российской Федерации разработать и внести до 1 декабря 1996 г. в Правительство Российской Федерации для утверждения в установленном порядке федеральную целевую программу государственной поддержки казачьих обществ, включенных в государственный реестр казачьих обществ в Российской Федерации.</w:t>
      </w:r>
    </w:p>
    <w:p w:rsidR="002123BE" w:rsidRDefault="002123BE">
      <w:pPr>
        <w:pStyle w:val="ConsPlusNormal"/>
      </w:pPr>
    </w:p>
    <w:p w:rsidR="002123BE" w:rsidRDefault="002123BE">
      <w:pPr>
        <w:pStyle w:val="ConsPlusNormal"/>
        <w:jc w:val="right"/>
      </w:pPr>
      <w:r>
        <w:t>Президент</w:t>
      </w:r>
    </w:p>
    <w:p w:rsidR="002123BE" w:rsidRDefault="002123BE">
      <w:pPr>
        <w:pStyle w:val="ConsPlusNormal"/>
        <w:jc w:val="right"/>
      </w:pPr>
      <w:r>
        <w:t>Российской Федерации</w:t>
      </w:r>
    </w:p>
    <w:p w:rsidR="002123BE" w:rsidRDefault="002123BE">
      <w:pPr>
        <w:pStyle w:val="ConsPlusNormal"/>
        <w:jc w:val="right"/>
      </w:pPr>
      <w:r>
        <w:t>Б.ЕЛЬЦИН</w:t>
      </w:r>
    </w:p>
    <w:p w:rsidR="002123BE" w:rsidRDefault="002123BE">
      <w:pPr>
        <w:pStyle w:val="ConsPlusNormal"/>
      </w:pPr>
      <w:r>
        <w:t>Москва, Кремль</w:t>
      </w:r>
    </w:p>
    <w:p w:rsidR="002123BE" w:rsidRDefault="002123BE">
      <w:pPr>
        <w:pStyle w:val="ConsPlusNormal"/>
      </w:pPr>
      <w:r>
        <w:t>16 апреля 1996 года</w:t>
      </w:r>
    </w:p>
    <w:p w:rsidR="002123BE" w:rsidRDefault="002123BE">
      <w:pPr>
        <w:pStyle w:val="ConsPlusNormal"/>
      </w:pPr>
      <w:r>
        <w:t>N 564</w:t>
      </w:r>
    </w:p>
    <w:p w:rsidR="002123BE" w:rsidRDefault="002123BE">
      <w:pPr>
        <w:pStyle w:val="ConsPlusNormal"/>
      </w:pPr>
    </w:p>
    <w:p w:rsidR="002123BE" w:rsidRDefault="002123BE">
      <w:pPr>
        <w:pStyle w:val="ConsPlusNormal"/>
      </w:pPr>
    </w:p>
    <w:p w:rsidR="002123BE" w:rsidRDefault="002123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6D69" w:rsidRDefault="00376D69">
      <w:bookmarkStart w:id="1" w:name="_GoBack"/>
      <w:bookmarkEnd w:id="1"/>
    </w:p>
    <w:sectPr w:rsidR="00376D69" w:rsidSect="0007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BE"/>
    <w:rsid w:val="002123BE"/>
    <w:rsid w:val="0037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E2C1E-7111-4EB5-A284-8EAF66AD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2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23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A633420443778F0157BB821727FB628281BB7FF7D2C96ACD687DAA78B82A99EA8A08751A9EBm759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9A633420443778F0157BB821727FB62D281FB7F87D2C96ACD687DAA78B82A99EA8A08751A9E9m753C" TargetMode="External"/><Relationship Id="rId12" Type="http://schemas.openxmlformats.org/officeDocument/2006/relationships/hyperlink" Target="consultantplus://offline/ref=F59A633420443778F0157BB821727FB62D281BB5FC7D2C96ACD687DAmA57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9A633420443778F0157BB821727FB628281BB7FF7D2C96ACD687DAA78B82A99EA8A08751A9EBm759C" TargetMode="External"/><Relationship Id="rId11" Type="http://schemas.openxmlformats.org/officeDocument/2006/relationships/hyperlink" Target="consultantplus://offline/ref=F59A633420443778F0157BB821727FB628281BB7FF7D2C96ACD687DAA78B82A99EA8A08751A9EBm759C" TargetMode="External"/><Relationship Id="rId5" Type="http://schemas.openxmlformats.org/officeDocument/2006/relationships/hyperlink" Target="consultantplus://offline/ref=F59A633420443778F0157BB821727FB6252B1EB1FB7D2C96ACD687DAA78B82A99EA8A08751A9E8m758C" TargetMode="External"/><Relationship Id="rId10" Type="http://schemas.openxmlformats.org/officeDocument/2006/relationships/hyperlink" Target="consultantplus://offline/ref=F59A633420443778F0157BB821727FB6252B1EB1FB7D2C96ACD687DAA78B82A99EA8A08751A9E8m758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59A633420443778F0157BB821727FB628281BB7FF7D2C96ACD687DAA78B82A99EA8A08751A9EBm759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 Николай Викторович</dc:creator>
  <cp:keywords/>
  <dc:description/>
  <cp:lastModifiedBy>Архипов Николай Викторович</cp:lastModifiedBy>
  <cp:revision>1</cp:revision>
  <dcterms:created xsi:type="dcterms:W3CDTF">2016-10-03T02:57:00Z</dcterms:created>
  <dcterms:modified xsi:type="dcterms:W3CDTF">2016-10-03T02:57:00Z</dcterms:modified>
</cp:coreProperties>
</file>