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B17CD" w:rsidP="00BB17C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сроков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навигации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маломерных судов на водных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объектах, расположенных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Камчатского края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BB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BB17CD" w:rsidP="00BB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постановления Правительства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09.04.2008 № 92-П «Об утверждении правил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водными объектами для плавания на маломерных судах в Камчатском крае»,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главным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инспектором ГИМС Главного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Министерства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 делам гражданской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обороны, чрезвычайным ситуациям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иквидации последствий стихийных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бедствий по Камчатскому краю (письмо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2312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-14), а 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 людей на водных объектах,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Камчатского края</w:t>
      </w:r>
    </w:p>
    <w:p w:rsidR="00033533" w:rsidRDefault="00033533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7CD" w:rsidRPr="00BB17CD" w:rsidRDefault="00BB17CD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CD">
        <w:rPr>
          <w:rFonts w:ascii="Times New Roman" w:hAnsi="Times New Roman" w:cs="Times New Roman"/>
          <w:bCs/>
          <w:sz w:val="28"/>
          <w:szCs w:val="28"/>
        </w:rPr>
        <w:t>1. Установить сроки окончания навигации для маломерных судов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водных объектах, расположенных на территории Камчатского края,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исключением маломерных судов, указанных в части 2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постановления:</w:t>
      </w:r>
    </w:p>
    <w:p w:rsidR="006664BC" w:rsidRDefault="00591B22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 15 октября 2022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на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территориях следующих муниципальных образований в Камчатском крае: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Карагинский муниципальный район, Олюторский муниципальный район,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Пенжинский муниципальный район;</w:t>
      </w:r>
    </w:p>
    <w:p w:rsidR="00BB17CD" w:rsidRDefault="00591B22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 1 ноября 2022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 xml:space="preserve"> года – на водных объектах, расположенных на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территориях следующих муниципальных образований в Камчатском крае: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Алеутский муниципальный округ в Камчатском крае, Быстринский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район, Вилючинский городской округ, Елизовский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муниципальный район, Мильковский м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униципальный район, Соболевский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муниципальный район, Петропавловск-Камчатский городской округ,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Усть-Большерецкий муниципальный район, Усть-Камчатский муниципальный</w:t>
      </w:r>
      <w:r w:rsidR="00BB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>район, Тигильский муниципальный район, городской округ «поселок Палана».</w:t>
      </w:r>
    </w:p>
    <w:p w:rsidR="00BB17CD" w:rsidRDefault="00BB17CD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CD">
        <w:rPr>
          <w:rFonts w:ascii="Times New Roman" w:hAnsi="Times New Roman" w:cs="Times New Roman"/>
          <w:bCs/>
          <w:sz w:val="28"/>
          <w:szCs w:val="28"/>
        </w:rPr>
        <w:t>2. Установить сроки окончания навигации для маломерных судов,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используемых государственными органами при осуществлении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контрольных и надзорных функций, пожарно-спасательными, поисково-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спасательными, аварийно-спасательными формированиями, подчиненными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Главному управлению Министерства Российской Федерации по делам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гражданской обороны, чрезвычайным ситуациям и ликвидации последствий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стихийных бедствий по Камчатскому краю и организациями, созданными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в целях осуществления полномочий исполнительных органов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власти Камчатского края в области гражданской обороны, предупреждения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и ликвидации чрезвычайных ситуаций, обеспечения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7CD">
        <w:rPr>
          <w:rFonts w:ascii="Times New Roman" w:hAnsi="Times New Roman" w:cs="Times New Roman"/>
          <w:bCs/>
          <w:sz w:val="28"/>
          <w:szCs w:val="28"/>
        </w:rPr>
        <w:t>и безопасности людей на водных объектах на территории Камчатского края:</w:t>
      </w:r>
    </w:p>
    <w:p w:rsidR="00BB17CD" w:rsidRPr="00BB17CD" w:rsidRDefault="00591B22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 15 ноября 2022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 xml:space="preserve"> года – во внутренних морских водах;</w:t>
      </w:r>
    </w:p>
    <w:p w:rsidR="00BB17CD" w:rsidRDefault="00591B22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 19 ноября 2022</w:t>
      </w:r>
      <w:r w:rsidR="00BB17CD" w:rsidRPr="00BB17CD">
        <w:rPr>
          <w:rFonts w:ascii="Times New Roman" w:hAnsi="Times New Roman" w:cs="Times New Roman"/>
          <w:bCs/>
          <w:sz w:val="28"/>
          <w:szCs w:val="28"/>
        </w:rPr>
        <w:t xml:space="preserve"> года – на внутренних водоемах.</w:t>
      </w:r>
    </w:p>
    <w:p w:rsidR="00627C00" w:rsidRPr="00BB17CD" w:rsidRDefault="00627C00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27C00">
        <w:rPr>
          <w:rFonts w:ascii="Times New Roman" w:hAnsi="Times New Roman" w:cs="Times New Roman"/>
          <w:bCs/>
          <w:sz w:val="28"/>
          <w:szCs w:val="28"/>
        </w:rPr>
        <w:t>Установить круглогодичный выход (эксплуатацию) с учетом местных и климатических особенностей, а также ограничений по метеорологическим условиям плавания судов особой конструкции (судов на воздушной подушке, аэроглиссеров, аэроботов) в соответствии с их технической документацией.</w:t>
      </w:r>
    </w:p>
    <w:p w:rsidR="00FF5290" w:rsidRDefault="00627C00" w:rsidP="00591B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FF5290">
        <w:rPr>
          <w:rFonts w:ascii="Times New Roman" w:hAnsi="Times New Roman" w:cs="Times New Roman"/>
          <w:bCs/>
          <w:sz w:val="28"/>
          <w:szCs w:val="28"/>
        </w:rPr>
        <w:t>. Рекомендовать центру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осуществлять контроль за исполнением настоящего постановления.</w:t>
      </w:r>
    </w:p>
    <w:p w:rsidR="00FF5290" w:rsidRPr="00BB17CD" w:rsidRDefault="00627C00" w:rsidP="00FF5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F5290" w:rsidRPr="00BB17C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</w:t>
      </w:r>
    </w:p>
    <w:p w:rsidR="00FF5290" w:rsidRDefault="00FF5290" w:rsidP="00FF52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CD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4C1C88" w:rsidRDefault="004C1C88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7CD" w:rsidRDefault="00BB17CD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7CD" w:rsidRDefault="00BB17CD" w:rsidP="00BB1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BB17CD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F2" w:rsidRDefault="00DC4BF2" w:rsidP="0031799B">
      <w:pPr>
        <w:spacing w:after="0" w:line="240" w:lineRule="auto"/>
      </w:pPr>
      <w:r>
        <w:separator/>
      </w:r>
    </w:p>
  </w:endnote>
  <w:endnote w:type="continuationSeparator" w:id="0">
    <w:p w:rsidR="00DC4BF2" w:rsidRDefault="00DC4B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F2" w:rsidRDefault="00DC4BF2" w:rsidP="0031799B">
      <w:pPr>
        <w:spacing w:after="0" w:line="240" w:lineRule="auto"/>
      </w:pPr>
      <w:r>
        <w:separator/>
      </w:r>
    </w:p>
  </w:footnote>
  <w:footnote w:type="continuationSeparator" w:id="0">
    <w:p w:rsidR="00DC4BF2" w:rsidRDefault="00DC4BF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073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1B22"/>
    <w:rsid w:val="005D2494"/>
    <w:rsid w:val="005F11A7"/>
    <w:rsid w:val="005F1F7D"/>
    <w:rsid w:val="006271E6"/>
    <w:rsid w:val="00627C00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17CD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C4BF2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BDF9-6806-4562-A0AC-89F91D13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2021-10-13T05:03:00Z</cp:lastPrinted>
  <dcterms:created xsi:type="dcterms:W3CDTF">2022-09-19T03:58:00Z</dcterms:created>
  <dcterms:modified xsi:type="dcterms:W3CDTF">2022-09-19T03:58:00Z</dcterms:modified>
</cp:coreProperties>
</file>