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Объявление </w:t>
      </w:r>
    </w:p>
    <w:p w14:paraId="02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провед</w:t>
      </w:r>
      <w:r>
        <w:rPr>
          <w:rFonts w:ascii="Times New Roman" w:hAnsi="Times New Roman"/>
          <w:b w:val="1"/>
          <w:sz w:val="28"/>
        </w:rPr>
        <w:t>ении отбора получателей субсидии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 целью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предоставлени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субсидии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 краевого бюджета на возмещение части затрат, связанных с переподготовкой и повыш</w:t>
      </w:r>
      <w:r>
        <w:rPr>
          <w:rFonts w:ascii="Times New Roman" w:hAnsi="Times New Roman"/>
          <w:b w:val="1"/>
          <w:sz w:val="28"/>
        </w:rPr>
        <w:t>ением квалификации руководителей и специалистов предприятий пищевой и перерабатывающей промышленности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году </w:t>
      </w:r>
      <w:r>
        <w:rPr>
          <w:rFonts w:ascii="Times New Roman" w:hAnsi="Times New Roman"/>
          <w:b w:val="1"/>
          <w:sz w:val="28"/>
        </w:rPr>
        <w:t>(далее - отбор)</w:t>
      </w:r>
    </w:p>
    <w:p w14:paraId="03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Министерство сельского хозяйства, пищевой и перерабатывающей промышленности Камчатского </w:t>
      </w:r>
      <w:r>
        <w:rPr>
          <w:sz w:val="28"/>
        </w:rPr>
        <w:t xml:space="preserve">края </w:t>
      </w:r>
      <w:r>
        <w:rPr>
          <w:sz w:val="28"/>
        </w:rPr>
        <w:t>объявляет о начале приема заявок</w:t>
      </w:r>
      <w:r>
        <w:rPr>
          <w:sz w:val="28"/>
        </w:rPr>
        <w:t xml:space="preserve"> </w:t>
      </w:r>
      <w:r>
        <w:rPr>
          <w:sz w:val="28"/>
        </w:rPr>
        <w:t xml:space="preserve">на отбор в соответствии с </w:t>
      </w:r>
      <w:r>
        <w:rPr>
          <w:sz w:val="28"/>
        </w:rPr>
        <w:t xml:space="preserve">Порядком </w:t>
      </w:r>
      <w:r>
        <w:rPr>
          <w:rFonts w:ascii="Times New Roman" w:hAnsi="Times New Roman"/>
          <w:sz w:val="28"/>
        </w:rPr>
        <w:t>предоставления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>
        <w:rPr>
          <w:sz w:val="28"/>
        </w:rPr>
        <w:t>,</w:t>
      </w:r>
      <w:bookmarkStart w:id="1" w:name="_GoBack"/>
      <w:bookmarkEnd w:id="1"/>
      <w:r>
        <w:rPr>
          <w:sz w:val="28"/>
        </w:rPr>
        <w:t xml:space="preserve"> </w:t>
      </w:r>
      <w:r>
        <w:rPr>
          <w:sz w:val="28"/>
        </w:rPr>
        <w:t>утвержденн</w:t>
      </w:r>
      <w:r>
        <w:rPr>
          <w:sz w:val="28"/>
        </w:rPr>
        <w:t>ым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остановлением Правительства Камчатского края </w:t>
      </w:r>
      <w:r>
        <w:rPr>
          <w:sz w:val="28"/>
        </w:rPr>
        <w:t>от 14.09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486</w:t>
      </w:r>
      <w:r>
        <w:rPr>
          <w:sz w:val="28"/>
        </w:rPr>
        <w:t>-П</w:t>
      </w:r>
      <w:r>
        <w:rPr>
          <w:sz w:val="28"/>
        </w:rPr>
        <w:t xml:space="preserve"> (далее –</w:t>
      </w:r>
      <w:r>
        <w:rPr>
          <w:sz w:val="28"/>
        </w:rPr>
        <w:t xml:space="preserve"> Порядок).</w:t>
      </w:r>
    </w:p>
    <w:p w14:paraId="05000000">
      <w:pPr>
        <w:pStyle w:val="Style_1"/>
        <w:spacing w:after="0" w:before="0"/>
        <w:ind w:firstLine="567" w:left="0"/>
        <w:jc w:val="both"/>
        <w:rPr>
          <w:sz w:val="28"/>
        </w:rPr>
      </w:pPr>
    </w:p>
    <w:p w14:paraId="06000000">
      <w:pPr>
        <w:pStyle w:val="Style_1"/>
        <w:spacing w:after="0" w:before="0"/>
        <w:ind w:firstLine="0" w:left="0"/>
        <w:jc w:val="center"/>
        <w:rPr>
          <w:sz w:val="28"/>
        </w:rPr>
      </w:pPr>
      <w:r>
        <w:rPr>
          <w:b w:val="1"/>
          <w:sz w:val="28"/>
        </w:rPr>
        <w:t xml:space="preserve">1. Срок проведения отбора и </w:t>
      </w:r>
      <w:r>
        <w:rPr>
          <w:b w:val="1"/>
          <w:sz w:val="28"/>
        </w:rPr>
        <w:t>подачи предложений (заявок)</w:t>
      </w:r>
    </w:p>
    <w:p w14:paraId="07000000">
      <w:pPr>
        <w:pStyle w:val="Style_1"/>
        <w:spacing w:after="0" w:before="0"/>
        <w:ind w:hanging="502" w:left="1069"/>
        <w:rPr>
          <w:sz w:val="28"/>
        </w:rPr>
      </w:pPr>
    </w:p>
    <w:p w14:paraId="08000000">
      <w:pPr>
        <w:pStyle w:val="Style_1"/>
        <w:numPr>
          <w:ilvl w:val="1"/>
          <w:numId w:val="1"/>
        </w:num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Дата начала </w:t>
      </w:r>
      <w:r>
        <w:rPr>
          <w:sz w:val="28"/>
        </w:rPr>
        <w:t>подачи</w:t>
      </w:r>
      <w:r>
        <w:rPr>
          <w:sz w:val="28"/>
        </w:rPr>
        <w:t xml:space="preserve"> заявок</w:t>
      </w:r>
      <w:r>
        <w:rPr>
          <w:sz w:val="28"/>
        </w:rPr>
        <w:t xml:space="preserve">: с </w:t>
      </w:r>
      <w:r>
        <w:rPr>
          <w:sz w:val="28"/>
        </w:rPr>
        <w:t>9:00</w:t>
      </w:r>
      <w:r>
        <w:rPr>
          <w:sz w:val="28"/>
        </w:rPr>
        <w:t xml:space="preserve"> </w:t>
      </w:r>
      <w:r>
        <w:rPr>
          <w:sz w:val="28"/>
        </w:rPr>
        <w:t>16</w:t>
      </w:r>
      <w:r>
        <w:rPr>
          <w:sz w:val="28"/>
        </w:rPr>
        <w:t xml:space="preserve"> октября 2023</w:t>
      </w:r>
      <w:r>
        <w:rPr>
          <w:sz w:val="28"/>
        </w:rPr>
        <w:t xml:space="preserve"> года </w:t>
      </w:r>
      <w:r>
        <w:rPr>
          <w:sz w:val="28"/>
        </w:rPr>
        <w:t>(время камчатское).</w:t>
      </w:r>
    </w:p>
    <w:p w14:paraId="09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Дата окончания приема заявок: </w:t>
      </w:r>
      <w:r>
        <w:rPr>
          <w:sz w:val="28"/>
        </w:rPr>
        <w:t xml:space="preserve">до </w:t>
      </w:r>
      <w:r>
        <w:rPr>
          <w:sz w:val="28"/>
        </w:rPr>
        <w:t>1</w:t>
      </w:r>
      <w:r>
        <w:rPr>
          <w:sz w:val="28"/>
        </w:rPr>
        <w:t>7:</w:t>
      </w:r>
      <w:r>
        <w:rPr>
          <w:sz w:val="28"/>
        </w:rPr>
        <w:t>00</w:t>
      </w:r>
      <w:r>
        <w:rPr>
          <w:sz w:val="28"/>
        </w:rPr>
        <w:t xml:space="preserve"> 25</w:t>
      </w:r>
      <w:r>
        <w:rPr>
          <w:sz w:val="28"/>
        </w:rPr>
        <w:t xml:space="preserve"> октября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 </w:t>
      </w:r>
      <w:r>
        <w:rPr>
          <w:sz w:val="28"/>
        </w:rPr>
        <w:t xml:space="preserve">(включительно) </w:t>
      </w:r>
      <w:r>
        <w:rPr>
          <w:sz w:val="28"/>
        </w:rPr>
        <w:t>(</w:t>
      </w:r>
      <w:r>
        <w:rPr>
          <w:sz w:val="28"/>
        </w:rPr>
        <w:t>время камчатское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A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color w:val="190000"/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 xml:space="preserve">В случае, </w:t>
      </w:r>
      <w:r>
        <w:rPr>
          <w:rFonts w:ascii="Times New Roman" w:hAnsi="Times New Roman"/>
          <w:sz w:val="28"/>
        </w:rPr>
        <w:t>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0B000000">
      <w:pPr>
        <w:pStyle w:val="Style_1"/>
        <w:spacing w:after="0" w:before="0"/>
        <w:ind w:firstLine="0" w:left="0"/>
        <w:jc w:val="both"/>
        <w:rPr>
          <w:rFonts w:ascii="Times New Roman" w:hAnsi="Times New Roman"/>
          <w:color w:val="190000"/>
          <w:sz w:val="28"/>
        </w:rPr>
      </w:pPr>
    </w:p>
    <w:p w14:paraId="0C000000">
      <w:pPr>
        <w:pStyle w:val="Style_1"/>
        <w:spacing w:after="0" w:before="0"/>
        <w:ind w:firstLine="0" w:left="0"/>
        <w:jc w:val="center"/>
        <w:rPr>
          <w:rFonts w:ascii="Times New Roman" w:hAnsi="Times New Roman"/>
          <w:color w:val="190000"/>
          <w:sz w:val="28"/>
        </w:rPr>
      </w:pPr>
      <w:r>
        <w:rPr>
          <w:b w:val="1"/>
          <w:sz w:val="28"/>
        </w:rPr>
        <w:t>2. Наименование</w:t>
      </w:r>
      <w:r>
        <w:rPr>
          <w:b w:val="1"/>
          <w:sz w:val="28"/>
        </w:rPr>
        <w:t>, м</w:t>
      </w:r>
      <w:r>
        <w:rPr>
          <w:b w:val="1"/>
          <w:sz w:val="28"/>
        </w:rPr>
        <w:t xml:space="preserve">есто нахождения </w:t>
      </w:r>
      <w:r>
        <w:rPr>
          <w:b w:val="1"/>
          <w:sz w:val="28"/>
        </w:rPr>
        <w:t>(</w:t>
      </w:r>
      <w:r>
        <w:rPr>
          <w:b w:val="1"/>
          <w:sz w:val="28"/>
        </w:rPr>
        <w:t>почтовый адрес</w:t>
      </w:r>
      <w:r>
        <w:rPr>
          <w:b w:val="1"/>
          <w:sz w:val="28"/>
        </w:rPr>
        <w:t>),</w:t>
      </w:r>
      <w:r>
        <w:rPr>
          <w:b w:val="1"/>
          <w:sz w:val="28"/>
        </w:rPr>
        <w:t xml:space="preserve"> </w:t>
      </w:r>
    </w:p>
    <w:p w14:paraId="0D000000">
      <w:pPr>
        <w:pStyle w:val="Style_1"/>
        <w:spacing w:after="0" w:before="0"/>
        <w:ind w:firstLine="0" w:left="0"/>
        <w:jc w:val="center"/>
        <w:rPr>
          <w:rFonts w:ascii="Times New Roman" w:hAnsi="Times New Roman"/>
          <w:color w:val="190000"/>
          <w:sz w:val="28"/>
        </w:rPr>
      </w:pPr>
      <w:r>
        <w:rPr>
          <w:b w:val="1"/>
          <w:sz w:val="28"/>
        </w:rPr>
        <w:t>адрес электронной почты</w:t>
      </w:r>
      <w:r>
        <w:rPr>
          <w:b w:val="1"/>
          <w:sz w:val="28"/>
        </w:rPr>
        <w:t>, номера телефонов</w:t>
      </w:r>
      <w:r>
        <w:rPr>
          <w:b w:val="1"/>
          <w:sz w:val="28"/>
        </w:rPr>
        <w:t xml:space="preserve"> </w:t>
      </w:r>
    </w:p>
    <w:p w14:paraId="0E000000">
      <w:pPr>
        <w:pStyle w:val="Style_1"/>
        <w:spacing w:after="0" w:before="0"/>
        <w:ind w:hanging="142" w:left="709"/>
        <w:rPr>
          <w:b w:val="1"/>
          <w:sz w:val="28"/>
        </w:rPr>
      </w:pPr>
    </w:p>
    <w:p w14:paraId="0F000000">
      <w:pPr>
        <w:pStyle w:val="Style_2"/>
        <w:tabs>
          <w:tab w:leader="none" w:pos="1134" w:val="left"/>
          <w:tab w:leader="none" w:pos="1418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Прием заявок осуществляется в Министерстве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Министерство</w:t>
      </w:r>
      <w:r>
        <w:rPr>
          <w:rFonts w:ascii="Times New Roman" w:hAnsi="Times New Roman"/>
          <w:sz w:val="28"/>
        </w:rPr>
        <w:t>);</w:t>
      </w:r>
    </w:p>
    <w:p w14:paraId="10000000">
      <w:pPr>
        <w:pStyle w:val="Style_2"/>
        <w:tabs>
          <w:tab w:leader="none" w:pos="1134" w:val="left"/>
          <w:tab w:leader="none" w:pos="1418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Место нахождения</w:t>
      </w:r>
      <w:r>
        <w:rPr>
          <w:rFonts w:ascii="Times New Roman" w:hAnsi="Times New Roman"/>
          <w:sz w:val="28"/>
        </w:rPr>
        <w:t xml:space="preserve"> (почтовый адрес)</w:t>
      </w:r>
      <w:r>
        <w:rPr>
          <w:rFonts w:ascii="Times New Roman" w:hAnsi="Times New Roman"/>
          <w:sz w:val="28"/>
        </w:rPr>
        <w:t>: 683017, Камчатский край, г. Петропавловск-Камчатский, ул. Владивосток</w:t>
      </w:r>
      <w:r>
        <w:rPr>
          <w:rFonts w:ascii="Times New Roman" w:hAnsi="Times New Roman"/>
          <w:sz w:val="28"/>
        </w:rPr>
        <w:t xml:space="preserve">ская, д 2/1, приемная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314</w:t>
      </w:r>
      <w:r>
        <w:rPr>
          <w:rFonts w:ascii="Times New Roman" w:hAnsi="Times New Roman"/>
          <w:sz w:val="28"/>
        </w:rPr>
        <w:t xml:space="preserve">, адрес электронной почты: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"mailto:MinSelHoz@kamgov.ru"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MinSelHoz@kamgov.ru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11000000">
      <w:pPr>
        <w:pStyle w:val="Style_2"/>
        <w:tabs>
          <w:tab w:leader="none" w:pos="1134" w:val="left"/>
          <w:tab w:leader="none" w:pos="1418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</w:rPr>
        <w:t>Номер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конт</w:t>
      </w:r>
      <w:r>
        <w:rPr>
          <w:rFonts w:ascii="Times New Roman" w:hAnsi="Times New Roman"/>
          <w:sz w:val="28"/>
        </w:rPr>
        <w:t xml:space="preserve">актных телефонов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</w:rPr>
        <w:t>26-25-28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46-04-46</w:t>
      </w:r>
      <w:r>
        <w:rPr>
          <w:rFonts w:ascii="Times New Roman" w:hAnsi="Times New Roman"/>
          <w:sz w:val="28"/>
        </w:rPr>
        <w:t>.</w:t>
      </w:r>
    </w:p>
    <w:p w14:paraId="12000000">
      <w:pPr>
        <w:tabs>
          <w:tab w:leader="none" w:pos="1134" w:val="left"/>
          <w:tab w:leader="none" w:pos="1418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1"/>
        <w:spacing w:after="0" w:before="0"/>
        <w:ind w:firstLine="0" w:left="0"/>
        <w:jc w:val="center"/>
        <w:rPr>
          <w:sz w:val="28"/>
        </w:rPr>
      </w:pPr>
      <w:r>
        <w:rPr>
          <w:b w:val="1"/>
          <w:sz w:val="28"/>
        </w:rPr>
        <w:t>3. Рез</w:t>
      </w:r>
      <w:r>
        <w:rPr>
          <w:b w:val="1"/>
          <w:sz w:val="28"/>
        </w:rPr>
        <w:t>ультат</w:t>
      </w:r>
      <w:r>
        <w:rPr>
          <w:b w:val="1"/>
          <w:sz w:val="28"/>
        </w:rPr>
        <w:t xml:space="preserve"> предоставления субсидии</w:t>
      </w:r>
    </w:p>
    <w:p w14:paraId="14000000">
      <w:pPr>
        <w:pStyle w:val="Style_1"/>
        <w:spacing w:after="0" w:before="0"/>
        <w:ind w:hanging="502" w:left="1069"/>
        <w:rPr>
          <w:sz w:val="28"/>
        </w:rPr>
      </w:pPr>
    </w:p>
    <w:p w14:paraId="15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 CYR" w:hAnsi="Times New Roman CYR"/>
          <w:sz w:val="28"/>
        </w:rPr>
        <w:t>3.1. Результатом предоставления субсидии является количество руководителей и специалистов предприятия пищевой и перерабатывающей промышленности, повысивших квалификацию или прошедших переподготовку по со</w:t>
      </w:r>
      <w:r>
        <w:rPr>
          <w:rFonts w:ascii="Times New Roman CYR" w:hAnsi="Times New Roman CYR"/>
          <w:sz w:val="28"/>
        </w:rPr>
        <w:t>стоянию на дату обращения за предоставлением субсидии.</w:t>
      </w:r>
    </w:p>
    <w:p w14:paraId="16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 CYR" w:hAnsi="Times New Roman CYR"/>
          <w:sz w:val="28"/>
        </w:rPr>
        <w:t>3.2. 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значений результатов предоставления субсидии устанавливаются в Соглашении.</w:t>
      </w:r>
    </w:p>
    <w:p w14:paraId="17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4. Доменное имя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и (или) указатель страницы </w:t>
      </w:r>
    </w:p>
    <w:p w14:paraId="19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официального </w:t>
      </w:r>
      <w:r>
        <w:rPr>
          <w:b w:val="1"/>
          <w:sz w:val="28"/>
        </w:rPr>
        <w:t>сайта, на котором обеспечивается проведение отбора</w:t>
      </w:r>
    </w:p>
    <w:p w14:paraId="1A000000">
      <w:pPr>
        <w:pStyle w:val="Style_1"/>
        <w:spacing w:after="0" w:before="0"/>
        <w:ind w:firstLine="567" w:left="0"/>
        <w:jc w:val="center"/>
        <w:rPr>
          <w:b w:val="1"/>
          <w:sz w:val="28"/>
        </w:rPr>
      </w:pPr>
    </w:p>
    <w:p w14:paraId="1B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4.1. Официальный сайт исполнит</w:t>
      </w:r>
      <w:r>
        <w:rPr>
          <w:sz w:val="28"/>
        </w:rPr>
        <w:t>ельных органов Камчатского края,</w:t>
      </w:r>
      <w:r>
        <w:rPr>
          <w:sz w:val="28"/>
        </w:rPr>
        <w:t xml:space="preserve"> страниц</w:t>
      </w:r>
      <w:r>
        <w:rPr>
          <w:sz w:val="28"/>
        </w:rPr>
        <w:t xml:space="preserve">а </w:t>
      </w:r>
      <w:r>
        <w:rPr>
          <w:sz w:val="28"/>
        </w:rPr>
        <w:t xml:space="preserve">Министерства в информационно-телекоммуникационной сети «Интернет»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"https://www.kamgov.ru/minselhoz"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https://www.kamgov.ru/minselhoz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>раздел «Текущая деятельность»</w:t>
      </w:r>
      <w:r>
        <w:rPr>
          <w:sz w:val="28"/>
        </w:rPr>
        <w:t>.</w:t>
      </w:r>
    </w:p>
    <w:p w14:paraId="1C000000">
      <w:pPr>
        <w:pStyle w:val="Style_1"/>
        <w:spacing w:after="0" w:before="0"/>
        <w:ind w:firstLine="567" w:left="0"/>
        <w:rPr>
          <w:rStyle w:val="Style_3_ch"/>
          <w:color w:val="000000"/>
          <w:sz w:val="28"/>
        </w:rPr>
      </w:pPr>
    </w:p>
    <w:p w14:paraId="1D000000">
      <w:pPr>
        <w:pStyle w:val="Style_1"/>
        <w:spacing w:after="0" w:before="0"/>
        <w:ind w:firstLine="0" w:left="0"/>
        <w:jc w:val="center"/>
        <w:rPr>
          <w:sz w:val="28"/>
        </w:rPr>
      </w:pPr>
      <w:r>
        <w:rPr>
          <w:b w:val="1"/>
          <w:sz w:val="28"/>
        </w:rPr>
        <w:t xml:space="preserve">5. Требования к участникам отбора и перечень </w:t>
      </w:r>
    </w:p>
    <w:p w14:paraId="1E000000">
      <w:pPr>
        <w:pStyle w:val="Style_1"/>
        <w:spacing w:after="0" w:before="0"/>
        <w:ind w:firstLine="0" w:left="0"/>
        <w:jc w:val="center"/>
        <w:rPr>
          <w:sz w:val="28"/>
        </w:rPr>
      </w:pP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 xml:space="preserve">подтверждающих соответствие </w:t>
      </w:r>
      <w:r>
        <w:rPr>
          <w:b w:val="1"/>
          <w:sz w:val="28"/>
        </w:rPr>
        <w:t>участника</w:t>
      </w:r>
    </w:p>
    <w:p w14:paraId="1F000000">
      <w:pPr>
        <w:pStyle w:val="Style_1"/>
        <w:spacing w:after="0" w:before="0"/>
        <w:ind w:firstLine="0" w:left="0"/>
        <w:jc w:val="center"/>
        <w:rPr>
          <w:sz w:val="28"/>
        </w:rPr>
      </w:pPr>
      <w:r>
        <w:rPr>
          <w:b w:val="1"/>
          <w:sz w:val="28"/>
        </w:rPr>
        <w:t>отбора установленным</w:t>
      </w:r>
      <w:r>
        <w:rPr>
          <w:b w:val="1"/>
          <w:sz w:val="28"/>
        </w:rPr>
        <w:t xml:space="preserve"> требованиям</w:t>
      </w:r>
    </w:p>
    <w:p w14:paraId="20000000">
      <w:pPr>
        <w:pStyle w:val="Style_1"/>
        <w:spacing w:after="0" w:before="0"/>
        <w:ind w:firstLine="567" w:left="0"/>
        <w:jc w:val="both"/>
        <w:rPr>
          <w:sz w:val="28"/>
        </w:rPr>
      </w:pPr>
    </w:p>
    <w:p w14:paraId="21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5.1.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 отбора должен соответствовать следующим требованиям на первое число месяца подачи заявки на отбор</w:t>
      </w:r>
      <w:r>
        <w:rPr>
          <w:rFonts w:ascii="Times New Roman" w:hAnsi="Times New Roman"/>
          <w:sz w:val="28"/>
        </w:rPr>
        <w:t>:</w:t>
      </w:r>
    </w:p>
    <w:p w14:paraId="22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участник отбора (получатель субсидии) не должен являться иностранным юридическим лицом, в том числе местом регистра</w:t>
      </w:r>
      <w:r>
        <w:rPr>
          <w:rFonts w:ascii="Times New Roman" w:hAnsi="Times New Roman"/>
          <w:sz w:val="28"/>
        </w:rPr>
        <w:t>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3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 участника отбора </w:t>
      </w:r>
      <w:r>
        <w:rPr>
          <w:rFonts w:ascii="Times New Roman" w:hAnsi="Times New Roman"/>
          <w:sz w:val="28"/>
        </w:rPr>
        <w:t>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14:paraId="2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участник отбора </w:t>
      </w:r>
      <w:r>
        <w:rPr>
          <w:rFonts w:ascii="Times New Roman" w:hAnsi="Times New Roman"/>
          <w:sz w:val="28"/>
        </w:rPr>
        <w:t xml:space="preserve">не должен получать средства из краевого бюджета на основании иных нормативных правовых актов Камчатского края на цель, установленную </w:t>
      </w:r>
      <w:r>
        <w:rPr>
          <w:rFonts w:ascii="Times New Roman" w:hAnsi="Times New Roman"/>
          <w:sz w:val="28"/>
        </w:rPr>
        <w:t>Порядком;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rFonts w:ascii="Times New Roman" w:hAnsi="Times New Roman"/>
          <w:strike w:val="0"/>
          <w:sz w:val="28"/>
        </w:rPr>
        <w:t>,</w:t>
      </w:r>
      <w:r>
        <w:rPr>
          <w:rFonts w:ascii="Times New Roman" w:hAnsi="Times New Roman"/>
          <w:sz w:val="28"/>
        </w:rPr>
        <w:t xml:space="preserve"> являющегося юридическим лицом, об индивидуальном предпринимателе, являющемся участником отбора</w:t>
      </w:r>
      <w:r>
        <w:rPr>
          <w:rFonts w:ascii="Times New Roman" w:hAnsi="Times New Roman"/>
          <w:sz w:val="28"/>
        </w:rPr>
        <w:t>;</w:t>
      </w:r>
    </w:p>
    <w:p w14:paraId="26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участник отбора (получатель субсидии) должен соответствовать категории, предусмотренной частью 7 Порядка;</w:t>
      </w:r>
    </w:p>
    <w:p w14:paraId="2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участник отбора</w:t>
      </w:r>
      <w:r>
        <w:rPr>
          <w:rFonts w:ascii="Times New Roman" w:hAnsi="Times New Roman"/>
          <w:sz w:val="28"/>
        </w:rPr>
        <w:t xml:space="preserve">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 (получателем субсидии), другого юридического лица), ликвидации, в отношении него не введена процедура банкротства, деятельность участника отбора (получателя субсидии) не приостановлена в порядке, предусмотренном законодательством Российской Федерации, а участник отбора</w:t>
      </w:r>
      <w:r>
        <w:rPr>
          <w:rFonts w:ascii="Times New Roman" w:hAnsi="Times New Roman"/>
          <w:sz w:val="28"/>
        </w:rPr>
        <w:t xml:space="preserve"> – индивидуальный предприниматель не должен прекратить деятельность в качестве индивидуального предпринимателя.</w:t>
      </w:r>
    </w:p>
    <w:p w14:paraId="28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sz w:val="28"/>
        </w:rPr>
        <w:t>5.2</w:t>
      </w:r>
      <w:r>
        <w:rPr>
          <w:sz w:val="28"/>
        </w:rPr>
        <w:t xml:space="preserve">. </w:t>
      </w:r>
      <w:r>
        <w:rPr>
          <w:sz w:val="28"/>
        </w:rPr>
        <w:t xml:space="preserve">Участник отбора </w:t>
      </w:r>
      <w:r>
        <w:rPr>
          <w:b w:val="0"/>
          <w:sz w:val="28"/>
        </w:rPr>
        <w:t xml:space="preserve">в соответствии с частью 14 Порядка, </w:t>
      </w:r>
      <w:r>
        <w:rPr>
          <w:rFonts w:ascii="Times New Roman" w:hAnsi="Times New Roman"/>
          <w:sz w:val="28"/>
        </w:rPr>
        <w:t xml:space="preserve">приказом Министерства от 03.10.2023 №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-Н «</w:t>
      </w:r>
      <w:r>
        <w:rPr>
          <w:rFonts w:ascii="Times New Roman" w:hAnsi="Times New Roman"/>
          <w:b w:val="0"/>
          <w:sz w:val="28"/>
        </w:rPr>
        <w:t>Об утверждении форм документов для получения субсидии из краевого бюджета на</w:t>
      </w:r>
      <w:r>
        <w:rPr>
          <w:rFonts w:ascii="Times New Roman" w:hAnsi="Times New Roman"/>
          <w:b w:val="0"/>
          <w:sz w:val="28"/>
        </w:rPr>
        <w:t xml:space="preserve">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>
        <w:rPr>
          <w:rFonts w:ascii="Times New Roman" w:hAnsi="Times New Roman"/>
          <w:sz w:val="28"/>
        </w:rPr>
        <w:t xml:space="preserve">» (далее – Приказ) представляет </w:t>
      </w:r>
      <w:r>
        <w:rPr>
          <w:sz w:val="28"/>
        </w:rPr>
        <w:t>следующие документы</w:t>
      </w:r>
      <w:r>
        <w:rPr>
          <w:b w:val="0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29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1) заявку для участия в отборе по форме, установленной Приказом</w:t>
      </w:r>
      <w:r>
        <w:rPr>
          <w:rFonts w:ascii="Times New Roman" w:hAnsi="Times New Roman"/>
          <w:sz w:val="28"/>
        </w:rPr>
        <w:t xml:space="preserve">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</w:t>
      </w:r>
      <w:r>
        <w:rPr>
          <w:rFonts w:ascii="Times New Roman" w:hAnsi="Times New Roman"/>
          <w:sz w:val="28"/>
        </w:rPr>
        <w:t>;</w:t>
      </w:r>
    </w:p>
    <w:p w14:paraId="2A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справку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оформленную участником отбора в произвольной форме, подтверждающую соответствие участника отбора требованиям, указанным в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"https://internet.garant.ru/#/document/407659324/entry/113"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части 13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Порядка</w:t>
      </w:r>
      <w:r>
        <w:rPr>
          <w:rStyle w:val="Style_4_ch"/>
          <w:rFonts w:ascii="Times New Roman" w:hAnsi="Times New Roman"/>
          <w:sz w:val="28"/>
        </w:rPr>
        <w:t>;</w:t>
      </w:r>
    </w:p>
    <w:p w14:paraId="2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согласие на обработку персональных данных (в отношении руководителя участника отбора и его главного бухгалтера (при наличии такой должности в штате участника отбора) по форме</w:t>
      </w:r>
      <w:r>
        <w:rPr>
          <w:rFonts w:ascii="Times New Roman" w:hAnsi="Times New Roman"/>
          <w:sz w:val="28"/>
        </w:rPr>
        <w:t>, установленной Приказом;</w:t>
      </w:r>
    </w:p>
    <w:p w14:paraId="2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согласие на публикацию (размещение) на официальном сайте информации об участнике отбора, о подаваемой участником отбора з</w:t>
      </w:r>
      <w:r>
        <w:rPr>
          <w:rFonts w:ascii="Times New Roman" w:hAnsi="Times New Roman"/>
          <w:sz w:val="28"/>
        </w:rPr>
        <w:t xml:space="preserve">аявке, иной информации об участнике отбора, связанной с соответствующим отбором, </w:t>
      </w:r>
      <w:r>
        <w:rPr>
          <w:rFonts w:ascii="Times New Roman" w:hAnsi="Times New Roman"/>
          <w:sz w:val="28"/>
        </w:rPr>
        <w:t xml:space="preserve">по форме, </w:t>
      </w:r>
      <w:r>
        <w:rPr>
          <w:rFonts w:ascii="Times New Roman" w:hAnsi="Times New Roman"/>
          <w:sz w:val="28"/>
        </w:rPr>
        <w:t>установленной</w:t>
      </w:r>
      <w:r>
        <w:rPr>
          <w:rFonts w:ascii="Times New Roman" w:hAnsi="Times New Roman"/>
          <w:sz w:val="28"/>
        </w:rPr>
        <w:t xml:space="preserve"> Приказом;</w:t>
      </w: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справку,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субсидии, с отметкой налогового органа (для категории участников отбора, п</w:t>
      </w:r>
      <w:r>
        <w:rPr>
          <w:rFonts w:ascii="Times New Roman" w:hAnsi="Times New Roman"/>
          <w:sz w:val="28"/>
        </w:rPr>
        <w:t xml:space="preserve">рименяющих упрощенную систему налогообложения). </w:t>
      </w:r>
    </w:p>
    <w:p w14:paraId="2E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Формы документов, установленные Приказом, размещены на о</w:t>
      </w:r>
      <w:r>
        <w:rPr>
          <w:sz w:val="28"/>
        </w:rPr>
        <w:t>фициальн</w:t>
      </w:r>
      <w:r>
        <w:rPr>
          <w:sz w:val="28"/>
        </w:rPr>
        <w:t>ом</w:t>
      </w:r>
      <w:r>
        <w:rPr>
          <w:sz w:val="28"/>
        </w:rPr>
        <w:t xml:space="preserve"> сайт</w:t>
      </w:r>
      <w:r>
        <w:rPr>
          <w:sz w:val="28"/>
        </w:rPr>
        <w:t>е</w:t>
      </w:r>
      <w:r>
        <w:rPr>
          <w:sz w:val="28"/>
        </w:rPr>
        <w:t xml:space="preserve"> исполнит</w:t>
      </w:r>
      <w:r>
        <w:rPr>
          <w:sz w:val="28"/>
        </w:rPr>
        <w:t>ельных органов Камчатского края,</w:t>
      </w:r>
      <w:r>
        <w:rPr>
          <w:sz w:val="28"/>
        </w:rPr>
        <w:t xml:space="preserve"> страниц</w:t>
      </w:r>
      <w:r>
        <w:rPr>
          <w:sz w:val="28"/>
        </w:rPr>
        <w:t xml:space="preserve">е </w:t>
      </w:r>
      <w:r>
        <w:rPr>
          <w:sz w:val="28"/>
        </w:rPr>
        <w:t>Министерства в информационно-телекоммуникационной сети «Интернет»</w:t>
      </w:r>
      <w:r>
        <w:rPr/>
        <w:br/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"https://www.kamgov.ru/minselhoz"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https://www.kamgov.ru/minselhoz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>раздел «Текущ</w:t>
      </w:r>
      <w:r>
        <w:rPr>
          <w:sz w:val="28"/>
        </w:rPr>
        <w:t>ая деятельность»</w:t>
      </w:r>
      <w:r>
        <w:rPr>
          <w:sz w:val="28"/>
        </w:rPr>
        <w:t xml:space="preserve"> – «Государственная поддержка» – «Формы документов для участия в отборе и получения субсидии».</w:t>
      </w:r>
    </w:p>
    <w:p w14:paraId="2F000000">
      <w:pPr>
        <w:pStyle w:val="Style_1"/>
        <w:spacing w:after="0" w:before="0"/>
        <w:ind w:firstLine="567" w:left="0"/>
        <w:jc w:val="both"/>
        <w:rPr>
          <w:sz w:val="28"/>
        </w:rPr>
      </w:pPr>
    </w:p>
    <w:p w14:paraId="30000000">
      <w:pPr>
        <w:pStyle w:val="Style_1"/>
        <w:spacing w:after="0" w:before="0"/>
        <w:ind w:firstLine="567" w:left="0"/>
        <w:jc w:val="both"/>
        <w:rPr>
          <w:sz w:val="28"/>
        </w:rPr>
      </w:pPr>
    </w:p>
    <w:p w14:paraId="31000000">
      <w:pPr>
        <w:pStyle w:val="Style_1"/>
        <w:spacing w:after="0" w:before="0"/>
        <w:ind w:firstLine="0" w:left="0"/>
        <w:jc w:val="center"/>
        <w:rPr>
          <w:sz w:val="28"/>
        </w:rPr>
      </w:pPr>
      <w:r>
        <w:rPr>
          <w:b w:val="1"/>
          <w:sz w:val="28"/>
        </w:rPr>
        <w:t xml:space="preserve">6. Порядок подачи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участниками отбора и </w:t>
      </w:r>
    </w:p>
    <w:p w14:paraId="32000000">
      <w:pPr>
        <w:pStyle w:val="Style_1"/>
        <w:spacing w:after="0" w:before="0"/>
        <w:ind w:firstLine="0" w:left="0"/>
        <w:jc w:val="center"/>
        <w:rPr>
          <w:sz w:val="28"/>
        </w:rPr>
      </w:pPr>
      <w:r>
        <w:rPr>
          <w:b w:val="1"/>
          <w:sz w:val="28"/>
        </w:rPr>
        <w:t>требования, предъявляемые к форме и</w:t>
      </w:r>
      <w:r>
        <w:rPr>
          <w:b w:val="1"/>
          <w:sz w:val="28"/>
        </w:rPr>
        <w:t xml:space="preserve"> содержанию </w:t>
      </w:r>
    </w:p>
    <w:p w14:paraId="33000000">
      <w:pPr>
        <w:pStyle w:val="Style_1"/>
        <w:spacing w:after="0" w:before="0"/>
        <w:ind w:firstLine="0" w:left="0"/>
        <w:jc w:val="center"/>
        <w:rPr>
          <w:sz w:val="28"/>
        </w:rPr>
      </w:pPr>
      <w:r>
        <w:rPr>
          <w:b w:val="1"/>
          <w:sz w:val="28"/>
        </w:rPr>
        <w:t>заявок</w:t>
      </w:r>
      <w:r>
        <w:rPr>
          <w:b w:val="1"/>
          <w:sz w:val="28"/>
        </w:rPr>
        <w:t>, подаваемых участниками отбора</w:t>
      </w:r>
    </w:p>
    <w:p w14:paraId="34000000">
      <w:pPr>
        <w:pStyle w:val="Style_1"/>
        <w:spacing w:after="0" w:before="0"/>
        <w:ind w:hanging="502" w:left="1069"/>
        <w:rPr>
          <w:sz w:val="28"/>
        </w:rPr>
      </w:pPr>
    </w:p>
    <w:p w14:paraId="35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6.1. Участник отбора </w:t>
      </w:r>
      <w:r>
        <w:rPr>
          <w:sz w:val="28"/>
        </w:rPr>
        <w:t>в течение срока, указанного в разделе 1 настоящего объявлен</w:t>
      </w:r>
      <w:r>
        <w:rPr>
          <w:sz w:val="28"/>
        </w:rPr>
        <w:t>ия</w:t>
      </w:r>
      <w:r>
        <w:rPr>
          <w:sz w:val="28"/>
        </w:rPr>
        <w:t xml:space="preserve">, представляет </w:t>
      </w:r>
      <w:r>
        <w:rPr>
          <w:sz w:val="28"/>
        </w:rPr>
        <w:t xml:space="preserve">в Министерство </w:t>
      </w:r>
      <w:r>
        <w:rPr>
          <w:sz w:val="28"/>
        </w:rPr>
        <w:t xml:space="preserve">на бумажном носителе почтовой связью или нарочным способом </w:t>
      </w:r>
      <w:r>
        <w:rPr>
          <w:sz w:val="28"/>
        </w:rPr>
        <w:t>заявку</w:t>
      </w:r>
      <w:r>
        <w:rPr>
          <w:sz w:val="28"/>
        </w:rPr>
        <w:t xml:space="preserve"> </w:t>
      </w:r>
      <w:r>
        <w:rPr>
          <w:sz w:val="28"/>
        </w:rPr>
        <w:t xml:space="preserve">с приложением документов, </w:t>
      </w:r>
      <w:r>
        <w:rPr>
          <w:sz w:val="28"/>
        </w:rPr>
        <w:t xml:space="preserve">указанных в </w:t>
      </w:r>
      <w:r>
        <w:rPr>
          <w:sz w:val="28"/>
        </w:rPr>
        <w:t>части 5.2</w:t>
      </w:r>
      <w:r>
        <w:rPr>
          <w:sz w:val="28"/>
        </w:rPr>
        <w:t xml:space="preserve"> </w:t>
      </w:r>
      <w:r>
        <w:rPr>
          <w:sz w:val="28"/>
        </w:rPr>
        <w:t>раздел</w:t>
      </w:r>
      <w:r>
        <w:rPr>
          <w:sz w:val="28"/>
        </w:rPr>
        <w:t>а</w:t>
      </w:r>
      <w:r>
        <w:rPr>
          <w:sz w:val="28"/>
        </w:rPr>
        <w:t xml:space="preserve"> 5 </w:t>
      </w:r>
      <w:r>
        <w:rPr>
          <w:sz w:val="28"/>
        </w:rPr>
        <w:t>настояще</w:t>
      </w:r>
      <w:r>
        <w:rPr>
          <w:sz w:val="28"/>
        </w:rPr>
        <w:t>го</w:t>
      </w:r>
      <w:r>
        <w:rPr>
          <w:sz w:val="28"/>
        </w:rPr>
        <w:t xml:space="preserve"> объявлени</w:t>
      </w:r>
      <w:r>
        <w:rPr>
          <w:sz w:val="28"/>
        </w:rPr>
        <w:t>я</w:t>
      </w:r>
      <w:r>
        <w:rPr>
          <w:sz w:val="28"/>
        </w:rPr>
        <w:t>.</w:t>
      </w:r>
    </w:p>
    <w:p w14:paraId="36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6.2.</w:t>
      </w:r>
      <w:r>
        <w:rPr>
          <w:sz w:val="28"/>
        </w:rPr>
        <w:t xml:space="preserve"> Все копии документов, указанных </w:t>
      </w:r>
      <w:r>
        <w:rPr>
          <w:sz w:val="28"/>
        </w:rPr>
        <w:t xml:space="preserve">в </w:t>
      </w:r>
      <w:r>
        <w:rPr>
          <w:sz w:val="28"/>
        </w:rPr>
        <w:t>части 5.2</w:t>
      </w:r>
      <w:r>
        <w:rPr>
          <w:sz w:val="28"/>
        </w:rPr>
        <w:t xml:space="preserve"> раздела 5 настоящего объявления</w:t>
      </w:r>
      <w:r>
        <w:rPr>
          <w:sz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</w:t>
      </w:r>
      <w:r>
        <w:rPr>
          <w:sz w:val="28"/>
        </w:rPr>
        <w:t xml:space="preserve">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37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Документы, выполненные рукописным способом, заполняются на русском языке</w:t>
      </w:r>
      <w:r>
        <w:rPr/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адреса и места его нахождения. Допускается употребление общепринятых аббревиатур при обозначении организационно-правовых форм в наименовании юридического лица или индивидуального предпринимателя (например, ИП, ООО, ЗАО, АО и так далее).</w:t>
      </w: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Не подлежат приему документы, не соответствующие требованиям настоящей части, а также документы, которые не позволяют прочитать текст и определить его полное или частичное смысловое содержание (повреждения бумаги, отсутствие части</w:t>
      </w:r>
      <w:r>
        <w:rPr>
          <w:rFonts w:ascii="Times New Roman" w:hAnsi="Times New Roman"/>
          <w:color w:themeColor="text1" w:val="000000"/>
          <w:sz w:val="28"/>
        </w:rPr>
        <w:t xml:space="preserve"> слов, цифр или предложений).</w:t>
      </w:r>
      <w:r>
        <w:rPr>
          <w:rFonts w:ascii="Times New Roman" w:hAnsi="Times New Roman"/>
          <w:sz w:val="28"/>
        </w:rPr>
        <w:t xml:space="preserve"> </w:t>
      </w: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Д</w:t>
      </w:r>
      <w:r>
        <w:rPr>
          <w:rFonts w:ascii="Times New Roman" w:hAnsi="Times New Roman"/>
          <w:sz w:val="28"/>
        </w:rPr>
        <w:t>окументы, представленные участником отбора, подлежат регистрации в день поступления в М</w:t>
      </w:r>
      <w:r>
        <w:rPr>
          <w:rFonts w:ascii="Times New Roman" w:hAnsi="Times New Roman"/>
          <w:sz w:val="28"/>
        </w:rPr>
        <w:t>инистерство.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отправке документов почтовой связью, днем их направления в Министерство считается дата отправки почтового о</w:t>
      </w:r>
      <w:r>
        <w:rPr>
          <w:rFonts w:ascii="Times New Roman" w:hAnsi="Times New Roman"/>
          <w:sz w:val="28"/>
        </w:rPr>
        <w:t>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3B000000">
      <w:pPr>
        <w:pStyle w:val="Style_1"/>
        <w:spacing w:after="0" w:before="0"/>
        <w:ind w:firstLine="567" w:left="0"/>
        <w:jc w:val="both"/>
        <w:rPr>
          <w:sz w:val="28"/>
        </w:rPr>
      </w:pPr>
    </w:p>
    <w:p w14:paraId="3C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7. Порядок предоставления участникам отбора </w:t>
      </w:r>
    </w:p>
    <w:p w14:paraId="3D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разъяснений положений объявления о проведении отбора, даты начала и окончания срока </w:t>
      </w:r>
      <w:r>
        <w:rPr>
          <w:b w:val="1"/>
          <w:sz w:val="28"/>
        </w:rPr>
        <w:t>такого предоставления</w:t>
      </w:r>
    </w:p>
    <w:p w14:paraId="3E000000">
      <w:pPr>
        <w:pStyle w:val="Style_1"/>
        <w:spacing w:after="0" w:before="0"/>
        <w:ind w:firstLine="567" w:left="0"/>
        <w:jc w:val="both"/>
        <w:rPr>
          <w:sz w:val="28"/>
        </w:rPr>
      </w:pPr>
    </w:p>
    <w:p w14:paraId="3F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7.1. Любое заинтересованное лицо вправе направить в Министерство </w:t>
      </w:r>
      <w:r>
        <w:rPr>
          <w:sz w:val="28"/>
        </w:rPr>
        <w:t xml:space="preserve">запрос о разъяснении положений объявления </w:t>
      </w:r>
      <w:r>
        <w:rPr>
          <w:sz w:val="28"/>
        </w:rPr>
        <w:t>(далее – запрос)</w:t>
      </w:r>
      <w:r>
        <w:rPr>
          <w:sz w:val="28"/>
        </w:rPr>
        <w:t xml:space="preserve"> н</w:t>
      </w:r>
      <w:r>
        <w:rPr>
          <w:sz w:val="28"/>
        </w:rPr>
        <w:t xml:space="preserve">е позднее чем за 5 рабочих дней до даты окончания срока приема заявок, указанной </w:t>
      </w:r>
      <w:r>
        <w:rPr>
          <w:sz w:val="28"/>
        </w:rPr>
        <w:t>в части 1.2 раздела 1 настоящего объявления,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 электронной связи, почтовым отправлением, нарочным или иным способом, по адресам и телефонам, указанным в разделе 2 настоящего объявления.</w:t>
      </w:r>
    </w:p>
    <w:p w14:paraId="40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color w:val="190000"/>
          <w:sz w:val="28"/>
        </w:rPr>
      </w:pPr>
      <w:r>
        <w:rPr>
          <w:sz w:val="28"/>
        </w:rPr>
        <w:t xml:space="preserve">7.2 </w:t>
      </w:r>
      <w:r>
        <w:rPr>
          <w:sz w:val="28"/>
        </w:rPr>
        <w:t xml:space="preserve">Министерство в течение 3 рабочих дней со дня поступления запроса обязано направить разъяснения </w:t>
      </w:r>
      <w:r>
        <w:rPr>
          <w:strike w:val="0"/>
          <w:sz w:val="28"/>
          <w:u w:val="none"/>
        </w:rPr>
        <w:t xml:space="preserve">положений объявления </w:t>
      </w:r>
      <w:r>
        <w:rPr>
          <w:strike w:val="0"/>
          <w:sz w:val="28"/>
          <w:u w:val="none"/>
        </w:rPr>
        <w:t>о проведении отбора</w:t>
      </w:r>
      <w:r>
        <w:rPr>
          <w:strike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90000"/>
          <w:spacing w:val="0"/>
          <w:sz w:val="28"/>
        </w:rPr>
        <w:t>посредством электронной связи, почтовым отправлением, нарочным или иным способом, обеспечивающим подтверждение получения разъяснений.</w:t>
      </w:r>
    </w:p>
    <w:p w14:paraId="41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 срока приема заявок, не подлеж</w:t>
      </w:r>
      <w:r>
        <w:rPr>
          <w:sz w:val="28"/>
        </w:rPr>
        <w:t>ат рассмотрению Министерством, о чем Министерство уведомляет лицо, направившее запрос.</w:t>
      </w:r>
    </w:p>
    <w:p w14:paraId="42000000">
      <w:pPr>
        <w:pStyle w:val="Style_1"/>
        <w:spacing w:after="0" w:before="0"/>
        <w:ind w:firstLine="567" w:left="0"/>
        <w:jc w:val="center"/>
        <w:rPr>
          <w:b w:val="1"/>
          <w:sz w:val="28"/>
        </w:rPr>
      </w:pPr>
    </w:p>
    <w:p w14:paraId="43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8. П</w:t>
      </w:r>
      <w:r>
        <w:rPr>
          <w:b w:val="1"/>
          <w:sz w:val="28"/>
        </w:rPr>
        <w:t>орядок отзыва заявок</w:t>
      </w:r>
      <w:r>
        <w:rPr>
          <w:b w:val="1"/>
          <w:sz w:val="28"/>
        </w:rPr>
        <w:t>, порядок возврата заявок</w:t>
      </w:r>
      <w:r>
        <w:rPr>
          <w:b w:val="1"/>
          <w:sz w:val="28"/>
        </w:rPr>
        <w:t xml:space="preserve">, </w:t>
      </w:r>
    </w:p>
    <w:p w14:paraId="44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определяющ</w:t>
      </w:r>
      <w:r>
        <w:rPr>
          <w:b w:val="1"/>
          <w:sz w:val="28"/>
        </w:rPr>
        <w:t>ий</w:t>
      </w:r>
      <w:r>
        <w:rPr>
          <w:b w:val="1"/>
          <w:sz w:val="28"/>
        </w:rPr>
        <w:t xml:space="preserve"> в том числе основания для возврата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, </w:t>
      </w:r>
    </w:p>
    <w:p w14:paraId="45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поряд</w:t>
      </w:r>
      <w:r>
        <w:rPr>
          <w:b w:val="1"/>
          <w:sz w:val="28"/>
        </w:rPr>
        <w:t>ок</w:t>
      </w:r>
      <w:r>
        <w:rPr>
          <w:b w:val="1"/>
          <w:sz w:val="28"/>
        </w:rPr>
        <w:t xml:space="preserve"> внесения изменений в </w:t>
      </w:r>
      <w:r>
        <w:rPr>
          <w:b w:val="1"/>
          <w:sz w:val="28"/>
        </w:rPr>
        <w:t>заявки</w:t>
      </w:r>
    </w:p>
    <w:p w14:paraId="46000000">
      <w:pPr>
        <w:pStyle w:val="Style_1"/>
        <w:spacing w:after="0" w:before="0"/>
        <w:ind w:firstLine="567" w:left="0"/>
        <w:jc w:val="center"/>
        <w:rPr>
          <w:b w:val="1"/>
          <w:sz w:val="28"/>
        </w:rPr>
      </w:pPr>
    </w:p>
    <w:p w14:paraId="47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8.1. Участник отбора, подавший заявку, вправе внести изменения или отозвать з</w:t>
      </w:r>
      <w:r>
        <w:rPr>
          <w:sz w:val="28"/>
        </w:rPr>
        <w:t>аявку с соблюдением требований, установленны</w:t>
      </w:r>
      <w:r>
        <w:rPr>
          <w:sz w:val="28"/>
        </w:rPr>
        <w:t xml:space="preserve">х </w:t>
      </w:r>
      <w:r>
        <w:rPr>
          <w:sz w:val="28"/>
        </w:rPr>
        <w:t>Порядком</w:t>
      </w:r>
      <w:r>
        <w:rPr>
          <w:sz w:val="28"/>
        </w:rPr>
        <w:t xml:space="preserve"> и настоящим объявлением</w:t>
      </w:r>
      <w:r>
        <w:rPr>
          <w:sz w:val="28"/>
        </w:rPr>
        <w:t>.</w:t>
      </w:r>
    </w:p>
    <w:p w14:paraId="48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8.2. Внесение изменений в заявку осуществляется путем направления необх</w:t>
      </w:r>
      <w:r>
        <w:rPr>
          <w:sz w:val="28"/>
        </w:rPr>
        <w:t>одимых сведений в Министерство</w:t>
      </w:r>
      <w:r>
        <w:rPr>
          <w:sz w:val="28"/>
        </w:rPr>
        <w:t xml:space="preserve"> в пределах срока подачи заявок, </w:t>
      </w:r>
      <w:r>
        <w:rPr>
          <w:sz w:val="28"/>
        </w:rPr>
        <w:t>указанного в разделе 1 настоящего объявления</w:t>
      </w:r>
      <w:r>
        <w:rPr>
          <w:sz w:val="28"/>
        </w:rPr>
        <w:t xml:space="preserve">. </w:t>
      </w:r>
    </w:p>
    <w:p w14:paraId="49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8.3. Заявка может быть отозвана в срок не позднее 2 рабочих дней до окончания срока приема заявок, </w:t>
      </w:r>
      <w:r>
        <w:rPr>
          <w:sz w:val="28"/>
        </w:rPr>
        <w:t xml:space="preserve"> указанного </w:t>
      </w:r>
      <w:r>
        <w:rPr>
          <w:sz w:val="28"/>
        </w:rPr>
        <w:t>в части 1.2 раздела 1 настоящего объявления</w:t>
      </w:r>
      <w:r>
        <w:rPr>
          <w:sz w:val="28"/>
        </w:rPr>
        <w:t>. Отзыв заявки осуществляется путем направления в Министерст</w:t>
      </w:r>
      <w:r>
        <w:rPr>
          <w:sz w:val="28"/>
        </w:rPr>
        <w:t>во уведомления об отзыве заявки.</w:t>
      </w:r>
    </w:p>
    <w:p w14:paraId="4A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rStyle w:val="Style_1_ch"/>
          <w:sz w:val="28"/>
        </w:rPr>
        <w:t>8.4. Министерство в течение 10 рабочих дней с даты поступления и регистрации в установле</w:t>
      </w:r>
      <w:r>
        <w:rPr>
          <w:rStyle w:val="Style_1_ch"/>
          <w:sz w:val="28"/>
        </w:rPr>
        <w:t>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4B000000">
      <w:pPr>
        <w:pStyle w:val="Style_1"/>
        <w:spacing w:after="0" w:before="0"/>
        <w:ind w:firstLine="567" w:left="0"/>
        <w:jc w:val="both"/>
        <w:rPr>
          <w:sz w:val="28"/>
        </w:rPr>
      </w:pPr>
    </w:p>
    <w:p w14:paraId="4C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9. Правила рассмотрения заявок</w:t>
      </w:r>
      <w:r>
        <w:rPr>
          <w:b w:val="1"/>
          <w:sz w:val="28"/>
        </w:rPr>
        <w:t xml:space="preserve"> участников отб</w:t>
      </w:r>
      <w:r>
        <w:rPr>
          <w:b w:val="1"/>
          <w:sz w:val="28"/>
        </w:rPr>
        <w:t>ора</w:t>
      </w:r>
    </w:p>
    <w:p w14:paraId="4D000000">
      <w:pPr>
        <w:pStyle w:val="Style_1"/>
        <w:spacing w:after="0" w:before="0"/>
        <w:ind w:firstLine="567" w:left="0"/>
        <w:jc w:val="center"/>
        <w:rPr>
          <w:sz w:val="28"/>
        </w:rPr>
      </w:pPr>
    </w:p>
    <w:p w14:paraId="4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</w:t>
      </w:r>
      <w:r>
        <w:rPr>
          <w:rFonts w:ascii="Times New Roman" w:hAnsi="Times New Roman"/>
          <w:sz w:val="28"/>
        </w:rPr>
        <w:t xml:space="preserve">Министерство в течение 5 рабочих дней со дня приема заявки на участие в отборе устанавливает полноту и достоверность сведений, </w:t>
      </w:r>
      <w:r>
        <w:rPr>
          <w:rFonts w:ascii="Times New Roman" w:hAnsi="Times New Roman"/>
          <w:sz w:val="28"/>
        </w:rPr>
        <w:t>содержащихся в прилагаемых к заявке документах, а также запрашивает в отношении участника отбора</w:t>
      </w:r>
      <w:r>
        <w:rPr>
          <w:rFonts w:ascii="Times New Roman" w:hAnsi="Times New Roman"/>
          <w:sz w:val="28"/>
        </w:rPr>
        <w:t>:</w:t>
      </w: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сведения из Единого государственного реестра юридических лиц (индивидуальных предприним</w:t>
      </w:r>
      <w:r>
        <w:rPr>
          <w:rFonts w:ascii="Times New Roman" w:hAnsi="Times New Roman"/>
          <w:sz w:val="28"/>
        </w:rPr>
        <w:t>ателей) и информацию из Реестра дисквалифицированных лиц.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</w:t>
      </w:r>
      <w:r>
        <w:rPr>
          <w:rFonts w:ascii="Times New Roman" w:hAnsi="Times New Roman"/>
          <w:sz w:val="28"/>
        </w:rPr>
        <w:t>;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информацию о соответствии участника отбора требованиям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пунктов 2 и 3 части 13 Порядка в исполнительных органах Камчатского края</w:t>
      </w:r>
      <w:r>
        <w:rPr>
          <w:rFonts w:ascii="Times New Roman" w:hAnsi="Times New Roman"/>
          <w:sz w:val="28"/>
        </w:rPr>
        <w:t>.</w:t>
      </w: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</w:t>
      </w:r>
      <w:r>
        <w:rPr>
          <w:rFonts w:ascii="Times New Roman" w:hAnsi="Times New Roman"/>
          <w:sz w:val="28"/>
        </w:rPr>
        <w:t>Министерство в течение 10 рабочих дней со дня поступления заявки рассматривает представленные участником отбо</w:t>
      </w:r>
      <w:r>
        <w:rPr>
          <w:rFonts w:ascii="Times New Roman" w:hAnsi="Times New Roman"/>
          <w:sz w:val="28"/>
        </w:rPr>
        <w:t xml:space="preserve">ра документы, проводит проверку участника отбора на соответствие категории и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установленным соответственно частями 7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</w:t>
      </w:r>
      <w:r>
        <w:rPr>
          <w:rFonts w:ascii="Times New Roman" w:hAnsi="Times New Roman"/>
          <w:sz w:val="28"/>
        </w:rPr>
        <w:t>лонении заявки участника отбора.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9.3. </w:t>
      </w:r>
      <w:r>
        <w:rPr>
          <w:rFonts w:ascii="Times New Roman" w:hAnsi="Times New Roman"/>
          <w:sz w:val="28"/>
        </w:rPr>
        <w:t>Основаниями отклонения заявки являются: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участника </w:t>
      </w:r>
      <w:r>
        <w:rPr>
          <w:rFonts w:ascii="Times New Roman" w:hAnsi="Times New Roman"/>
          <w:sz w:val="28"/>
        </w:rPr>
        <w:t>отбора категории и требованиям, установленным соответственно частями 7 и 13 Порядка;</w:t>
      </w: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несоответствие представленных участником отбора документов требованиям, установленным частями 14 и 15 Порядка;</w:t>
      </w: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непредставление или представление не в полном объеме участником отбора документов, указанных в части 14 Порядка;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заявок.</w:t>
      </w:r>
    </w:p>
    <w:p w14:paraId="5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9.4. </w:t>
      </w:r>
      <w:r>
        <w:rPr>
          <w:rFonts w:ascii="Times New Roman" w:hAnsi="Times New Roman"/>
          <w:sz w:val="28"/>
        </w:rPr>
        <w:t>Министерство не позднее 14 календарных дней со дня принятия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решения, указанного в части 25 Порядка, размещает на официальном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 информацию о результатах рассмотрения заявки, содержащую следующие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сведения:</w:t>
      </w:r>
    </w:p>
    <w:p w14:paraId="5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заявки на участие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отборе;</w:t>
      </w:r>
    </w:p>
    <w:p w14:paraId="5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участнике отбора, заявка которого была рассмотрена;</w:t>
      </w:r>
    </w:p>
    <w:p w14:paraId="5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участнике отбора, заявка которого была отклонена,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указанием причин ее отклонения, в том числе положений объявления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 отбора, которым не соответствует такая заявка;</w:t>
      </w:r>
    </w:p>
    <w:p w14:paraId="5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субсидии, с которым планируется заключение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 и размер предоставляемой ему субсидии.</w:t>
      </w:r>
    </w:p>
    <w:p w14:paraId="5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E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10. Срок, в течение которого участник отбора, признанный </w:t>
      </w:r>
    </w:p>
    <w:p w14:paraId="5F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прошедшим отбор, должен представить в Министерство </w:t>
      </w:r>
    </w:p>
    <w:p w14:paraId="60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заявление о предоставлении субсидии</w:t>
      </w:r>
    </w:p>
    <w:p w14:paraId="61000000">
      <w:pPr>
        <w:pStyle w:val="Style_1"/>
        <w:spacing w:after="0" w:before="0"/>
        <w:ind w:firstLine="567" w:left="0"/>
        <w:rPr>
          <w:b w:val="1"/>
          <w:sz w:val="28"/>
        </w:rPr>
      </w:pPr>
    </w:p>
    <w:p w14:paraId="62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10.1. Получатель субсидии</w:t>
      </w:r>
      <w:r>
        <w:rPr>
          <w:sz w:val="28"/>
        </w:rPr>
        <w:t xml:space="preserve"> в срок с 23 октября до 20 ноября 2023 года, но не ранее п</w:t>
      </w:r>
      <w:r>
        <w:rPr>
          <w:rFonts w:ascii="Times New Roman" w:hAnsi="Times New Roman"/>
          <w:color w:themeColor="text1" w:val="000000"/>
          <w:sz w:val="28"/>
        </w:rPr>
        <w:t xml:space="preserve">ризнания участника </w:t>
      </w:r>
      <w:r>
        <w:rPr>
          <w:rFonts w:ascii="Times New Roman" w:hAnsi="Times New Roman"/>
          <w:sz w:val="28"/>
        </w:rPr>
        <w:t>отбора прошедшим отбор (определения его победителем отбора),</w:t>
      </w:r>
      <w:r>
        <w:rPr>
          <w:sz w:val="28"/>
        </w:rPr>
        <w:t xml:space="preserve"> представляет в Министерство заявление о предоставлении субсидии по форме, установленной Приказом </w:t>
      </w:r>
      <w:r>
        <w:rPr>
          <w:sz w:val="28"/>
        </w:rPr>
        <w:t>с приложением документов установленных частью 32 Порядка.</w:t>
      </w:r>
    </w:p>
    <w:p w14:paraId="6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10.2. При отправке документов почтовой связью, днем их представления в Министерство считается дат</w:t>
      </w:r>
      <w:r>
        <w:rPr>
          <w:rFonts w:ascii="Times New Roman" w:hAnsi="Times New Roman"/>
          <w:color w:themeColor="text1" w:val="000000"/>
          <w:sz w:val="28"/>
        </w:rPr>
        <w:t>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64000000">
      <w:pPr>
        <w:pStyle w:val="Style_1"/>
        <w:spacing w:after="0" w:before="0"/>
        <w:ind w:firstLine="567" w:left="0"/>
        <w:rPr>
          <w:b w:val="1"/>
          <w:sz w:val="28"/>
        </w:rPr>
      </w:pPr>
    </w:p>
    <w:p w14:paraId="65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11. </w:t>
      </w:r>
      <w:r>
        <w:rPr>
          <w:b w:val="1"/>
          <w:sz w:val="28"/>
        </w:rPr>
        <w:t xml:space="preserve">Срок, в течение которого участник отбора, признанный </w:t>
      </w:r>
    </w:p>
    <w:p w14:paraId="66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прошедшим отбор, должен подписать Соглашение</w:t>
      </w:r>
    </w:p>
    <w:p w14:paraId="67000000">
      <w:pPr>
        <w:pStyle w:val="Style_1"/>
        <w:spacing w:after="0" w:before="0"/>
        <w:ind w:firstLine="567" w:left="0"/>
        <w:jc w:val="center"/>
        <w:rPr>
          <w:b w:val="1"/>
          <w:sz w:val="28"/>
        </w:rPr>
      </w:pPr>
    </w:p>
    <w:p w14:paraId="68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11.1. Согласно пункту 1 части 37 П</w:t>
      </w:r>
      <w:r>
        <w:rPr>
          <w:rFonts w:ascii="Times New Roman" w:hAnsi="Times New Roman"/>
          <w:sz w:val="28"/>
        </w:rPr>
        <w:t xml:space="preserve">орядка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посредством электронной связи, почтовым отправлением, </w:t>
      </w:r>
      <w:r>
        <w:rPr>
          <w:rFonts w:ascii="Times New Roman" w:hAnsi="Times New Roman"/>
          <w:sz w:val="28"/>
        </w:rPr>
        <w:t xml:space="preserve">нарочным способом или иным способом, обеспечивающим подтверждение получения уведомления и проекта Соглашения </w:t>
      </w:r>
      <w:r>
        <w:rPr>
          <w:rFonts w:ascii="Times New Roman" w:hAnsi="Times New Roman"/>
          <w:sz w:val="28"/>
        </w:rPr>
        <w:t xml:space="preserve"> для подписания</w:t>
      </w:r>
      <w:r>
        <w:rPr>
          <w:rFonts w:ascii="Times New Roman" w:hAnsi="Times New Roman"/>
          <w:sz w:val="28"/>
        </w:rPr>
        <w:t>.</w:t>
      </w:r>
    </w:p>
    <w:p w14:paraId="69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11.2. Согласно пункту 2 части 37 </w:t>
      </w:r>
      <w:r>
        <w:rPr>
          <w:rFonts w:ascii="Times New Roman" w:hAnsi="Times New Roman"/>
          <w:sz w:val="28"/>
        </w:rPr>
        <w:t xml:space="preserve">Порядка получатель субсидии представляет </w:t>
      </w:r>
      <w:r>
        <w:rPr>
          <w:rFonts w:ascii="Times New Roman" w:hAnsi="Times New Roman"/>
          <w:sz w:val="28"/>
        </w:rPr>
        <w:t>посредством почтового отправления или нарочно</w:t>
      </w:r>
      <w:r>
        <w:rPr>
          <w:rFonts w:ascii="Times New Roman" w:hAnsi="Times New Roman"/>
          <w:sz w:val="28"/>
        </w:rPr>
        <w:t xml:space="preserve"> в адрес Министерства два экземпляра подписанного проек</w:t>
      </w:r>
      <w:r>
        <w:rPr>
          <w:rFonts w:ascii="Times New Roman" w:hAnsi="Times New Roman"/>
          <w:sz w:val="28"/>
        </w:rPr>
        <w:t xml:space="preserve">та Соглашения в течение </w:t>
      </w:r>
      <w:r>
        <w:rPr>
          <w:rFonts w:ascii="Times New Roman" w:hAnsi="Times New Roman"/>
          <w:sz w:val="28"/>
        </w:rPr>
        <w:t>10 рабочих дней со дня его получения</w:t>
      </w:r>
      <w:r>
        <w:rPr>
          <w:rFonts w:ascii="Times New Roman" w:hAnsi="Times New Roman"/>
          <w:sz w:val="28"/>
        </w:rPr>
        <w:t>.</w:t>
      </w:r>
    </w:p>
    <w:p w14:paraId="6A000000">
      <w:pPr>
        <w:pStyle w:val="Style_1"/>
        <w:spacing w:after="0" w:before="0"/>
        <w:ind w:firstLine="567" w:left="0"/>
        <w:jc w:val="both"/>
        <w:rPr>
          <w:b w:val="1"/>
          <w:sz w:val="28"/>
        </w:rPr>
      </w:pPr>
    </w:p>
    <w:p w14:paraId="6B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12. </w:t>
      </w:r>
      <w:r>
        <w:rPr>
          <w:b w:val="1"/>
          <w:sz w:val="28"/>
        </w:rPr>
        <w:t xml:space="preserve">Условия признания участника отбора, признанного </w:t>
      </w:r>
    </w:p>
    <w:p w14:paraId="6C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прошедшим отбор, уклонившимся от заключения Соглашения</w:t>
      </w:r>
    </w:p>
    <w:p w14:paraId="6D000000">
      <w:pPr>
        <w:pStyle w:val="Style_1"/>
        <w:spacing w:after="0" w:before="0"/>
        <w:ind w:firstLine="567" w:left="0"/>
        <w:jc w:val="center"/>
        <w:rPr>
          <w:b w:val="1"/>
          <w:sz w:val="28"/>
        </w:rPr>
      </w:pPr>
    </w:p>
    <w:p w14:paraId="6E000000">
      <w:pPr>
        <w:pStyle w:val="Style_1"/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12.1.</w:t>
      </w:r>
      <w:r>
        <w:rPr>
          <w:sz w:val="28"/>
        </w:rPr>
        <w:t xml:space="preserve"> У</w:t>
      </w:r>
      <w:r>
        <w:rPr>
          <w:sz w:val="28"/>
        </w:rPr>
        <w:t xml:space="preserve">частник прошедший отбор (получатель субсидии) признается </w:t>
      </w:r>
      <w:r>
        <w:rPr>
          <w:sz w:val="28"/>
        </w:rPr>
        <w:t>уклонившимся от заключения Соглашения в</w:t>
      </w:r>
      <w:r>
        <w:rPr>
          <w:sz w:val="28"/>
        </w:rPr>
        <w:t xml:space="preserve"> случае нарушения им</w:t>
      </w:r>
      <w:r>
        <w:rPr>
          <w:sz w:val="28"/>
        </w:rPr>
        <w:t xml:space="preserve"> порядка </w:t>
      </w:r>
      <w:r>
        <w:rPr>
          <w:sz w:val="28"/>
        </w:rPr>
        <w:t>и сроков заключения</w:t>
      </w:r>
      <w:r>
        <w:rPr>
          <w:sz w:val="28"/>
        </w:rPr>
        <w:t xml:space="preserve"> С</w:t>
      </w:r>
      <w:r>
        <w:rPr>
          <w:sz w:val="28"/>
        </w:rPr>
        <w:t>оглашения, установленных частью 37 Порядка.</w:t>
      </w:r>
    </w:p>
    <w:p w14:paraId="6F000000">
      <w:pPr>
        <w:pStyle w:val="Style_1"/>
        <w:spacing w:after="0" w:before="0"/>
        <w:ind w:firstLine="567" w:left="0"/>
        <w:jc w:val="both"/>
        <w:rPr>
          <w:sz w:val="28"/>
        </w:rPr>
      </w:pPr>
    </w:p>
    <w:p w14:paraId="70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13. Дат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размещения</w:t>
      </w:r>
      <w:r>
        <w:rPr>
          <w:b w:val="1"/>
          <w:sz w:val="28"/>
        </w:rPr>
        <w:t xml:space="preserve"> результатов отбора на</w:t>
      </w:r>
      <w:r>
        <w:rPr>
          <w:b w:val="1"/>
          <w:sz w:val="28"/>
        </w:rPr>
        <w:t xml:space="preserve"> официальном сайте </w:t>
      </w:r>
      <w:r>
        <w:rPr>
          <w:b w:val="1"/>
          <w:sz w:val="28"/>
        </w:rPr>
        <w:t xml:space="preserve">исполнительных органов Камчатского края на странице Министерства в информационно-телекоммуникационной </w:t>
      </w:r>
      <w:r>
        <w:rPr>
          <w:b w:val="1"/>
          <w:sz w:val="28"/>
        </w:rPr>
        <w:t>сети «Интернет»</w:t>
      </w:r>
    </w:p>
    <w:p w14:paraId="71000000">
      <w:pPr>
        <w:pStyle w:val="Style_1"/>
        <w:spacing w:after="0" w:before="0"/>
        <w:ind w:hanging="502" w:left="1069"/>
        <w:rPr>
          <w:b w:val="1"/>
          <w:sz w:val="28"/>
        </w:rPr>
      </w:pPr>
    </w:p>
    <w:p w14:paraId="72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13.1. </w:t>
      </w:r>
      <w:r>
        <w:rPr>
          <w:rStyle w:val="Style_1_ch"/>
          <w:rFonts w:ascii="Times New Roman" w:hAnsi="Times New Roman"/>
          <w:sz w:val="28"/>
        </w:rPr>
        <w:t xml:space="preserve">Министерство </w:t>
      </w:r>
      <w:r>
        <w:rPr>
          <w:rStyle w:val="Style_1_ch"/>
          <w:rFonts w:ascii="Times New Roman" w:hAnsi="Times New Roman"/>
          <w:sz w:val="28"/>
        </w:rPr>
        <w:t xml:space="preserve">в срок не позднее 14 календарных дней </w:t>
      </w:r>
      <w:r>
        <w:rPr>
          <w:rStyle w:val="Style_1_ch"/>
          <w:rFonts w:ascii="Times New Roman" w:hAnsi="Times New Roman"/>
          <w:sz w:val="28"/>
        </w:rPr>
        <w:t>со дня принятия решения, указанного 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"https://internet.garant.ru/#/document/407659324/entry/125"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части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"https://internet.garant.ru/#/document/407659324/entry/125"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25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 xml:space="preserve"> Порядка, размещает на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"https://www.kamgov.ru/minselhoz"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официальном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"https://www.kamgov.ru/minselhoz"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сайте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 xml:space="preserve"> информацию о результатах рассмотрения заявки.</w:t>
      </w: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  <w:rPr>
        <w:rFonts w:ascii="Times New Roman" w:hAnsi="Times New Roman"/>
        <w:b w:val="1"/>
      </w:r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429"/>
      </w:p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800" w:left="250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2160" w:left="286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Hyperlink"/>
    <w:basedOn w:val="Style_9"/>
    <w:link w:val="Style_3_ch"/>
    <w:rPr>
      <w:color w:val="0000FF"/>
      <w:u w:val="single"/>
    </w:rPr>
  </w:style>
  <w:style w:styleId="Style_3_ch" w:type="character">
    <w:name w:val="Hyperlink"/>
    <w:basedOn w:val="Style_9_ch"/>
    <w:link w:val="Style_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FollowedHyperlink"/>
    <w:basedOn w:val="Style_9"/>
    <w:link w:val="Style_18_ch"/>
    <w:rPr>
      <w:color w:themeColor="followedHyperlink" w:val="954F72"/>
      <w:u w:val="single"/>
    </w:rPr>
  </w:style>
  <w:style w:styleId="Style_18_ch" w:type="character">
    <w:name w:val="FollowedHyperlink"/>
    <w:basedOn w:val="Style_9_ch"/>
    <w:link w:val="Style_18"/>
    <w:rPr>
      <w:color w:themeColor="followedHyperlink" w:val="954F72"/>
      <w:u w:val="single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2023-10-12T05:56:15Z</dcterms:modified>
</cp:coreProperties>
</file>