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6E" w:rsidRDefault="00F8466E" w:rsidP="000B64FE">
      <w:pPr>
        <w:spacing w:line="228" w:lineRule="auto"/>
        <w:ind w:left="11328" w:firstLine="708"/>
        <w:jc w:val="center"/>
        <w:rPr>
          <w:sz w:val="28"/>
          <w:szCs w:val="28"/>
        </w:rPr>
      </w:pPr>
    </w:p>
    <w:tbl>
      <w:tblPr>
        <w:tblpPr w:leftFromText="180" w:rightFromText="180" w:vertAnchor="text" w:horzAnchor="margin" w:tblpXSpec="right" w:tblpY="-81"/>
        <w:tblW w:w="0" w:type="auto"/>
        <w:tblLook w:val="04A0" w:firstRow="1" w:lastRow="0" w:firstColumn="1" w:lastColumn="0" w:noHBand="0" w:noVBand="1"/>
      </w:tblPr>
      <w:tblGrid>
        <w:gridCol w:w="5953"/>
      </w:tblGrid>
      <w:tr w:rsidR="00F8466E" w:rsidRPr="00F8466E" w:rsidTr="00F8466E">
        <w:tc>
          <w:tcPr>
            <w:tcW w:w="5953" w:type="dxa"/>
            <w:shd w:val="clear" w:color="auto" w:fill="auto"/>
          </w:tcPr>
          <w:p w:rsidR="00F8466E" w:rsidRPr="00F8466E" w:rsidRDefault="00F8466E" w:rsidP="00C437FB">
            <w:pPr>
              <w:widowControl/>
              <w:autoSpaceDE/>
              <w:autoSpaceDN/>
              <w:adjustRightInd/>
              <w:spacing w:line="216" w:lineRule="auto"/>
              <w:jc w:val="center"/>
              <w:rPr>
                <w:sz w:val="28"/>
                <w:szCs w:val="28"/>
              </w:rPr>
            </w:pPr>
          </w:p>
        </w:tc>
      </w:tr>
    </w:tbl>
    <w:p w:rsidR="00F8466E" w:rsidRDefault="00F8466E" w:rsidP="000B64FE">
      <w:pPr>
        <w:spacing w:line="228" w:lineRule="auto"/>
        <w:ind w:left="11328" w:firstLine="708"/>
        <w:jc w:val="center"/>
        <w:rPr>
          <w:sz w:val="28"/>
          <w:szCs w:val="28"/>
        </w:rPr>
      </w:pPr>
    </w:p>
    <w:p w:rsidR="008F6AA3" w:rsidRDefault="002A54BF" w:rsidP="00D436C8">
      <w:pPr>
        <w:spacing w:line="228" w:lineRule="auto"/>
        <w:jc w:val="center"/>
        <w:rPr>
          <w:b/>
          <w:sz w:val="26"/>
          <w:szCs w:val="26"/>
        </w:rPr>
      </w:pPr>
      <w:r w:rsidRPr="008F6AA3">
        <w:rPr>
          <w:b/>
          <w:sz w:val="26"/>
          <w:szCs w:val="26"/>
        </w:rPr>
        <w:t xml:space="preserve">ОТЧЕТ О ДЕЯТЕЛЬНОСТИ </w:t>
      </w:r>
      <w:r w:rsidR="00B12F8C" w:rsidRPr="008F6AA3">
        <w:rPr>
          <w:b/>
          <w:sz w:val="26"/>
          <w:szCs w:val="26"/>
        </w:rPr>
        <w:t xml:space="preserve">ОБЩЕСТВЕННОГО </w:t>
      </w:r>
      <w:r w:rsidR="003A61CF" w:rsidRPr="008F6AA3">
        <w:rPr>
          <w:b/>
          <w:sz w:val="26"/>
          <w:szCs w:val="26"/>
        </w:rPr>
        <w:t xml:space="preserve">СОВЕТА </w:t>
      </w:r>
      <w:r w:rsidR="00B12F8C" w:rsidRPr="008F6AA3">
        <w:rPr>
          <w:b/>
          <w:sz w:val="26"/>
          <w:szCs w:val="26"/>
        </w:rPr>
        <w:t>ПРИ МИНИСТЕРСТВЕ ПРИРОДНЫХ РЕСУРСОВ</w:t>
      </w:r>
    </w:p>
    <w:p w:rsidR="00A0241B" w:rsidRDefault="00D436C8" w:rsidP="00D436C8">
      <w:pPr>
        <w:spacing w:line="228" w:lineRule="auto"/>
        <w:jc w:val="center"/>
        <w:rPr>
          <w:b/>
          <w:sz w:val="26"/>
          <w:szCs w:val="26"/>
        </w:rPr>
      </w:pPr>
      <w:r w:rsidRPr="008F6AA3">
        <w:rPr>
          <w:b/>
          <w:sz w:val="26"/>
          <w:szCs w:val="26"/>
        </w:rPr>
        <w:t xml:space="preserve"> </w:t>
      </w:r>
      <w:r w:rsidR="003A61CF" w:rsidRPr="008F6AA3">
        <w:rPr>
          <w:b/>
          <w:sz w:val="26"/>
          <w:szCs w:val="26"/>
        </w:rPr>
        <w:t>И ЭКОЛОГИИ</w:t>
      </w:r>
      <w:r w:rsidRPr="008F6AA3">
        <w:rPr>
          <w:b/>
          <w:sz w:val="26"/>
          <w:szCs w:val="26"/>
        </w:rPr>
        <w:t xml:space="preserve"> КАМЧАТСКО</w:t>
      </w:r>
      <w:r w:rsidR="00B12F8C" w:rsidRPr="008F6AA3">
        <w:rPr>
          <w:b/>
          <w:sz w:val="26"/>
          <w:szCs w:val="26"/>
        </w:rPr>
        <w:t>ГО</w:t>
      </w:r>
      <w:r w:rsidRPr="008F6AA3">
        <w:rPr>
          <w:b/>
          <w:sz w:val="26"/>
          <w:szCs w:val="26"/>
        </w:rPr>
        <w:t xml:space="preserve"> КРА</w:t>
      </w:r>
      <w:r w:rsidR="00B12F8C" w:rsidRPr="008F6AA3">
        <w:rPr>
          <w:b/>
          <w:sz w:val="26"/>
          <w:szCs w:val="26"/>
        </w:rPr>
        <w:t>Я</w:t>
      </w:r>
      <w:r w:rsidRPr="008F6AA3">
        <w:rPr>
          <w:b/>
          <w:sz w:val="26"/>
          <w:szCs w:val="26"/>
        </w:rPr>
        <w:t xml:space="preserve"> </w:t>
      </w:r>
      <w:r w:rsidR="00AE54E5">
        <w:rPr>
          <w:b/>
          <w:sz w:val="26"/>
          <w:szCs w:val="26"/>
        </w:rPr>
        <w:t>ЗА 201</w:t>
      </w:r>
      <w:r w:rsidR="0049734B">
        <w:rPr>
          <w:b/>
          <w:sz w:val="26"/>
          <w:szCs w:val="26"/>
        </w:rPr>
        <w:t>9</w:t>
      </w:r>
      <w:r w:rsidR="00725FAD" w:rsidRPr="008F6AA3">
        <w:rPr>
          <w:b/>
          <w:sz w:val="26"/>
          <w:szCs w:val="26"/>
        </w:rPr>
        <w:t xml:space="preserve"> ГОД</w:t>
      </w:r>
    </w:p>
    <w:p w:rsidR="0081478E" w:rsidRDefault="0081478E" w:rsidP="00D436C8">
      <w:pPr>
        <w:spacing w:line="228" w:lineRule="auto"/>
        <w:jc w:val="center"/>
        <w:rPr>
          <w:b/>
          <w:sz w:val="26"/>
          <w:szCs w:val="26"/>
        </w:rPr>
      </w:pPr>
    </w:p>
    <w:p w:rsidR="00A0241B" w:rsidRPr="00BE691D" w:rsidRDefault="00A0241B" w:rsidP="00D436C8">
      <w:pPr>
        <w:spacing w:line="228" w:lineRule="auto"/>
        <w:jc w:val="center"/>
        <w:rPr>
          <w:b/>
          <w:sz w:val="4"/>
          <w:szCs w:val="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4394"/>
        <w:gridCol w:w="6237"/>
      </w:tblGrid>
      <w:tr w:rsidR="00725FAD" w:rsidRPr="00633F64" w:rsidTr="00246CC0">
        <w:tc>
          <w:tcPr>
            <w:tcW w:w="675" w:type="dxa"/>
            <w:tcBorders>
              <w:bottom w:val="single" w:sz="4" w:space="0" w:color="auto"/>
            </w:tcBorders>
            <w:shd w:val="clear" w:color="auto" w:fill="auto"/>
            <w:vAlign w:val="center"/>
          </w:tcPr>
          <w:p w:rsidR="00725FAD" w:rsidRPr="0081478E" w:rsidRDefault="00725FAD" w:rsidP="007308B8">
            <w:pPr>
              <w:jc w:val="center"/>
              <w:rPr>
                <w:b/>
                <w:sz w:val="24"/>
                <w:szCs w:val="24"/>
              </w:rPr>
            </w:pPr>
            <w:r w:rsidRPr="0081478E">
              <w:rPr>
                <w:b/>
                <w:sz w:val="24"/>
                <w:szCs w:val="24"/>
              </w:rPr>
              <w:t>№</w:t>
            </w:r>
          </w:p>
          <w:p w:rsidR="00725FAD" w:rsidRPr="0081478E" w:rsidRDefault="00725FAD" w:rsidP="007308B8">
            <w:pPr>
              <w:jc w:val="center"/>
              <w:rPr>
                <w:b/>
                <w:sz w:val="24"/>
                <w:szCs w:val="24"/>
              </w:rPr>
            </w:pPr>
            <w:proofErr w:type="gramStart"/>
            <w:r w:rsidRPr="0081478E">
              <w:rPr>
                <w:b/>
                <w:sz w:val="24"/>
                <w:szCs w:val="24"/>
              </w:rPr>
              <w:t>п</w:t>
            </w:r>
            <w:proofErr w:type="gramEnd"/>
            <w:r w:rsidRPr="0081478E">
              <w:rPr>
                <w:b/>
                <w:sz w:val="24"/>
                <w:szCs w:val="24"/>
              </w:rPr>
              <w:t>/п</w:t>
            </w:r>
          </w:p>
        </w:tc>
        <w:tc>
          <w:tcPr>
            <w:tcW w:w="3828" w:type="dxa"/>
            <w:tcBorders>
              <w:bottom w:val="single" w:sz="4" w:space="0" w:color="auto"/>
            </w:tcBorders>
            <w:shd w:val="clear" w:color="auto" w:fill="auto"/>
            <w:vAlign w:val="center"/>
          </w:tcPr>
          <w:p w:rsidR="00725FAD" w:rsidRPr="0081478E" w:rsidRDefault="00725FAD" w:rsidP="003559AB">
            <w:pPr>
              <w:jc w:val="center"/>
              <w:rPr>
                <w:b/>
                <w:sz w:val="24"/>
                <w:szCs w:val="24"/>
              </w:rPr>
            </w:pPr>
            <w:r w:rsidRPr="0081478E">
              <w:rPr>
                <w:b/>
                <w:sz w:val="24"/>
                <w:szCs w:val="24"/>
              </w:rPr>
              <w:t>Содержание рассматриваемого вопроса</w:t>
            </w:r>
          </w:p>
        </w:tc>
        <w:tc>
          <w:tcPr>
            <w:tcW w:w="4394" w:type="dxa"/>
            <w:tcBorders>
              <w:bottom w:val="single" w:sz="4" w:space="0" w:color="auto"/>
            </w:tcBorders>
            <w:shd w:val="clear" w:color="auto" w:fill="auto"/>
            <w:vAlign w:val="center"/>
          </w:tcPr>
          <w:p w:rsidR="00725FAD" w:rsidRPr="0081478E" w:rsidRDefault="002A54BF" w:rsidP="002A54BF">
            <w:pPr>
              <w:jc w:val="center"/>
              <w:rPr>
                <w:b/>
                <w:sz w:val="24"/>
                <w:szCs w:val="24"/>
              </w:rPr>
            </w:pPr>
            <w:r w:rsidRPr="0081478E">
              <w:rPr>
                <w:b/>
                <w:sz w:val="24"/>
                <w:szCs w:val="24"/>
              </w:rPr>
              <w:t>Принятое р</w:t>
            </w:r>
            <w:r w:rsidR="00725FAD" w:rsidRPr="0081478E">
              <w:rPr>
                <w:b/>
                <w:sz w:val="24"/>
                <w:szCs w:val="24"/>
              </w:rPr>
              <w:t>ешение</w:t>
            </w:r>
            <w:r w:rsidRPr="0081478E">
              <w:rPr>
                <w:b/>
                <w:sz w:val="24"/>
                <w:szCs w:val="24"/>
              </w:rPr>
              <w:t xml:space="preserve"> </w:t>
            </w:r>
          </w:p>
        </w:tc>
        <w:tc>
          <w:tcPr>
            <w:tcW w:w="6237" w:type="dxa"/>
            <w:tcBorders>
              <w:bottom w:val="single" w:sz="4" w:space="0" w:color="auto"/>
            </w:tcBorders>
          </w:tcPr>
          <w:p w:rsidR="00725FAD" w:rsidRPr="0081478E" w:rsidRDefault="002A54BF" w:rsidP="002A54BF">
            <w:pPr>
              <w:jc w:val="center"/>
              <w:rPr>
                <w:b/>
                <w:sz w:val="24"/>
                <w:szCs w:val="24"/>
              </w:rPr>
            </w:pPr>
            <w:r w:rsidRPr="0081478E">
              <w:rPr>
                <w:b/>
                <w:sz w:val="24"/>
                <w:szCs w:val="24"/>
              </w:rPr>
              <w:t>Ход ис</w:t>
            </w:r>
            <w:r w:rsidR="00725FAD" w:rsidRPr="0081478E">
              <w:rPr>
                <w:b/>
                <w:sz w:val="24"/>
                <w:szCs w:val="24"/>
              </w:rPr>
              <w:t>полнени</w:t>
            </w:r>
            <w:r w:rsidRPr="0081478E">
              <w:rPr>
                <w:b/>
                <w:sz w:val="24"/>
                <w:szCs w:val="24"/>
              </w:rPr>
              <w:t>я</w:t>
            </w:r>
            <w:r w:rsidR="00725FAD" w:rsidRPr="0081478E">
              <w:rPr>
                <w:b/>
                <w:sz w:val="24"/>
                <w:szCs w:val="24"/>
              </w:rPr>
              <w:t xml:space="preserve"> </w:t>
            </w:r>
            <w:r w:rsidRPr="0081478E">
              <w:rPr>
                <w:b/>
                <w:sz w:val="24"/>
                <w:szCs w:val="24"/>
              </w:rPr>
              <w:t>р</w:t>
            </w:r>
            <w:r w:rsidR="00725FAD" w:rsidRPr="0081478E">
              <w:rPr>
                <w:b/>
                <w:sz w:val="24"/>
                <w:szCs w:val="24"/>
              </w:rPr>
              <w:t>ешения</w:t>
            </w:r>
          </w:p>
        </w:tc>
      </w:tr>
      <w:tr w:rsidR="00725FAD" w:rsidRPr="001F464D" w:rsidTr="00246CC0">
        <w:tc>
          <w:tcPr>
            <w:tcW w:w="15134" w:type="dxa"/>
            <w:gridSpan w:val="4"/>
            <w:shd w:val="clear" w:color="auto" w:fill="DBE5F1" w:themeFill="accent1" w:themeFillTint="33"/>
          </w:tcPr>
          <w:p w:rsidR="00BF71C4" w:rsidRDefault="002A54BF" w:rsidP="0049734B">
            <w:pPr>
              <w:tabs>
                <w:tab w:val="left" w:pos="10980"/>
              </w:tabs>
              <w:jc w:val="center"/>
              <w:rPr>
                <w:b/>
                <w:sz w:val="24"/>
                <w:szCs w:val="24"/>
              </w:rPr>
            </w:pPr>
            <w:r>
              <w:rPr>
                <w:b/>
                <w:sz w:val="24"/>
                <w:szCs w:val="24"/>
              </w:rPr>
              <w:t>Протокол заседания</w:t>
            </w:r>
            <w:r w:rsidR="00AF7712">
              <w:rPr>
                <w:b/>
                <w:sz w:val="24"/>
                <w:szCs w:val="24"/>
              </w:rPr>
              <w:t xml:space="preserve"> № 1</w:t>
            </w:r>
            <w:r>
              <w:rPr>
                <w:b/>
                <w:sz w:val="24"/>
                <w:szCs w:val="24"/>
              </w:rPr>
              <w:t xml:space="preserve"> </w:t>
            </w:r>
            <w:r w:rsidR="00BF71C4">
              <w:rPr>
                <w:b/>
                <w:sz w:val="24"/>
                <w:szCs w:val="24"/>
              </w:rPr>
              <w:t>О</w:t>
            </w:r>
            <w:r>
              <w:rPr>
                <w:b/>
                <w:sz w:val="24"/>
                <w:szCs w:val="24"/>
              </w:rPr>
              <w:t>бщественного совета от</w:t>
            </w:r>
            <w:r w:rsidR="00725FAD">
              <w:rPr>
                <w:b/>
                <w:sz w:val="24"/>
                <w:szCs w:val="24"/>
              </w:rPr>
              <w:t xml:space="preserve"> </w:t>
            </w:r>
            <w:r w:rsidR="00EB0267">
              <w:rPr>
                <w:b/>
                <w:sz w:val="24"/>
                <w:szCs w:val="24"/>
              </w:rPr>
              <w:t>14.02.2019</w:t>
            </w:r>
          </w:p>
        </w:tc>
      </w:tr>
      <w:tr w:rsidR="00147CBA" w:rsidRPr="001F464D" w:rsidTr="00246CC0">
        <w:tc>
          <w:tcPr>
            <w:tcW w:w="675" w:type="dxa"/>
            <w:shd w:val="clear" w:color="auto" w:fill="auto"/>
          </w:tcPr>
          <w:p w:rsidR="00147CBA" w:rsidRDefault="00147CBA" w:rsidP="007F3BC5">
            <w:pPr>
              <w:jc w:val="both"/>
              <w:rPr>
                <w:sz w:val="24"/>
                <w:szCs w:val="24"/>
              </w:rPr>
            </w:pPr>
            <w:r>
              <w:rPr>
                <w:sz w:val="24"/>
                <w:szCs w:val="24"/>
              </w:rPr>
              <w:t>1</w:t>
            </w:r>
          </w:p>
        </w:tc>
        <w:tc>
          <w:tcPr>
            <w:tcW w:w="3828" w:type="dxa"/>
            <w:shd w:val="clear" w:color="auto" w:fill="auto"/>
          </w:tcPr>
          <w:p w:rsidR="00147CBA" w:rsidRPr="0039289C" w:rsidRDefault="00147CBA" w:rsidP="002C3678">
            <w:pPr>
              <w:jc w:val="both"/>
            </w:pPr>
            <w:r w:rsidRPr="0039289C">
              <w:t>Рассмотрение и утверждение Плана работы общественного совета при Министерстве природных ресурсов и экологии Камчатского края (далее – Общественный совет) на 201</w:t>
            </w:r>
            <w:r>
              <w:t>9</w:t>
            </w:r>
            <w:r w:rsidRPr="0039289C">
              <w:t xml:space="preserve"> год, подготовленного с учетом предложений, поступивших от членов Общественного совета.</w:t>
            </w:r>
          </w:p>
        </w:tc>
        <w:tc>
          <w:tcPr>
            <w:tcW w:w="4394" w:type="dxa"/>
            <w:shd w:val="clear" w:color="auto" w:fill="auto"/>
          </w:tcPr>
          <w:p w:rsidR="00147CBA" w:rsidRDefault="00147CBA" w:rsidP="00147CBA">
            <w:pPr>
              <w:jc w:val="both"/>
            </w:pPr>
            <w:proofErr w:type="gramStart"/>
            <w:r>
              <w:t>Рекомендовать секретарю Общественного совета внести в План работы Общественного совета вопрос «Об исполнении КГБУ «Природный парк «Вулканы Камчатки» требований приказа Минприроды России от 28.03.2014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 (2 квартал 2019 года).</w:t>
            </w:r>
            <w:proofErr w:type="gramEnd"/>
          </w:p>
          <w:p w:rsidR="00147CBA" w:rsidRPr="007F4ABC" w:rsidRDefault="00147CBA" w:rsidP="00147CBA">
            <w:pPr>
              <w:jc w:val="both"/>
            </w:pPr>
            <w:r>
              <w:t xml:space="preserve">Рекомендовать Министерству природных ресурсов и экологии Камчатского края </w:t>
            </w:r>
            <w:proofErr w:type="gramStart"/>
            <w:r>
              <w:t>разместить</w:t>
            </w:r>
            <w:proofErr w:type="gramEnd"/>
            <w:r>
              <w:t xml:space="preserve"> утвержденный План работы Общественного совета на официальном сайте исполнительных органов государственной власти Камчатского края на странице Министерства.</w:t>
            </w:r>
          </w:p>
        </w:tc>
        <w:tc>
          <w:tcPr>
            <w:tcW w:w="6237" w:type="dxa"/>
          </w:tcPr>
          <w:p w:rsidR="00147CBA" w:rsidRPr="000D7A52" w:rsidRDefault="00EC5E71" w:rsidP="002B5F1D">
            <w:pPr>
              <w:jc w:val="both"/>
            </w:pPr>
            <w:r>
              <w:t>Исполнен</w:t>
            </w:r>
            <w:r w:rsidR="009E71B9">
              <w:t>о</w:t>
            </w:r>
            <w:r>
              <w:t xml:space="preserve">. Утвержденный план </w:t>
            </w:r>
            <w:r w:rsidRPr="00EC5E71">
              <w:t xml:space="preserve">работы Общественного совета </w:t>
            </w:r>
            <w:r>
              <w:t xml:space="preserve">размещен </w:t>
            </w:r>
            <w:r w:rsidRPr="00EC5E71">
              <w:t>на официальном сайте исполнительных органов государственной власти Камчатского края на странице Министерства</w:t>
            </w:r>
            <w:r>
              <w:t xml:space="preserve"> по адресу</w:t>
            </w:r>
            <w:r w:rsidR="009E71B9">
              <w:t>:</w:t>
            </w:r>
            <w:r>
              <w:t xml:space="preserve"> </w:t>
            </w:r>
            <w:r w:rsidRPr="00EC5E71">
              <w:t>https://www.kamgov.ru/minprir/obsestvennyj_sovet</w:t>
            </w:r>
            <w:r>
              <w:t xml:space="preserve"> </w:t>
            </w:r>
            <w:r w:rsidRPr="00EC5E71">
              <w:t>.</w:t>
            </w:r>
          </w:p>
        </w:tc>
      </w:tr>
      <w:tr w:rsidR="00147CBA" w:rsidRPr="001F464D" w:rsidTr="00246CC0">
        <w:trPr>
          <w:trHeight w:val="416"/>
        </w:trPr>
        <w:tc>
          <w:tcPr>
            <w:tcW w:w="675" w:type="dxa"/>
            <w:shd w:val="clear" w:color="auto" w:fill="auto"/>
          </w:tcPr>
          <w:p w:rsidR="00147CBA" w:rsidRPr="00490636" w:rsidRDefault="00147CBA" w:rsidP="007F3BC5">
            <w:pPr>
              <w:jc w:val="both"/>
              <w:rPr>
                <w:sz w:val="24"/>
                <w:szCs w:val="24"/>
              </w:rPr>
            </w:pPr>
            <w:r>
              <w:rPr>
                <w:sz w:val="24"/>
                <w:szCs w:val="24"/>
              </w:rPr>
              <w:t>2</w:t>
            </w:r>
          </w:p>
        </w:tc>
        <w:tc>
          <w:tcPr>
            <w:tcW w:w="3828" w:type="dxa"/>
            <w:shd w:val="clear" w:color="auto" w:fill="auto"/>
          </w:tcPr>
          <w:p w:rsidR="00147CBA" w:rsidRPr="0039289C" w:rsidRDefault="00147CBA" w:rsidP="002C3678">
            <w:pPr>
              <w:jc w:val="both"/>
            </w:pPr>
            <w:r w:rsidRPr="0039289C">
              <w:t xml:space="preserve">О </w:t>
            </w:r>
            <w:proofErr w:type="gramStart"/>
            <w:r w:rsidRPr="0039289C">
              <w:t>сборе</w:t>
            </w:r>
            <w:proofErr w:type="gramEnd"/>
            <w:r w:rsidRPr="0039289C">
              <w:t xml:space="preserve"> предложений в проект Национальной программы развития Дальнего Востока на период до 2025 года и на перспективу до 2035 года</w:t>
            </w:r>
          </w:p>
        </w:tc>
        <w:tc>
          <w:tcPr>
            <w:tcW w:w="4394" w:type="dxa"/>
            <w:shd w:val="clear" w:color="auto" w:fill="auto"/>
          </w:tcPr>
          <w:p w:rsidR="00147CBA" w:rsidRDefault="00147CBA" w:rsidP="00147CBA">
            <w:pPr>
              <w:jc w:val="both"/>
            </w:pPr>
            <w:r>
              <w:t>Рекомендовать секретарю Общественного совета направить в проект Национальной программы развития Дальнего Востока на период до 2025 года и на перспективу до 2035 года следующие предложения:</w:t>
            </w:r>
          </w:p>
          <w:p w:rsidR="00147CBA" w:rsidRDefault="00147CBA" w:rsidP="00147CBA">
            <w:pPr>
              <w:jc w:val="both"/>
            </w:pPr>
            <w:r>
              <w:t xml:space="preserve">- о перспективном развитии газовой отрасли Камчатского края и освоении ресурсов газа на шельфе Западной Камчатки, открытии новых газоконденсатных месторождений </w:t>
            </w:r>
            <w:proofErr w:type="gramStart"/>
            <w:r>
              <w:t>на континентальной части полуострова</w:t>
            </w:r>
            <w:proofErr w:type="gramEnd"/>
            <w:r>
              <w:t xml:space="preserve">: начать изучение </w:t>
            </w:r>
            <w:proofErr w:type="spellStart"/>
            <w:r>
              <w:t>нефтегазоперспективных</w:t>
            </w:r>
            <w:proofErr w:type="spellEnd"/>
            <w:r>
              <w:t xml:space="preserve"> площадей, расположенных вдоль трассы действующего </w:t>
            </w:r>
            <w:r>
              <w:lastRenderedPageBreak/>
              <w:t>газопровода;</w:t>
            </w:r>
          </w:p>
          <w:p w:rsidR="00147CBA" w:rsidRDefault="00147CBA" w:rsidP="00147CBA">
            <w:pPr>
              <w:jc w:val="both"/>
            </w:pPr>
            <w:r>
              <w:t xml:space="preserve">- об ориентации государственной программы воспроизводства минерально-сырьевой базы на повышение степени геологической изученности объектов недропользования перед этапом их предоставления в пользование; </w:t>
            </w:r>
          </w:p>
          <w:p w:rsidR="00147CBA" w:rsidRPr="007F4ABC" w:rsidRDefault="00147CBA" w:rsidP="00147CBA">
            <w:pPr>
              <w:jc w:val="both"/>
            </w:pPr>
            <w:r>
              <w:t>- о финансировании проведения геологоразведочных работ за счет средств федерального бюджета.</w:t>
            </w:r>
          </w:p>
        </w:tc>
        <w:tc>
          <w:tcPr>
            <w:tcW w:w="6237" w:type="dxa"/>
          </w:tcPr>
          <w:p w:rsidR="00147CBA" w:rsidRPr="000D7A52" w:rsidRDefault="00EC5E71" w:rsidP="00F038C8">
            <w:pPr>
              <w:jc w:val="both"/>
            </w:pPr>
            <w:r>
              <w:lastRenderedPageBreak/>
              <w:t>Исполнено. Предложения направлены</w:t>
            </w:r>
            <w:r w:rsidR="009E71B9">
              <w:t>.</w:t>
            </w:r>
          </w:p>
        </w:tc>
      </w:tr>
      <w:tr w:rsidR="00147CBA" w:rsidRPr="00B12F8C" w:rsidTr="00246CC0">
        <w:trPr>
          <w:trHeight w:val="983"/>
        </w:trPr>
        <w:tc>
          <w:tcPr>
            <w:tcW w:w="675" w:type="dxa"/>
            <w:shd w:val="clear" w:color="auto" w:fill="auto"/>
          </w:tcPr>
          <w:p w:rsidR="00147CBA" w:rsidRPr="00490636" w:rsidRDefault="00147CBA" w:rsidP="007F3BC5">
            <w:pPr>
              <w:jc w:val="both"/>
              <w:rPr>
                <w:sz w:val="24"/>
                <w:szCs w:val="24"/>
              </w:rPr>
            </w:pPr>
            <w:r>
              <w:rPr>
                <w:sz w:val="24"/>
                <w:szCs w:val="24"/>
              </w:rPr>
              <w:lastRenderedPageBreak/>
              <w:t>3</w:t>
            </w:r>
          </w:p>
        </w:tc>
        <w:tc>
          <w:tcPr>
            <w:tcW w:w="3828" w:type="dxa"/>
            <w:shd w:val="clear" w:color="auto" w:fill="auto"/>
          </w:tcPr>
          <w:p w:rsidR="00147CBA" w:rsidRPr="0039289C" w:rsidRDefault="00147CBA" w:rsidP="002C3678">
            <w:pPr>
              <w:jc w:val="both"/>
            </w:pPr>
            <w:r w:rsidRPr="0039289C">
              <w:t>Формирование лесопаркового зеленого пояса Петропавловск-Камчатского городского округа</w:t>
            </w:r>
          </w:p>
        </w:tc>
        <w:tc>
          <w:tcPr>
            <w:tcW w:w="4394" w:type="dxa"/>
            <w:shd w:val="clear" w:color="auto" w:fill="auto"/>
          </w:tcPr>
          <w:p w:rsidR="00147CBA" w:rsidRPr="007F4ABC" w:rsidRDefault="00147CBA" w:rsidP="0016096E">
            <w:pPr>
              <w:jc w:val="both"/>
            </w:pPr>
            <w:r w:rsidRPr="00147CBA">
              <w:t>Рекомендовать председателю Общественного совета направить в Законодательное Собрание Камчатского края и администрацию Петропавловск-Камчатского городского округа положительное заключение по выводам и предложениям рабочей группы при Общественной палате Камчатского края о формировании лесопаркового зеленого пояса Петропавловск-Камчатского городского округа.</w:t>
            </w:r>
          </w:p>
        </w:tc>
        <w:tc>
          <w:tcPr>
            <w:tcW w:w="6237" w:type="dxa"/>
          </w:tcPr>
          <w:p w:rsidR="00147CBA" w:rsidRPr="000D7A52" w:rsidRDefault="00EC5E71" w:rsidP="00DC69AF">
            <w:pPr>
              <w:jc w:val="both"/>
            </w:pPr>
            <w:r>
              <w:t>Исполнено. Направлено письмом Министерства от 25.02.2019 № 26.04/747</w:t>
            </w:r>
            <w:r w:rsidR="00A65752">
              <w:t>.</w:t>
            </w:r>
          </w:p>
        </w:tc>
      </w:tr>
      <w:tr w:rsidR="00147CBA" w:rsidRPr="00B12F8C" w:rsidTr="00246CC0">
        <w:trPr>
          <w:trHeight w:val="595"/>
        </w:trPr>
        <w:tc>
          <w:tcPr>
            <w:tcW w:w="675" w:type="dxa"/>
            <w:shd w:val="clear" w:color="auto" w:fill="auto"/>
          </w:tcPr>
          <w:p w:rsidR="00147CBA" w:rsidRDefault="00147CBA" w:rsidP="007F3BC5">
            <w:pPr>
              <w:jc w:val="both"/>
              <w:rPr>
                <w:sz w:val="24"/>
                <w:szCs w:val="24"/>
              </w:rPr>
            </w:pPr>
            <w:r>
              <w:rPr>
                <w:sz w:val="24"/>
                <w:szCs w:val="24"/>
              </w:rPr>
              <w:t>4</w:t>
            </w:r>
          </w:p>
        </w:tc>
        <w:tc>
          <w:tcPr>
            <w:tcW w:w="3828" w:type="dxa"/>
            <w:shd w:val="clear" w:color="auto" w:fill="auto"/>
          </w:tcPr>
          <w:p w:rsidR="00147CBA" w:rsidRPr="0039289C" w:rsidRDefault="00147CBA" w:rsidP="002C3678">
            <w:pPr>
              <w:jc w:val="both"/>
            </w:pPr>
            <w:r w:rsidRPr="0039289C">
              <w:t xml:space="preserve">Рассмотрение заявления об исключении из членов Общественного совета </w:t>
            </w:r>
          </w:p>
        </w:tc>
        <w:tc>
          <w:tcPr>
            <w:tcW w:w="4394" w:type="dxa"/>
            <w:shd w:val="clear" w:color="auto" w:fill="auto"/>
          </w:tcPr>
          <w:p w:rsidR="00147CBA" w:rsidRDefault="00147CBA" w:rsidP="0016096E">
            <w:pPr>
              <w:jc w:val="both"/>
            </w:pPr>
            <w:r w:rsidRPr="00147CBA">
              <w:t>Исключить Чечулину Т.В. из состава членов Общественного совета на основании личного заявления.</w:t>
            </w:r>
          </w:p>
          <w:p w:rsidR="00DC080E" w:rsidRPr="007F4ABC" w:rsidRDefault="00DC080E" w:rsidP="0016096E">
            <w:pPr>
              <w:jc w:val="both"/>
            </w:pPr>
            <w:r w:rsidRPr="00DC080E">
              <w:t>Рекомендовать секретарю Общественного совета обратиться в Молодежное Правительство Камчатского края по вопросу предоставления кандидатуры для включения в состав Общественного совета.</w:t>
            </w:r>
          </w:p>
        </w:tc>
        <w:tc>
          <w:tcPr>
            <w:tcW w:w="6237" w:type="dxa"/>
          </w:tcPr>
          <w:p w:rsidR="00147CBA" w:rsidRPr="000D7A52" w:rsidRDefault="00923FBD" w:rsidP="00923FBD">
            <w:pPr>
              <w:jc w:val="both"/>
            </w:pPr>
            <w:r>
              <w:t xml:space="preserve">Заявление рассмотрено. Приказом </w:t>
            </w:r>
            <w:r w:rsidR="009E71B9">
              <w:t xml:space="preserve">Министерства </w:t>
            </w:r>
            <w:r>
              <w:t xml:space="preserve">от 27.02.2019 № 34-П </w:t>
            </w:r>
            <w:r w:rsidRPr="00923FBD">
              <w:t>Чечулин</w:t>
            </w:r>
            <w:r>
              <w:t>а</w:t>
            </w:r>
            <w:r w:rsidRPr="00923FBD">
              <w:t xml:space="preserve"> Т.В.</w:t>
            </w:r>
            <w:r>
              <w:t xml:space="preserve"> исключена из членов Общественного совета.</w:t>
            </w:r>
          </w:p>
        </w:tc>
      </w:tr>
      <w:tr w:rsidR="00147CBA" w:rsidRPr="00B12F8C" w:rsidTr="00246CC0">
        <w:trPr>
          <w:trHeight w:val="595"/>
        </w:trPr>
        <w:tc>
          <w:tcPr>
            <w:tcW w:w="675" w:type="dxa"/>
            <w:shd w:val="clear" w:color="auto" w:fill="auto"/>
          </w:tcPr>
          <w:p w:rsidR="00147CBA" w:rsidRDefault="00147CBA" w:rsidP="007F3BC5">
            <w:pPr>
              <w:jc w:val="both"/>
              <w:rPr>
                <w:sz w:val="24"/>
                <w:szCs w:val="24"/>
              </w:rPr>
            </w:pPr>
            <w:r>
              <w:rPr>
                <w:sz w:val="24"/>
                <w:szCs w:val="24"/>
              </w:rPr>
              <w:t>5</w:t>
            </w:r>
          </w:p>
        </w:tc>
        <w:tc>
          <w:tcPr>
            <w:tcW w:w="3828" w:type="dxa"/>
            <w:shd w:val="clear" w:color="auto" w:fill="auto"/>
          </w:tcPr>
          <w:p w:rsidR="00147CBA" w:rsidRPr="0039289C" w:rsidRDefault="00147CBA" w:rsidP="002C3678">
            <w:pPr>
              <w:jc w:val="both"/>
            </w:pPr>
            <w:r>
              <w:t xml:space="preserve">Разное. </w:t>
            </w:r>
            <w:r w:rsidRPr="00147CBA">
              <w:t>О цикле лекций «Народный университет» на тему охраны окружающей среды и природопользования</w:t>
            </w:r>
          </w:p>
        </w:tc>
        <w:tc>
          <w:tcPr>
            <w:tcW w:w="4394" w:type="dxa"/>
            <w:shd w:val="clear" w:color="auto" w:fill="auto"/>
          </w:tcPr>
          <w:p w:rsidR="00DC080E" w:rsidRPr="007F4ABC" w:rsidRDefault="00DC080E" w:rsidP="0016096E">
            <w:pPr>
              <w:jc w:val="both"/>
            </w:pPr>
            <w:r w:rsidRPr="00DC080E">
              <w:t xml:space="preserve">Министерству природных ресурсов и экологии Камчатского края включить в перечень мероприятий Плана проведения в 2019 году Дней защиты от экологической опасности в Камчатском крае цикл лекций «Народный университет» на тему охраны окружающей среды и природопользования с указанием исполнителей мероприятия: Министерство природных ресурсов и экологии Камчатского края, Управление </w:t>
            </w:r>
            <w:proofErr w:type="spellStart"/>
            <w:r w:rsidRPr="00DC080E">
              <w:t>Росприроднадзора</w:t>
            </w:r>
            <w:proofErr w:type="spellEnd"/>
            <w:r w:rsidRPr="00DC080E">
              <w:t xml:space="preserve"> Камчатского края, КФ ТИГ ДВО РАН, ФГБОУ ВО «</w:t>
            </w:r>
            <w:proofErr w:type="spellStart"/>
            <w:r w:rsidRPr="00DC080E">
              <w:t>КамчатГТУ</w:t>
            </w:r>
            <w:proofErr w:type="spellEnd"/>
            <w:r w:rsidRPr="00DC080E">
              <w:t>».</w:t>
            </w:r>
          </w:p>
        </w:tc>
        <w:tc>
          <w:tcPr>
            <w:tcW w:w="6237" w:type="dxa"/>
          </w:tcPr>
          <w:p w:rsidR="00147CBA" w:rsidRPr="000D7A52" w:rsidRDefault="00827184" w:rsidP="009E71B9">
            <w:pPr>
              <w:jc w:val="both"/>
            </w:pPr>
            <w:r>
              <w:t xml:space="preserve">Исполнено. </w:t>
            </w:r>
            <w:r w:rsidR="009E71B9">
              <w:t>Учтено п</w:t>
            </w:r>
            <w:r>
              <w:t>ункт</w:t>
            </w:r>
            <w:r w:rsidR="009E71B9">
              <w:t>ом</w:t>
            </w:r>
            <w:r>
              <w:t xml:space="preserve"> 3.1 р</w:t>
            </w:r>
            <w:r w:rsidR="002F71FA">
              <w:t>аспоряжени</w:t>
            </w:r>
            <w:r>
              <w:t>я</w:t>
            </w:r>
            <w:r w:rsidR="002F71FA">
              <w:t xml:space="preserve"> </w:t>
            </w:r>
            <w:r>
              <w:t>П</w:t>
            </w:r>
            <w:r w:rsidR="002F71FA">
              <w:t>равительства Камчатского края от 11.04.2019 №163-П</w:t>
            </w:r>
            <w:r w:rsidR="009E71B9">
              <w:t xml:space="preserve"> </w:t>
            </w:r>
            <w:r w:rsidR="009E71B9" w:rsidRPr="009E71B9">
              <w:t xml:space="preserve">«О </w:t>
            </w:r>
            <w:proofErr w:type="gramStart"/>
            <w:r w:rsidR="009E71B9" w:rsidRPr="009E71B9">
              <w:t>проведении</w:t>
            </w:r>
            <w:proofErr w:type="gramEnd"/>
            <w:r w:rsidR="009E71B9" w:rsidRPr="009E71B9">
              <w:t xml:space="preserve"> Дней защиты от экологической опасности»</w:t>
            </w:r>
            <w:r w:rsidR="00A65752">
              <w:t>.</w:t>
            </w:r>
          </w:p>
        </w:tc>
      </w:tr>
      <w:tr w:rsidR="00DA6723" w:rsidRPr="00B12F8C" w:rsidTr="00246CC0">
        <w:trPr>
          <w:trHeight w:val="213"/>
        </w:trPr>
        <w:tc>
          <w:tcPr>
            <w:tcW w:w="15134" w:type="dxa"/>
            <w:gridSpan w:val="4"/>
            <w:shd w:val="clear" w:color="auto" w:fill="C6D9F1" w:themeFill="text2" w:themeFillTint="33"/>
          </w:tcPr>
          <w:p w:rsidR="00DA6723" w:rsidRPr="007B2E26" w:rsidRDefault="00975D7F" w:rsidP="0049734B">
            <w:pPr>
              <w:jc w:val="center"/>
              <w:rPr>
                <w:b/>
                <w:sz w:val="24"/>
                <w:szCs w:val="24"/>
              </w:rPr>
            </w:pPr>
            <w:r w:rsidRPr="00975D7F">
              <w:rPr>
                <w:b/>
                <w:sz w:val="24"/>
                <w:szCs w:val="24"/>
              </w:rPr>
              <w:t xml:space="preserve">Протокол заседания № </w:t>
            </w:r>
            <w:r w:rsidR="00F5662A">
              <w:rPr>
                <w:b/>
                <w:sz w:val="24"/>
                <w:szCs w:val="24"/>
              </w:rPr>
              <w:t>2</w:t>
            </w:r>
            <w:r w:rsidRPr="00975D7F">
              <w:rPr>
                <w:b/>
                <w:sz w:val="24"/>
                <w:szCs w:val="24"/>
              </w:rPr>
              <w:t xml:space="preserve"> Общественного совета от </w:t>
            </w:r>
            <w:r w:rsidR="008819EB">
              <w:rPr>
                <w:b/>
                <w:sz w:val="24"/>
                <w:szCs w:val="24"/>
              </w:rPr>
              <w:t>07.06.2019</w:t>
            </w:r>
          </w:p>
        </w:tc>
      </w:tr>
      <w:tr w:rsidR="008819EB" w:rsidRPr="00B12F8C" w:rsidTr="00246CC0">
        <w:trPr>
          <w:trHeight w:val="698"/>
        </w:trPr>
        <w:tc>
          <w:tcPr>
            <w:tcW w:w="675" w:type="dxa"/>
            <w:shd w:val="clear" w:color="auto" w:fill="auto"/>
          </w:tcPr>
          <w:p w:rsidR="008819EB" w:rsidRDefault="008819EB" w:rsidP="007F3BC5">
            <w:pPr>
              <w:jc w:val="both"/>
              <w:rPr>
                <w:sz w:val="24"/>
                <w:szCs w:val="24"/>
              </w:rPr>
            </w:pPr>
            <w:r>
              <w:rPr>
                <w:sz w:val="24"/>
                <w:szCs w:val="24"/>
              </w:rPr>
              <w:lastRenderedPageBreak/>
              <w:t>6</w:t>
            </w:r>
          </w:p>
        </w:tc>
        <w:tc>
          <w:tcPr>
            <w:tcW w:w="3828" w:type="dxa"/>
            <w:shd w:val="clear" w:color="auto" w:fill="auto"/>
          </w:tcPr>
          <w:p w:rsidR="008819EB" w:rsidRPr="00E44A0C" w:rsidRDefault="008819EB" w:rsidP="002C3678">
            <w:r w:rsidRPr="00E44A0C">
              <w:t>Результаты проведенного опроса посетителей особо охраняемых природных территорий регионального значения, находящихся под управлением КГБУ «</w:t>
            </w:r>
            <w:proofErr w:type="gramStart"/>
            <w:r w:rsidRPr="00E44A0C">
              <w:t>Природный</w:t>
            </w:r>
            <w:proofErr w:type="gramEnd"/>
            <w:r w:rsidRPr="00E44A0C">
              <w:t xml:space="preserve"> парк «Вулканы Камчатки»</w:t>
            </w:r>
          </w:p>
        </w:tc>
        <w:tc>
          <w:tcPr>
            <w:tcW w:w="4394" w:type="dxa"/>
            <w:shd w:val="clear" w:color="auto" w:fill="auto"/>
          </w:tcPr>
          <w:p w:rsidR="004E55DC" w:rsidRDefault="004E55DC" w:rsidP="004E55DC">
            <w:pPr>
              <w:widowControl/>
              <w:autoSpaceDE/>
              <w:autoSpaceDN/>
              <w:adjustRightInd/>
              <w:jc w:val="both"/>
            </w:pPr>
            <w:r>
              <w:t>После получения окончательных результатов проведенного опроса посетителей особо охраняемых природных территорий регионального значения, находящихся под управлением КГБУ «Природный парк «Вулканы Камчатки» (далее – природные парки), рассмотреть вопрос о расчете рекреационной нагрузки на территории природных парков.</w:t>
            </w:r>
          </w:p>
          <w:p w:rsidR="008819EB" w:rsidRPr="00443958" w:rsidRDefault="004E55DC" w:rsidP="004E55DC">
            <w:pPr>
              <w:widowControl/>
              <w:autoSpaceDE/>
              <w:autoSpaceDN/>
              <w:adjustRightInd/>
              <w:jc w:val="both"/>
            </w:pPr>
            <w:r>
              <w:t>От членов Общественного совета направить обращение в Общественную палату Камчатского края о необходимости разработки нормативной правовой базы, регулирующей рекреационные нагрузки на особо охраняемые природные территории регионального значения.</w:t>
            </w:r>
          </w:p>
        </w:tc>
        <w:tc>
          <w:tcPr>
            <w:tcW w:w="6237" w:type="dxa"/>
          </w:tcPr>
          <w:p w:rsidR="008819EB" w:rsidRPr="000D7A52" w:rsidRDefault="00B57979" w:rsidP="00246CC0">
            <w:pPr>
              <w:jc w:val="both"/>
            </w:pPr>
            <w:r>
              <w:t xml:space="preserve">По результатам заслушивания </w:t>
            </w:r>
            <w:r w:rsidRPr="00B57979">
              <w:t>окончательных результатов проведенного опроса посетителей особо охраняемых природных территорий регионального значения</w:t>
            </w:r>
            <w:r w:rsidR="009E71B9" w:rsidRPr="009E71B9">
              <w:t>, находящихся под управлением КГБУ «</w:t>
            </w:r>
            <w:proofErr w:type="gramStart"/>
            <w:r w:rsidR="009E71B9" w:rsidRPr="009E71B9">
              <w:t>Природный</w:t>
            </w:r>
            <w:proofErr w:type="gramEnd"/>
            <w:r w:rsidR="009E71B9" w:rsidRPr="009E71B9">
              <w:t xml:space="preserve"> парк «Вулканы Камчатки»</w:t>
            </w:r>
            <w:r w:rsidR="009E71B9">
              <w:t>.</w:t>
            </w:r>
          </w:p>
        </w:tc>
      </w:tr>
      <w:tr w:rsidR="008819EB" w:rsidRPr="00B12F8C" w:rsidTr="00246CC0">
        <w:trPr>
          <w:trHeight w:val="698"/>
        </w:trPr>
        <w:tc>
          <w:tcPr>
            <w:tcW w:w="675" w:type="dxa"/>
            <w:shd w:val="clear" w:color="auto" w:fill="auto"/>
          </w:tcPr>
          <w:p w:rsidR="008819EB" w:rsidRDefault="008819EB" w:rsidP="007F3BC5">
            <w:pPr>
              <w:jc w:val="both"/>
              <w:rPr>
                <w:sz w:val="24"/>
                <w:szCs w:val="24"/>
              </w:rPr>
            </w:pPr>
            <w:r>
              <w:rPr>
                <w:sz w:val="24"/>
                <w:szCs w:val="24"/>
              </w:rPr>
              <w:t>7</w:t>
            </w:r>
          </w:p>
        </w:tc>
        <w:tc>
          <w:tcPr>
            <w:tcW w:w="3828" w:type="dxa"/>
            <w:shd w:val="clear" w:color="auto" w:fill="auto"/>
          </w:tcPr>
          <w:p w:rsidR="008819EB" w:rsidRPr="00E44A0C" w:rsidRDefault="008819EB" w:rsidP="002C3678">
            <w:r w:rsidRPr="00E44A0C">
              <w:t xml:space="preserve">О </w:t>
            </w:r>
            <w:proofErr w:type="gramStart"/>
            <w:r w:rsidRPr="00E44A0C">
              <w:t>результатах</w:t>
            </w:r>
            <w:proofErr w:type="gramEnd"/>
            <w:r w:rsidRPr="00E44A0C">
              <w:t xml:space="preserve"> мониторинга </w:t>
            </w:r>
            <w:proofErr w:type="spellStart"/>
            <w:r w:rsidRPr="00E44A0C">
              <w:t>Козельского</w:t>
            </w:r>
            <w:proofErr w:type="spellEnd"/>
            <w:r w:rsidRPr="00E44A0C">
              <w:t xml:space="preserve"> полигона захоронения ядохимикатов и пестицидов, проведенного в 2018 году</w:t>
            </w:r>
          </w:p>
        </w:tc>
        <w:tc>
          <w:tcPr>
            <w:tcW w:w="4394" w:type="dxa"/>
            <w:shd w:val="clear" w:color="auto" w:fill="auto"/>
          </w:tcPr>
          <w:p w:rsidR="008819EB" w:rsidRPr="007F4ABC" w:rsidRDefault="004E55DC" w:rsidP="004E55DC">
            <w:pPr>
              <w:jc w:val="both"/>
            </w:pPr>
            <w:r w:rsidRPr="004E55DC">
              <w:t xml:space="preserve">Министерству продолжить работы по мониторингу </w:t>
            </w:r>
            <w:proofErr w:type="spellStart"/>
            <w:r w:rsidRPr="004E55DC">
              <w:t>Козельского</w:t>
            </w:r>
            <w:proofErr w:type="spellEnd"/>
            <w:r w:rsidRPr="004E55DC">
              <w:t xml:space="preserve"> полигона захоронения ядохимикатов и пестицидов в рамках реализации мероприятий государственной программы Камчатского края «Охрана окружающей среды, воспроизводство и использование природных ресурсов в Камчатском крае».</w:t>
            </w:r>
          </w:p>
        </w:tc>
        <w:tc>
          <w:tcPr>
            <w:tcW w:w="6237" w:type="dxa"/>
          </w:tcPr>
          <w:p w:rsidR="008819EB" w:rsidRPr="000D7A52" w:rsidRDefault="00B57979" w:rsidP="00F0362F">
            <w:pPr>
              <w:jc w:val="both"/>
            </w:pPr>
            <w:r>
              <w:t>Исполнено. Работы  исполнены в рамках заключенного</w:t>
            </w:r>
            <w:r w:rsidR="00F0362F">
              <w:t xml:space="preserve"> с ООО «ЭГФ»</w:t>
            </w:r>
            <w:r w:rsidRPr="00B57979">
              <w:t xml:space="preserve"> государственно</w:t>
            </w:r>
            <w:r>
              <w:t>го</w:t>
            </w:r>
            <w:r w:rsidRPr="00B57979">
              <w:t xml:space="preserve"> контракт</w:t>
            </w:r>
            <w:r>
              <w:t>а</w:t>
            </w:r>
            <w:r w:rsidRPr="00B57979">
              <w:t xml:space="preserve"> № 34/19 от 15.08.2019 «Оказание услуг по мониторингу </w:t>
            </w:r>
            <w:proofErr w:type="spellStart"/>
            <w:r w:rsidRPr="00B57979">
              <w:t>Козельского</w:t>
            </w:r>
            <w:proofErr w:type="spellEnd"/>
            <w:r w:rsidRPr="00B57979">
              <w:t xml:space="preserve"> полигона захоронения ядохимикатов и пестицидов»</w:t>
            </w:r>
            <w:r w:rsidR="00F0362F">
              <w:t>.</w:t>
            </w:r>
          </w:p>
        </w:tc>
      </w:tr>
      <w:tr w:rsidR="008819EB" w:rsidRPr="00B12F8C" w:rsidTr="00B57979">
        <w:trPr>
          <w:trHeight w:val="238"/>
        </w:trPr>
        <w:tc>
          <w:tcPr>
            <w:tcW w:w="675" w:type="dxa"/>
            <w:shd w:val="clear" w:color="auto" w:fill="auto"/>
          </w:tcPr>
          <w:p w:rsidR="008819EB" w:rsidRDefault="008819EB" w:rsidP="007F3BC5">
            <w:pPr>
              <w:jc w:val="both"/>
              <w:rPr>
                <w:sz w:val="24"/>
                <w:szCs w:val="24"/>
              </w:rPr>
            </w:pPr>
            <w:r>
              <w:rPr>
                <w:sz w:val="24"/>
                <w:szCs w:val="24"/>
              </w:rPr>
              <w:t>8</w:t>
            </w:r>
          </w:p>
        </w:tc>
        <w:tc>
          <w:tcPr>
            <w:tcW w:w="3828" w:type="dxa"/>
            <w:shd w:val="clear" w:color="auto" w:fill="auto"/>
          </w:tcPr>
          <w:p w:rsidR="008819EB" w:rsidRDefault="008819EB" w:rsidP="002C3678">
            <w:r w:rsidRPr="00E44A0C">
              <w:t>Об исполнении КГБУ «Природный парк «Вулканы Камчатки» требований приказа Минприроды России от 28.03.2014 № 161 «Об утверждении видов сре</w:t>
            </w:r>
            <w:proofErr w:type="gramStart"/>
            <w:r w:rsidRPr="00E44A0C">
              <w:t>дств пр</w:t>
            </w:r>
            <w:proofErr w:type="gramEnd"/>
            <w:r w:rsidRPr="00E44A0C">
              <w:t>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w:t>
            </w:r>
            <w:r w:rsidR="00A65752">
              <w:t xml:space="preserve"> (далее – приказ № 161)</w:t>
            </w:r>
          </w:p>
        </w:tc>
        <w:tc>
          <w:tcPr>
            <w:tcW w:w="4394" w:type="dxa"/>
            <w:shd w:val="clear" w:color="auto" w:fill="auto"/>
          </w:tcPr>
          <w:p w:rsidR="004E55DC" w:rsidRDefault="004E55DC" w:rsidP="004E55DC">
            <w:pPr>
              <w:jc w:val="both"/>
            </w:pPr>
            <w:proofErr w:type="gramStart"/>
            <w:r>
              <w:t xml:space="preserve">В связи с тем, что лесные участки, расположенные в границах природных парков и предоставленные в постоянное </w:t>
            </w:r>
            <w:r w:rsidR="00A65752">
              <w:t>(</w:t>
            </w:r>
            <w:r>
              <w:t>бессрочное</w:t>
            </w:r>
            <w:r w:rsidR="00A65752">
              <w:t>)</w:t>
            </w:r>
            <w:r>
              <w:t xml:space="preserve"> пользование КГБУ «Природный парк «Вулканы Камчатки», имеют  слаборазвитую сеть дорог, характеризуются незначительной площадью покрытия лесами, иными природно-климатическими особенностями территории, влияющими на ее доступность для наземного транспорта, рекомендовать КГБУ «Природный парк «Вулканы Камчатки» обеспечить заключение договоров с авиационными </w:t>
            </w:r>
            <w:proofErr w:type="spellStart"/>
            <w:r>
              <w:t>лесопожарными</w:t>
            </w:r>
            <w:proofErr w:type="spellEnd"/>
            <w:r>
              <w:t xml:space="preserve"> организациями Камчатского края на выполнение</w:t>
            </w:r>
            <w:proofErr w:type="gramEnd"/>
            <w:r>
              <w:t xml:space="preserve"> работ по мониторингу пожарной опасности лесов и тушению лесных пожаров.</w:t>
            </w:r>
          </w:p>
          <w:p w:rsidR="008819EB" w:rsidRPr="007F4ABC" w:rsidRDefault="004E55DC" w:rsidP="004E55DC">
            <w:pPr>
              <w:jc w:val="both"/>
            </w:pPr>
            <w:r>
              <w:t xml:space="preserve">Министерству рассмотреть возможность нормативного закрепления </w:t>
            </w:r>
            <w:proofErr w:type="spellStart"/>
            <w:r>
              <w:t>лесопожарного</w:t>
            </w:r>
            <w:proofErr w:type="spellEnd"/>
            <w:r>
              <w:t xml:space="preserve"> зонирования территорий природных парков в </w:t>
            </w:r>
            <w:r>
              <w:lastRenderedPageBreak/>
              <w:t>целях исполнения требований приказа № 161.</w:t>
            </w:r>
          </w:p>
        </w:tc>
        <w:tc>
          <w:tcPr>
            <w:tcW w:w="6237" w:type="dxa"/>
          </w:tcPr>
          <w:p w:rsidR="00B57979" w:rsidRDefault="00B57979" w:rsidP="00B57979">
            <w:pPr>
              <w:jc w:val="both"/>
            </w:pPr>
            <w:r w:rsidRPr="00B57979">
              <w:lastRenderedPageBreak/>
              <w:t>КГБУ «Природный парк «Вулканы Камчатки»</w:t>
            </w:r>
            <w:r>
              <w:t xml:space="preserve"> направил</w:t>
            </w:r>
            <w:r w:rsidR="00A65752">
              <w:t>о</w:t>
            </w:r>
            <w:r>
              <w:t xml:space="preserve"> соглашение о сотрудничестве в адрес </w:t>
            </w:r>
            <w:r w:rsidRPr="00B57979">
              <w:t>КГАУ «Охрана камчатских лесов»</w:t>
            </w:r>
            <w:r w:rsidR="00A65752">
              <w:t>;</w:t>
            </w:r>
            <w:r>
              <w:t xml:space="preserve"> по состоянию на 10.12.2019</w:t>
            </w:r>
            <w:r w:rsidR="00F0362F">
              <w:t xml:space="preserve"> ответ </w:t>
            </w:r>
            <w:r>
              <w:t>не получен.</w:t>
            </w:r>
          </w:p>
          <w:p w:rsidR="008819EB" w:rsidRPr="000D7A52" w:rsidRDefault="00B57979" w:rsidP="00D91B76">
            <w:pPr>
              <w:jc w:val="both"/>
            </w:pPr>
            <w:r>
              <w:t xml:space="preserve">Предложения по </w:t>
            </w:r>
            <w:r w:rsidRPr="00B57979">
              <w:t>нормативно</w:t>
            </w:r>
            <w:r>
              <w:t>му закреплению</w:t>
            </w:r>
            <w:r w:rsidRPr="00B57979">
              <w:t xml:space="preserve"> </w:t>
            </w:r>
            <w:proofErr w:type="spellStart"/>
            <w:r w:rsidRPr="00B57979">
              <w:t>лесопожарного</w:t>
            </w:r>
            <w:proofErr w:type="spellEnd"/>
            <w:r w:rsidRPr="00B57979">
              <w:t xml:space="preserve"> зонирования территорий природных парков в целях исполнения требований приказа № 161</w:t>
            </w:r>
            <w:r>
              <w:t xml:space="preserve"> направлены в адрес Минприроды России письмами: </w:t>
            </w:r>
            <w:r w:rsidR="00D91B76" w:rsidRPr="00D91B76">
              <w:t>от 15.05.2019</w:t>
            </w:r>
            <w:r w:rsidR="00D91B76">
              <w:t xml:space="preserve"> № 26.04/1944; от 17.07.2019 № 26.04/2888;</w:t>
            </w:r>
            <w:r w:rsidR="00A65752">
              <w:t xml:space="preserve"> </w:t>
            </w:r>
            <w:r w:rsidR="00D91B76">
              <w:t>от 03.09.2019 № 26.04/3585;</w:t>
            </w:r>
            <w:r>
              <w:t xml:space="preserve"> от 17.10.2019 № 26.04/4237</w:t>
            </w:r>
            <w:r w:rsidR="00D91B76">
              <w:t>.</w:t>
            </w:r>
            <w:r>
              <w:t xml:space="preserve"> </w:t>
            </w:r>
          </w:p>
        </w:tc>
      </w:tr>
      <w:tr w:rsidR="008819EB" w:rsidRPr="00B12F8C" w:rsidTr="00246CC0">
        <w:trPr>
          <w:trHeight w:val="698"/>
        </w:trPr>
        <w:tc>
          <w:tcPr>
            <w:tcW w:w="675" w:type="dxa"/>
            <w:shd w:val="clear" w:color="auto" w:fill="auto"/>
          </w:tcPr>
          <w:p w:rsidR="008819EB" w:rsidRDefault="008819EB" w:rsidP="007F3BC5">
            <w:pPr>
              <w:jc w:val="both"/>
              <w:rPr>
                <w:sz w:val="24"/>
                <w:szCs w:val="24"/>
              </w:rPr>
            </w:pPr>
            <w:r>
              <w:rPr>
                <w:sz w:val="24"/>
                <w:szCs w:val="24"/>
              </w:rPr>
              <w:lastRenderedPageBreak/>
              <w:t>9</w:t>
            </w:r>
          </w:p>
        </w:tc>
        <w:tc>
          <w:tcPr>
            <w:tcW w:w="3828" w:type="dxa"/>
            <w:shd w:val="clear" w:color="auto" w:fill="auto"/>
          </w:tcPr>
          <w:p w:rsidR="008819EB" w:rsidRPr="00E44A0C" w:rsidRDefault="008819EB" w:rsidP="002C3678">
            <w:r>
              <w:t xml:space="preserve">Разное. Информация об уменьшении размеров </w:t>
            </w:r>
            <w:proofErr w:type="spellStart"/>
            <w:r>
              <w:t>нерестоохранных</w:t>
            </w:r>
            <w:proofErr w:type="spellEnd"/>
            <w:r>
              <w:t xml:space="preserve"> лесных полос до размеров </w:t>
            </w:r>
            <w:proofErr w:type="spellStart"/>
            <w:r>
              <w:t>водоохранных</w:t>
            </w:r>
            <w:proofErr w:type="spellEnd"/>
            <w:r>
              <w:t xml:space="preserve"> зон в связи с вступлением в силу с 01.07.2019 поправок в Лесной кодекс Российской Федерации</w:t>
            </w:r>
          </w:p>
        </w:tc>
        <w:tc>
          <w:tcPr>
            <w:tcW w:w="4394" w:type="dxa"/>
            <w:shd w:val="clear" w:color="auto" w:fill="auto"/>
          </w:tcPr>
          <w:p w:rsidR="008819EB" w:rsidRPr="007F4ABC" w:rsidRDefault="004E55DC" w:rsidP="004E55DC">
            <w:pPr>
              <w:jc w:val="both"/>
            </w:pPr>
            <w:r w:rsidRPr="004E55DC">
              <w:t>Членам Общественного совета рассмотреть данный вопрос на очередном заседании Общественного совета при появлении новой информации.</w:t>
            </w:r>
          </w:p>
        </w:tc>
        <w:tc>
          <w:tcPr>
            <w:tcW w:w="6237" w:type="dxa"/>
          </w:tcPr>
          <w:p w:rsidR="008819EB" w:rsidRPr="000D7A52" w:rsidRDefault="00D91B76" w:rsidP="00F0362F">
            <w:pPr>
              <w:jc w:val="both"/>
            </w:pPr>
            <w:r>
              <w:t>Новой информации</w:t>
            </w:r>
            <w:r w:rsidR="00F0362F">
              <w:t>,</w:t>
            </w:r>
            <w:r>
              <w:t xml:space="preserve"> </w:t>
            </w:r>
            <w:r w:rsidR="00F0362F">
              <w:t xml:space="preserve">указанной тематики, </w:t>
            </w:r>
            <w:r>
              <w:t>на рассмотрение членам Общественного совета не поступало</w:t>
            </w:r>
            <w:r w:rsidR="00F0362F">
              <w:t>.</w:t>
            </w:r>
          </w:p>
        </w:tc>
      </w:tr>
      <w:tr w:rsidR="008819EB" w:rsidRPr="00B12F8C" w:rsidTr="00246CC0">
        <w:trPr>
          <w:trHeight w:val="698"/>
        </w:trPr>
        <w:tc>
          <w:tcPr>
            <w:tcW w:w="675" w:type="dxa"/>
            <w:shd w:val="clear" w:color="auto" w:fill="auto"/>
          </w:tcPr>
          <w:p w:rsidR="008819EB" w:rsidRDefault="008819EB" w:rsidP="007F3BC5">
            <w:pPr>
              <w:jc w:val="both"/>
              <w:rPr>
                <w:sz w:val="24"/>
                <w:szCs w:val="24"/>
              </w:rPr>
            </w:pPr>
            <w:r>
              <w:rPr>
                <w:sz w:val="24"/>
                <w:szCs w:val="24"/>
              </w:rPr>
              <w:t>10</w:t>
            </w:r>
          </w:p>
        </w:tc>
        <w:tc>
          <w:tcPr>
            <w:tcW w:w="3828" w:type="dxa"/>
            <w:shd w:val="clear" w:color="auto" w:fill="auto"/>
          </w:tcPr>
          <w:p w:rsidR="008819EB" w:rsidRPr="0039289C" w:rsidRDefault="008819EB" w:rsidP="002C3678">
            <w:pPr>
              <w:jc w:val="both"/>
            </w:pPr>
            <w:r>
              <w:t xml:space="preserve">Разное. Рассмотрение заявления Шабалиной Т.А. о вступлении в состав Общественного совета </w:t>
            </w:r>
          </w:p>
        </w:tc>
        <w:tc>
          <w:tcPr>
            <w:tcW w:w="4394" w:type="dxa"/>
            <w:shd w:val="clear" w:color="auto" w:fill="auto"/>
          </w:tcPr>
          <w:p w:rsidR="004E55DC" w:rsidRDefault="004E55DC" w:rsidP="004E55DC">
            <w:pPr>
              <w:jc w:val="both"/>
            </w:pPr>
            <w:proofErr w:type="gramStart"/>
            <w:r>
              <w:t>Из членов Общественного совета организовать рабочую группу по отбору кандидатов и подготовке предложений по результатам анкетирования кандидата в члены Общественного совета на основании заявления гражданина Российской Федерации, достигшего 18 лет, имеющего образование и (или) квалификацию, специальные знания, опыт работы, соответствующие установленной сфере деятельности государственного органа.</w:t>
            </w:r>
            <w:proofErr w:type="gramEnd"/>
          </w:p>
          <w:p w:rsidR="004E55DC" w:rsidRDefault="004E55DC" w:rsidP="004E55DC">
            <w:pPr>
              <w:jc w:val="both"/>
            </w:pPr>
            <w:r>
              <w:t xml:space="preserve">Министерству природных ресурсов и экологии Камчатского края продлить срок приема заявлений кандидатов и повторно </w:t>
            </w:r>
            <w:proofErr w:type="gramStart"/>
            <w:r>
              <w:t>разместить объявление</w:t>
            </w:r>
            <w:proofErr w:type="gramEnd"/>
            <w:r>
              <w:t xml:space="preserve"> о формировании состава Общественного совета при Министерстве для ввода нового члена Общественного совета.</w:t>
            </w:r>
          </w:p>
          <w:p w:rsidR="008819EB" w:rsidRPr="007F4ABC" w:rsidRDefault="004E55DC" w:rsidP="004E55DC">
            <w:pPr>
              <w:jc w:val="both"/>
            </w:pPr>
            <w:proofErr w:type="gramStart"/>
            <w:r>
              <w:t>Рабочей группе сформировать список кандидатов, подавших заявление в состав Общественного совета, соответствующих требованиям, предусмотренным частями 8 и 9 приложения 1 к постановлению Правительства Камчатского края от 23.08.2013 № 370-П «Об общественных Советах при исполнительных органах государственной власти Камчатского края» для включения в рабочий состав Общественного совета (вместо исключенного в феврале 2019 года члена Общественного совета) и направить список для согласования в</w:t>
            </w:r>
            <w:proofErr w:type="gramEnd"/>
            <w:r>
              <w:t xml:space="preserve"> Общественную палату Камчатского края.</w:t>
            </w:r>
          </w:p>
        </w:tc>
        <w:tc>
          <w:tcPr>
            <w:tcW w:w="6237" w:type="dxa"/>
          </w:tcPr>
          <w:p w:rsidR="008819EB" w:rsidRDefault="00091931" w:rsidP="009400A9">
            <w:pPr>
              <w:jc w:val="both"/>
            </w:pPr>
            <w:r>
              <w:t>Рабочая группа создана</w:t>
            </w:r>
            <w:r w:rsidR="009400A9">
              <w:t xml:space="preserve"> приказом от 20.06.2019 № 102-П</w:t>
            </w:r>
            <w:r>
              <w:t xml:space="preserve">, </w:t>
            </w:r>
            <w:r w:rsidR="009400A9">
              <w:t xml:space="preserve">также утвержден </w:t>
            </w:r>
            <w:r>
              <w:t>состав</w:t>
            </w:r>
            <w:r w:rsidR="009400A9">
              <w:t xml:space="preserve"> и положение о рабочей группе.</w:t>
            </w:r>
          </w:p>
          <w:p w:rsidR="009400A9" w:rsidRPr="000D7A52" w:rsidRDefault="009400A9" w:rsidP="009400A9">
            <w:pPr>
              <w:jc w:val="both"/>
            </w:pPr>
            <w:r>
              <w:t>Срок приема заявлений продлен</w:t>
            </w:r>
            <w:r w:rsidR="00BD0DD9">
              <w:t xml:space="preserve"> до 10.07.2019</w:t>
            </w:r>
            <w:r>
              <w:t>.</w:t>
            </w:r>
          </w:p>
        </w:tc>
      </w:tr>
      <w:tr w:rsidR="00F02ABA" w:rsidRPr="007B2E26" w:rsidTr="00246CC0">
        <w:trPr>
          <w:trHeight w:val="418"/>
        </w:trPr>
        <w:tc>
          <w:tcPr>
            <w:tcW w:w="15134" w:type="dxa"/>
            <w:gridSpan w:val="4"/>
            <w:shd w:val="clear" w:color="auto" w:fill="C6D9F1" w:themeFill="text2" w:themeFillTint="33"/>
          </w:tcPr>
          <w:p w:rsidR="00F02ABA" w:rsidRPr="007B2E26" w:rsidRDefault="00FE3242" w:rsidP="0049734B">
            <w:pPr>
              <w:jc w:val="center"/>
              <w:rPr>
                <w:b/>
                <w:sz w:val="24"/>
                <w:szCs w:val="24"/>
              </w:rPr>
            </w:pPr>
            <w:r w:rsidRPr="00FE3242">
              <w:rPr>
                <w:b/>
                <w:sz w:val="24"/>
                <w:szCs w:val="24"/>
              </w:rPr>
              <w:t xml:space="preserve">Протокол заседания </w:t>
            </w:r>
            <w:r w:rsidR="0081478E">
              <w:rPr>
                <w:b/>
                <w:sz w:val="24"/>
                <w:szCs w:val="24"/>
              </w:rPr>
              <w:t xml:space="preserve">№ 3 </w:t>
            </w:r>
            <w:r w:rsidRPr="00FE3242">
              <w:rPr>
                <w:b/>
                <w:sz w:val="24"/>
                <w:szCs w:val="24"/>
              </w:rPr>
              <w:t>Общественного совета от</w:t>
            </w:r>
            <w:r w:rsidR="0081478E">
              <w:rPr>
                <w:b/>
                <w:sz w:val="24"/>
                <w:szCs w:val="24"/>
              </w:rPr>
              <w:t xml:space="preserve"> </w:t>
            </w:r>
            <w:r w:rsidR="009171FE">
              <w:rPr>
                <w:b/>
                <w:sz w:val="24"/>
                <w:szCs w:val="24"/>
              </w:rPr>
              <w:t>18.09.2019</w:t>
            </w:r>
          </w:p>
        </w:tc>
      </w:tr>
      <w:tr w:rsidR="009171FE" w:rsidRPr="00B12F8C" w:rsidTr="00246CC0">
        <w:trPr>
          <w:trHeight w:val="698"/>
        </w:trPr>
        <w:tc>
          <w:tcPr>
            <w:tcW w:w="675" w:type="dxa"/>
            <w:shd w:val="clear" w:color="auto" w:fill="auto"/>
          </w:tcPr>
          <w:p w:rsidR="009171FE" w:rsidRDefault="009171FE" w:rsidP="007F3BC5">
            <w:pPr>
              <w:jc w:val="both"/>
              <w:rPr>
                <w:sz w:val="24"/>
                <w:szCs w:val="24"/>
              </w:rPr>
            </w:pPr>
            <w:r>
              <w:rPr>
                <w:sz w:val="24"/>
                <w:szCs w:val="24"/>
              </w:rPr>
              <w:t>11</w:t>
            </w:r>
          </w:p>
        </w:tc>
        <w:tc>
          <w:tcPr>
            <w:tcW w:w="3828" w:type="dxa"/>
            <w:shd w:val="clear" w:color="auto" w:fill="auto"/>
          </w:tcPr>
          <w:p w:rsidR="009171FE" w:rsidRPr="0074068D" w:rsidRDefault="009171FE" w:rsidP="002C3678">
            <w:pPr>
              <w:jc w:val="both"/>
            </w:pPr>
            <w:r>
              <w:t xml:space="preserve">О ходе исполнения поручений Губернатора Камчатского края по вопросу озера </w:t>
            </w:r>
            <w:proofErr w:type="spellStart"/>
            <w:r>
              <w:t>Култучного</w:t>
            </w:r>
            <w:proofErr w:type="spellEnd"/>
          </w:p>
        </w:tc>
        <w:tc>
          <w:tcPr>
            <w:tcW w:w="4394" w:type="dxa"/>
            <w:shd w:val="clear" w:color="auto" w:fill="auto"/>
          </w:tcPr>
          <w:p w:rsidR="00C371CD" w:rsidRDefault="00C371CD" w:rsidP="00C371CD">
            <w:pPr>
              <w:jc w:val="both"/>
            </w:pPr>
            <w:r>
              <w:t>Министерству природных ресурсов и экологии Камчатского края:</w:t>
            </w:r>
          </w:p>
          <w:p w:rsidR="00C371CD" w:rsidRDefault="00C371CD" w:rsidP="00C371CD">
            <w:pPr>
              <w:jc w:val="both"/>
            </w:pPr>
            <w:r>
              <w:t xml:space="preserve">- рекомендовать продолжить вести работу по </w:t>
            </w:r>
            <w:r>
              <w:lastRenderedPageBreak/>
              <w:t xml:space="preserve">обсуждению реализуемых мероприятий, связанных с благоустройством озера </w:t>
            </w:r>
            <w:proofErr w:type="spellStart"/>
            <w:r>
              <w:t>Култучное</w:t>
            </w:r>
            <w:proofErr w:type="spellEnd"/>
            <w:r>
              <w:t xml:space="preserve"> и прилегающей к нему территории, в рамках заседаний рабочей группы по рассмотрению вопросов, связанных с благоустройством озера </w:t>
            </w:r>
            <w:proofErr w:type="spellStart"/>
            <w:r>
              <w:t>Култучное</w:t>
            </w:r>
            <w:proofErr w:type="spellEnd"/>
            <w:r>
              <w:t xml:space="preserve"> и прилегающей к нему территории;</w:t>
            </w:r>
          </w:p>
          <w:p w:rsidR="00C371CD" w:rsidRDefault="00C371CD" w:rsidP="00C371CD">
            <w:pPr>
              <w:jc w:val="both"/>
            </w:pPr>
            <w:r>
              <w:t xml:space="preserve">- рекомендовать членам рабочей группы по рассмотрению вопросов, связанных с благоустройством озера </w:t>
            </w:r>
            <w:proofErr w:type="spellStart"/>
            <w:r>
              <w:t>Култучное</w:t>
            </w:r>
            <w:proofErr w:type="spellEnd"/>
            <w:r>
              <w:t xml:space="preserve"> и прилегающей к нему территории обратиться в адрес Камчатского филиала ФГБНУ «ВНИРО» («</w:t>
            </w:r>
            <w:proofErr w:type="spellStart"/>
            <w:r>
              <w:t>КамчатНИРО</w:t>
            </w:r>
            <w:proofErr w:type="spellEnd"/>
            <w:r>
              <w:t xml:space="preserve">») для получения данных, собранных в течение 2019 года при мониторинге состояния водных биологических ресурсов и среды их обитания озера </w:t>
            </w:r>
            <w:proofErr w:type="spellStart"/>
            <w:r>
              <w:t>Култучное</w:t>
            </w:r>
            <w:proofErr w:type="spellEnd"/>
            <w:r>
              <w:t>, осуществленного в рамках научной программы.</w:t>
            </w:r>
          </w:p>
          <w:p w:rsidR="00C371CD" w:rsidRDefault="00C371CD" w:rsidP="00C371CD">
            <w:pPr>
              <w:jc w:val="both"/>
            </w:pPr>
            <w:r>
              <w:t>Срок исполнения: постоянно.</w:t>
            </w:r>
          </w:p>
          <w:p w:rsidR="00C371CD" w:rsidRDefault="00C371CD" w:rsidP="00C371CD">
            <w:pPr>
              <w:jc w:val="both"/>
            </w:pPr>
            <w:proofErr w:type="gramStart"/>
            <w:r>
              <w:t xml:space="preserve">- рекомендовать предоставить предварительные результаты работ 1-го этапа по государственному контракту от 09.08.2019 № 32/19 «Научно-исследовательская работа «Комплексные </w:t>
            </w:r>
            <w:proofErr w:type="spellStart"/>
            <w:r>
              <w:t>гидроэкологические</w:t>
            </w:r>
            <w:proofErr w:type="spellEnd"/>
            <w:r>
              <w:t xml:space="preserve"> и </w:t>
            </w:r>
            <w:proofErr w:type="spellStart"/>
            <w:r>
              <w:t>биомониторинговые</w:t>
            </w:r>
            <w:proofErr w:type="spellEnd"/>
            <w:r>
              <w:t xml:space="preserve"> исследования с целью обоснования комплекса инженерных, природоохранных и </w:t>
            </w:r>
            <w:proofErr w:type="spellStart"/>
            <w:r>
              <w:t>благоустроительных</w:t>
            </w:r>
            <w:proofErr w:type="spellEnd"/>
            <w:r>
              <w:t xml:space="preserve"> работ в акватории озера </w:t>
            </w:r>
            <w:proofErr w:type="spellStart"/>
            <w:r>
              <w:t>Култучное</w:t>
            </w:r>
            <w:proofErr w:type="spellEnd"/>
            <w:r>
              <w:t xml:space="preserve"> и на прилегающей к нему территории в центре города Петропавловска-Камчатского» (далее – государственный контракт от 09.08.2019 №32/19) на рассмотрение членам рабочей группы по рассмотрению вопросов, связанных</w:t>
            </w:r>
            <w:proofErr w:type="gramEnd"/>
            <w:r>
              <w:t xml:space="preserve"> с благоустройством озера </w:t>
            </w:r>
            <w:proofErr w:type="spellStart"/>
            <w:r>
              <w:t>Култучное</w:t>
            </w:r>
            <w:proofErr w:type="spellEnd"/>
            <w:r>
              <w:t xml:space="preserve"> и прилегающей к нему территории.</w:t>
            </w:r>
          </w:p>
          <w:p w:rsidR="009171FE" w:rsidRPr="00882A9B" w:rsidRDefault="00C371CD" w:rsidP="00C371CD">
            <w:pPr>
              <w:jc w:val="both"/>
            </w:pPr>
            <w:proofErr w:type="gramStart"/>
            <w:r>
              <w:t xml:space="preserve">Членам Общественного совета при Министерстве рассмотреть письменное обращение члена Общественного совета при Министерстве, председателя МОО «Экологическая безопасность», члена Общественного совета при постоянном Комитете по природопользованию, аграрной политике и экологической безопасности </w:t>
            </w:r>
            <w:r w:rsidR="00A65752" w:rsidRPr="00A65752">
              <w:lastRenderedPageBreak/>
              <w:t xml:space="preserve">Законодательного собрания Камчатского края </w:t>
            </w:r>
            <w:proofErr w:type="spellStart"/>
            <w:r>
              <w:t>Мы</w:t>
            </w:r>
            <w:r w:rsidR="00A65752">
              <w:t>лова</w:t>
            </w:r>
            <w:proofErr w:type="spellEnd"/>
            <w:r w:rsidR="00A65752">
              <w:t xml:space="preserve"> С.А. в адрес председателя О</w:t>
            </w:r>
            <w:r>
              <w:t>бщественного совета при Министерстве и направить свои предложения по указанному обращению в письменном виде секретарю Общественного совета при Министерстве.</w:t>
            </w:r>
            <w:proofErr w:type="gramEnd"/>
          </w:p>
        </w:tc>
        <w:tc>
          <w:tcPr>
            <w:tcW w:w="6237" w:type="dxa"/>
          </w:tcPr>
          <w:p w:rsidR="009400A9" w:rsidRDefault="009400A9" w:rsidP="009400A9">
            <w:pPr>
              <w:jc w:val="both"/>
            </w:pPr>
            <w:r>
              <w:lastRenderedPageBreak/>
              <w:t xml:space="preserve">В ходе исполнения. </w:t>
            </w:r>
            <w:r w:rsidR="00EC7E5C">
              <w:t>Последнее</w:t>
            </w:r>
            <w:r w:rsidR="00BD0DD9">
              <w:t xml:space="preserve"> з</w:t>
            </w:r>
            <w:r w:rsidRPr="009400A9">
              <w:t>аседани</w:t>
            </w:r>
            <w:r w:rsidR="00BD0DD9">
              <w:t>е</w:t>
            </w:r>
            <w:r w:rsidRPr="009400A9">
              <w:t xml:space="preserve"> рабочей группы по рассмотрению вопросов, связанных с благоустройством озера </w:t>
            </w:r>
            <w:proofErr w:type="spellStart"/>
            <w:r w:rsidRPr="009400A9">
              <w:t>Култучное</w:t>
            </w:r>
            <w:proofErr w:type="spellEnd"/>
            <w:r w:rsidRPr="009400A9">
              <w:t xml:space="preserve"> и прилегающей к нему территории</w:t>
            </w:r>
            <w:r w:rsidR="00A65752">
              <w:t>,</w:t>
            </w:r>
            <w:r>
              <w:t xml:space="preserve"> проведен</w:t>
            </w:r>
            <w:r w:rsidR="00BD0DD9">
              <w:t xml:space="preserve">о </w:t>
            </w:r>
            <w:r w:rsidR="00EC7E5C">
              <w:t>12</w:t>
            </w:r>
            <w:r w:rsidR="00BD0DD9">
              <w:t>.</w:t>
            </w:r>
            <w:r w:rsidR="00EC7E5C">
              <w:t>09</w:t>
            </w:r>
            <w:r w:rsidR="00BD0DD9">
              <w:t>.2019.</w:t>
            </w:r>
          </w:p>
          <w:p w:rsidR="0014290A" w:rsidRDefault="0014290A" w:rsidP="0014290A">
            <w:pPr>
              <w:jc w:val="both"/>
            </w:pPr>
          </w:p>
          <w:p w:rsidR="009400A9" w:rsidRPr="00EF6918" w:rsidRDefault="009400A9" w:rsidP="00A65752">
            <w:pPr>
              <w:jc w:val="both"/>
            </w:pPr>
            <w:r>
              <w:t>П</w:t>
            </w:r>
            <w:r w:rsidRPr="009400A9">
              <w:t>исьменное обращение члена Общественного совета при Министерстве, председателя МОО «Экологическая безопасность», члена Общественного совета при постоянном Комитете по природопользованию, аграрной политике и эколог</w:t>
            </w:r>
            <w:r w:rsidR="00B416A6">
              <w:t xml:space="preserve">ической безопасности </w:t>
            </w:r>
            <w:r w:rsidR="00A65752">
              <w:t xml:space="preserve">Законодательного собрания Камчатского края </w:t>
            </w:r>
            <w:proofErr w:type="spellStart"/>
            <w:r w:rsidR="00B416A6">
              <w:t>Мылова</w:t>
            </w:r>
            <w:proofErr w:type="spellEnd"/>
            <w:r w:rsidR="00B416A6">
              <w:t xml:space="preserve"> С.А. направлено каждому члену Общественного совета для предложений. По состоянию на 10.12.2019 предложения по указанному обращению получены от члена Общественного совета В.И. Карпенко электронн</w:t>
            </w:r>
            <w:r w:rsidR="00A65752">
              <w:t>ым</w:t>
            </w:r>
            <w:r w:rsidR="00B416A6">
              <w:t xml:space="preserve"> п</w:t>
            </w:r>
            <w:r w:rsidR="0014290A">
              <w:t>исьмом</w:t>
            </w:r>
            <w:r w:rsidR="00B416A6">
              <w:t xml:space="preserve"> от 29.10.2019. </w:t>
            </w:r>
          </w:p>
        </w:tc>
      </w:tr>
      <w:tr w:rsidR="009171FE" w:rsidRPr="00B12F8C" w:rsidTr="00246CC0">
        <w:trPr>
          <w:trHeight w:val="698"/>
        </w:trPr>
        <w:tc>
          <w:tcPr>
            <w:tcW w:w="675" w:type="dxa"/>
            <w:shd w:val="clear" w:color="auto" w:fill="auto"/>
          </w:tcPr>
          <w:p w:rsidR="009171FE" w:rsidRDefault="009171FE" w:rsidP="007F3BC5">
            <w:pPr>
              <w:jc w:val="both"/>
              <w:rPr>
                <w:sz w:val="24"/>
                <w:szCs w:val="24"/>
              </w:rPr>
            </w:pPr>
            <w:r>
              <w:rPr>
                <w:sz w:val="24"/>
                <w:szCs w:val="24"/>
              </w:rPr>
              <w:lastRenderedPageBreak/>
              <w:t>12</w:t>
            </w:r>
          </w:p>
        </w:tc>
        <w:tc>
          <w:tcPr>
            <w:tcW w:w="3828" w:type="dxa"/>
            <w:shd w:val="clear" w:color="auto" w:fill="auto"/>
          </w:tcPr>
          <w:p w:rsidR="009171FE" w:rsidRPr="0074068D" w:rsidRDefault="009171FE" w:rsidP="002C3678">
            <w:pPr>
              <w:jc w:val="both"/>
            </w:pPr>
            <w:r>
              <w:t xml:space="preserve">О </w:t>
            </w:r>
            <w:proofErr w:type="gramStart"/>
            <w:r>
              <w:t>развитии</w:t>
            </w:r>
            <w:proofErr w:type="gramEnd"/>
            <w:r>
              <w:t xml:space="preserve"> сети особо охраняемых природных территорий регионального значения </w:t>
            </w:r>
          </w:p>
        </w:tc>
        <w:tc>
          <w:tcPr>
            <w:tcW w:w="4394" w:type="dxa"/>
            <w:shd w:val="clear" w:color="auto" w:fill="auto"/>
          </w:tcPr>
          <w:p w:rsidR="009171FE" w:rsidRPr="007F4ABC" w:rsidRDefault="00C371CD" w:rsidP="00C371CD">
            <w:pPr>
              <w:jc w:val="both"/>
            </w:pPr>
            <w:r w:rsidRPr="00C371CD">
              <w:t>Информацию принять к сведению.</w:t>
            </w:r>
          </w:p>
        </w:tc>
        <w:tc>
          <w:tcPr>
            <w:tcW w:w="6237" w:type="dxa"/>
          </w:tcPr>
          <w:p w:rsidR="009171FE" w:rsidRPr="000D7A52" w:rsidRDefault="00B416A6" w:rsidP="008363FF">
            <w:pPr>
              <w:jc w:val="both"/>
            </w:pPr>
            <w:r>
              <w:t>-</w:t>
            </w:r>
          </w:p>
        </w:tc>
      </w:tr>
      <w:tr w:rsidR="009171FE" w:rsidRPr="00B12F8C" w:rsidTr="00246CC0">
        <w:trPr>
          <w:trHeight w:val="698"/>
        </w:trPr>
        <w:tc>
          <w:tcPr>
            <w:tcW w:w="675" w:type="dxa"/>
            <w:shd w:val="clear" w:color="auto" w:fill="auto"/>
          </w:tcPr>
          <w:p w:rsidR="009171FE" w:rsidRDefault="009171FE" w:rsidP="007F3BC5">
            <w:pPr>
              <w:jc w:val="both"/>
              <w:rPr>
                <w:sz w:val="24"/>
                <w:szCs w:val="24"/>
              </w:rPr>
            </w:pPr>
            <w:r>
              <w:rPr>
                <w:sz w:val="24"/>
                <w:szCs w:val="24"/>
              </w:rPr>
              <w:t>13</w:t>
            </w:r>
          </w:p>
        </w:tc>
        <w:tc>
          <w:tcPr>
            <w:tcW w:w="3828" w:type="dxa"/>
            <w:shd w:val="clear" w:color="auto" w:fill="auto"/>
          </w:tcPr>
          <w:p w:rsidR="009171FE" w:rsidRDefault="009171FE" w:rsidP="002C3678">
            <w:r>
              <w:t>Обсуждение вопросов реализации регионального проекта «Сохранение уникальных водных объектов»</w:t>
            </w:r>
          </w:p>
        </w:tc>
        <w:tc>
          <w:tcPr>
            <w:tcW w:w="4394" w:type="dxa"/>
            <w:shd w:val="clear" w:color="auto" w:fill="auto"/>
          </w:tcPr>
          <w:p w:rsidR="00C371CD" w:rsidRDefault="00C371CD" w:rsidP="00C371CD">
            <w:pPr>
              <w:jc w:val="both"/>
            </w:pPr>
            <w:r>
              <w:t>Министерству природных ресурсов и экологии Камчатского края:</w:t>
            </w:r>
          </w:p>
          <w:p w:rsidR="00C371CD" w:rsidRDefault="00C371CD" w:rsidP="00C371CD">
            <w:pPr>
              <w:ind w:firstLine="382"/>
              <w:jc w:val="both"/>
            </w:pPr>
            <w:r>
              <w:t>- рекомендовать продолжить реализацию регионального проекта «Сохране</w:t>
            </w:r>
            <w:r w:rsidR="00A65752">
              <w:t>ние уникальных водных объектов»</w:t>
            </w:r>
            <w:r>
              <w:t xml:space="preserve"> согласно плану мероприятий по реализации регионального (ведомственного) проекта (приложение 1 к Паспорту регионального проекта «Сохранение уникальных водных объектов», утвержденному Советом по организации проектной деятельности при Губернаторе Камчатского края протоколом от 23.01.2019 № 6);</w:t>
            </w:r>
          </w:p>
          <w:p w:rsidR="009171FE" w:rsidRPr="007F4ABC" w:rsidRDefault="00C371CD" w:rsidP="00C371CD">
            <w:pPr>
              <w:ind w:firstLine="382"/>
              <w:jc w:val="both"/>
            </w:pPr>
            <w:r>
              <w:t>- рекомендовать рассмотреть возможность включить в региональный проект «Сохранение уникальных водных объектов» водные объекты Камчатского края, соответствующие критериям, указанным в Методических рекомендациях по подготовке предложений по включению мероприятий в состав федерального проекта «Сохранение уникальных водных объектов».</w:t>
            </w:r>
          </w:p>
        </w:tc>
        <w:tc>
          <w:tcPr>
            <w:tcW w:w="6237" w:type="dxa"/>
          </w:tcPr>
          <w:p w:rsidR="009171FE" w:rsidRPr="00B416A6" w:rsidRDefault="00B416A6" w:rsidP="00F038C8">
            <w:pPr>
              <w:jc w:val="both"/>
            </w:pPr>
            <w:r w:rsidRPr="00B416A6">
              <w:t>В ходе исполнения</w:t>
            </w:r>
          </w:p>
        </w:tc>
      </w:tr>
      <w:tr w:rsidR="009171FE" w:rsidRPr="00B12F8C" w:rsidTr="00B416A6">
        <w:trPr>
          <w:trHeight w:val="238"/>
        </w:trPr>
        <w:tc>
          <w:tcPr>
            <w:tcW w:w="675" w:type="dxa"/>
            <w:shd w:val="clear" w:color="auto" w:fill="auto"/>
          </w:tcPr>
          <w:p w:rsidR="009171FE" w:rsidRDefault="009171FE" w:rsidP="007F3BC5">
            <w:pPr>
              <w:jc w:val="both"/>
              <w:rPr>
                <w:sz w:val="24"/>
                <w:szCs w:val="24"/>
              </w:rPr>
            </w:pPr>
            <w:r>
              <w:rPr>
                <w:sz w:val="24"/>
                <w:szCs w:val="24"/>
              </w:rPr>
              <w:t>14</w:t>
            </w:r>
          </w:p>
        </w:tc>
        <w:tc>
          <w:tcPr>
            <w:tcW w:w="3828" w:type="dxa"/>
            <w:shd w:val="clear" w:color="auto" w:fill="auto"/>
          </w:tcPr>
          <w:p w:rsidR="009171FE" w:rsidRPr="0039289C" w:rsidRDefault="009171FE" w:rsidP="002C3678">
            <w:pPr>
              <w:jc w:val="both"/>
            </w:pPr>
            <w:r>
              <w:t>Разное. Об отсутствии заявлений о вступлении в состав Общественного совета</w:t>
            </w:r>
          </w:p>
        </w:tc>
        <w:tc>
          <w:tcPr>
            <w:tcW w:w="4394" w:type="dxa"/>
            <w:shd w:val="clear" w:color="auto" w:fill="auto"/>
          </w:tcPr>
          <w:p w:rsidR="009171FE" w:rsidRDefault="00507308" w:rsidP="00507308">
            <w:pPr>
              <w:jc w:val="both"/>
            </w:pPr>
            <w:proofErr w:type="gramStart"/>
            <w:r w:rsidRPr="00507308">
              <w:t xml:space="preserve">Прекратить работу по формированию списков кандидатов в члены Общественного совета по причине отсутствия заявлений в состав Общественного совета, соответствующих требованиям, предусмотренным частями 8 и 9 приложения 1 к постановлению Правительства Камчатского края от 23.08.2013 № 370-П «Об общественных Советах при исполнительных органах государственной власти Камчатского края» (далее – Постановление) и в связи с соответствием существующей численности членов действующего Общественного совета </w:t>
            </w:r>
            <w:r w:rsidRPr="00507308">
              <w:lastRenderedPageBreak/>
              <w:t>нормам, указанным</w:t>
            </w:r>
            <w:proofErr w:type="gramEnd"/>
            <w:r w:rsidRPr="00507308">
              <w:t xml:space="preserve"> в пункте 6 приложения 1 Постановления.</w:t>
            </w:r>
          </w:p>
        </w:tc>
        <w:tc>
          <w:tcPr>
            <w:tcW w:w="6237" w:type="dxa"/>
          </w:tcPr>
          <w:p w:rsidR="009171FE" w:rsidRPr="00EF6918" w:rsidRDefault="00B416A6" w:rsidP="00F038C8">
            <w:pPr>
              <w:jc w:val="both"/>
            </w:pPr>
            <w:r>
              <w:lastRenderedPageBreak/>
              <w:t>Работа прекращена</w:t>
            </w:r>
            <w:r w:rsidR="0014290A">
              <w:t>.</w:t>
            </w:r>
          </w:p>
        </w:tc>
      </w:tr>
      <w:tr w:rsidR="009A769F" w:rsidRPr="007B2E26" w:rsidTr="00246CC0">
        <w:trPr>
          <w:trHeight w:val="418"/>
        </w:trPr>
        <w:tc>
          <w:tcPr>
            <w:tcW w:w="15134" w:type="dxa"/>
            <w:gridSpan w:val="4"/>
            <w:shd w:val="clear" w:color="auto" w:fill="C6D9F1" w:themeFill="text2" w:themeFillTint="33"/>
          </w:tcPr>
          <w:p w:rsidR="009A769F" w:rsidRPr="007B2E26" w:rsidRDefault="001F6557" w:rsidP="0049734B">
            <w:pPr>
              <w:jc w:val="center"/>
              <w:rPr>
                <w:b/>
                <w:sz w:val="24"/>
                <w:szCs w:val="24"/>
              </w:rPr>
            </w:pPr>
            <w:r w:rsidRPr="001F6557">
              <w:rPr>
                <w:b/>
                <w:sz w:val="24"/>
                <w:szCs w:val="24"/>
              </w:rPr>
              <w:lastRenderedPageBreak/>
              <w:t xml:space="preserve">Протокол заседания </w:t>
            </w:r>
            <w:r w:rsidR="0081478E">
              <w:rPr>
                <w:b/>
                <w:sz w:val="24"/>
                <w:szCs w:val="24"/>
              </w:rPr>
              <w:t xml:space="preserve">№ 4 </w:t>
            </w:r>
            <w:r w:rsidRPr="001F6557">
              <w:rPr>
                <w:b/>
                <w:sz w:val="24"/>
                <w:szCs w:val="24"/>
              </w:rPr>
              <w:t xml:space="preserve">Общественного совета от </w:t>
            </w:r>
            <w:r w:rsidR="009171FE">
              <w:rPr>
                <w:b/>
                <w:sz w:val="24"/>
                <w:szCs w:val="24"/>
              </w:rPr>
              <w:t>16.12.2019</w:t>
            </w:r>
          </w:p>
        </w:tc>
      </w:tr>
      <w:tr w:rsidR="00147CBA" w:rsidRPr="00DF68B1" w:rsidTr="00246CC0">
        <w:trPr>
          <w:trHeight w:val="698"/>
        </w:trPr>
        <w:tc>
          <w:tcPr>
            <w:tcW w:w="675" w:type="dxa"/>
            <w:shd w:val="clear" w:color="auto" w:fill="auto"/>
          </w:tcPr>
          <w:p w:rsidR="00147CBA" w:rsidRDefault="00147CBA" w:rsidP="009171FE">
            <w:pPr>
              <w:jc w:val="both"/>
              <w:rPr>
                <w:sz w:val="24"/>
                <w:szCs w:val="24"/>
              </w:rPr>
            </w:pPr>
            <w:r>
              <w:rPr>
                <w:sz w:val="24"/>
                <w:szCs w:val="24"/>
              </w:rPr>
              <w:t>1</w:t>
            </w:r>
            <w:r w:rsidR="009171FE">
              <w:rPr>
                <w:sz w:val="24"/>
                <w:szCs w:val="24"/>
              </w:rPr>
              <w:t>5</w:t>
            </w:r>
          </w:p>
        </w:tc>
        <w:tc>
          <w:tcPr>
            <w:tcW w:w="3828" w:type="dxa"/>
            <w:shd w:val="clear" w:color="auto" w:fill="auto"/>
          </w:tcPr>
          <w:p w:rsidR="00147CBA" w:rsidRPr="00A729DC" w:rsidRDefault="00147CBA" w:rsidP="002C3678">
            <w:r w:rsidRPr="00A729DC">
              <w:t>О ходе проведения работ по подготовке материалов, обосновывающих создание охранной зоны  памятника природы регионального значения «Урочище Река Николка»</w:t>
            </w:r>
          </w:p>
        </w:tc>
        <w:tc>
          <w:tcPr>
            <w:tcW w:w="4394" w:type="dxa"/>
            <w:shd w:val="clear" w:color="auto" w:fill="auto"/>
          </w:tcPr>
          <w:p w:rsidR="00931FF9" w:rsidRDefault="00931FF9" w:rsidP="00931FF9">
            <w:pPr>
              <w:jc w:val="both"/>
            </w:pPr>
            <w:r>
              <w:t>Поддержать создание проектируемого регионального ландшафтно-биологического заказника регионального значения «Гора Николка».</w:t>
            </w:r>
          </w:p>
          <w:p w:rsidR="00147CBA" w:rsidRPr="00882A9B" w:rsidRDefault="00931FF9" w:rsidP="00931FF9">
            <w:pPr>
              <w:jc w:val="both"/>
            </w:pPr>
            <w:r>
              <w:t xml:space="preserve">Разработчикам материалов, обосновывающих создание регионального ландшафтно-биологического заказника регионального значения «Гора Николка» активизировать работу с </w:t>
            </w:r>
            <w:proofErr w:type="spellStart"/>
            <w:r>
              <w:t>охотпользователями</w:t>
            </w:r>
            <w:proofErr w:type="spellEnd"/>
            <w:r>
              <w:t xml:space="preserve"> и арендаторами лесных участков, организовать обсуждение создания заказника с заинтересованными лицами, осуществляющими хозяйственную деятельность на данной территории с учетом социально-экономического фактора.</w:t>
            </w:r>
          </w:p>
        </w:tc>
        <w:tc>
          <w:tcPr>
            <w:tcW w:w="6237" w:type="dxa"/>
          </w:tcPr>
          <w:p w:rsidR="00147CBA" w:rsidRDefault="0039450B" w:rsidP="0016096E">
            <w:pPr>
              <w:jc w:val="both"/>
            </w:pPr>
            <w:r>
              <w:t xml:space="preserve">Члены Общественного совета поддерживают </w:t>
            </w:r>
            <w:r w:rsidRPr="0039450B">
              <w:t>создание проектируемого регионального ландшафтно-биологического заказника регионального значения «Гора Николка»</w:t>
            </w:r>
            <w:r>
              <w:t>.</w:t>
            </w:r>
          </w:p>
          <w:p w:rsidR="0039450B" w:rsidRDefault="0039450B" w:rsidP="0016096E">
            <w:pPr>
              <w:jc w:val="both"/>
            </w:pPr>
          </w:p>
          <w:p w:rsidR="0039450B" w:rsidRPr="000D7A52" w:rsidRDefault="00B4389D" w:rsidP="0016096E">
            <w:pPr>
              <w:jc w:val="both"/>
            </w:pPr>
            <w:r>
              <w:t xml:space="preserve"> </w:t>
            </w:r>
            <w:r w:rsidR="00A91179">
              <w:t xml:space="preserve"> </w:t>
            </w:r>
            <w:r w:rsidR="0039450B">
              <w:t>В ходе исполнения.</w:t>
            </w:r>
          </w:p>
        </w:tc>
      </w:tr>
      <w:tr w:rsidR="00147CBA" w:rsidRPr="00DF68B1" w:rsidTr="00246CC0">
        <w:trPr>
          <w:trHeight w:val="698"/>
        </w:trPr>
        <w:tc>
          <w:tcPr>
            <w:tcW w:w="675" w:type="dxa"/>
            <w:shd w:val="clear" w:color="auto" w:fill="auto"/>
          </w:tcPr>
          <w:p w:rsidR="00147CBA" w:rsidRDefault="00147CBA" w:rsidP="009171FE">
            <w:pPr>
              <w:jc w:val="both"/>
              <w:rPr>
                <w:sz w:val="24"/>
                <w:szCs w:val="24"/>
              </w:rPr>
            </w:pPr>
            <w:r>
              <w:rPr>
                <w:sz w:val="24"/>
                <w:szCs w:val="24"/>
              </w:rPr>
              <w:t>1</w:t>
            </w:r>
            <w:r w:rsidR="009171FE">
              <w:rPr>
                <w:sz w:val="24"/>
                <w:szCs w:val="24"/>
              </w:rPr>
              <w:t>6</w:t>
            </w:r>
          </w:p>
        </w:tc>
        <w:tc>
          <w:tcPr>
            <w:tcW w:w="3828" w:type="dxa"/>
            <w:shd w:val="clear" w:color="auto" w:fill="auto"/>
          </w:tcPr>
          <w:p w:rsidR="00147CBA" w:rsidRPr="00A729DC" w:rsidRDefault="00147CBA" w:rsidP="002C3678">
            <w:r w:rsidRPr="00A729DC">
              <w:t xml:space="preserve">О </w:t>
            </w:r>
            <w:proofErr w:type="gramStart"/>
            <w:r w:rsidRPr="00A729DC">
              <w:t>проведении</w:t>
            </w:r>
            <w:proofErr w:type="gramEnd"/>
            <w:r w:rsidRPr="00A729DC">
              <w:t xml:space="preserve"> Министерством природных ресурсов и экологии Камчатского края работ по установлению </w:t>
            </w:r>
            <w:proofErr w:type="spellStart"/>
            <w:r w:rsidRPr="00A729DC">
              <w:t>водоохранных</w:t>
            </w:r>
            <w:proofErr w:type="spellEnd"/>
            <w:r w:rsidRPr="00A729DC">
              <w:t xml:space="preserve"> зон водных объектов </w:t>
            </w:r>
          </w:p>
        </w:tc>
        <w:tc>
          <w:tcPr>
            <w:tcW w:w="4394" w:type="dxa"/>
            <w:shd w:val="clear" w:color="auto" w:fill="auto"/>
          </w:tcPr>
          <w:p w:rsidR="00147CBA" w:rsidRDefault="00931FF9" w:rsidP="00F325AF">
            <w:pPr>
              <w:jc w:val="both"/>
            </w:pPr>
            <w:r w:rsidRPr="00931FF9">
              <w:t xml:space="preserve">Рекомендовать Министерству природных ресурсов и экологии Камчатского края продолжить работу по постановке границ </w:t>
            </w:r>
            <w:proofErr w:type="spellStart"/>
            <w:r w:rsidRPr="00931FF9">
              <w:t>водоохранных</w:t>
            </w:r>
            <w:proofErr w:type="spellEnd"/>
            <w:r w:rsidRPr="00931FF9">
              <w:t xml:space="preserve"> зон водных объектов Камчатского края в Государственный водный реестр и Единый государственный реестр недвижимости.</w:t>
            </w:r>
          </w:p>
        </w:tc>
        <w:tc>
          <w:tcPr>
            <w:tcW w:w="6237" w:type="dxa"/>
          </w:tcPr>
          <w:p w:rsidR="00147CBA" w:rsidRPr="000D7A52" w:rsidRDefault="00356D64" w:rsidP="0016096E">
            <w:pPr>
              <w:jc w:val="both"/>
            </w:pPr>
            <w:r>
              <w:t>В ходе исполнения</w:t>
            </w:r>
            <w:r w:rsidR="0039450B">
              <w:t>.</w:t>
            </w:r>
          </w:p>
        </w:tc>
      </w:tr>
      <w:tr w:rsidR="00147CBA" w:rsidRPr="00DF68B1" w:rsidTr="00246CC0">
        <w:trPr>
          <w:trHeight w:val="698"/>
        </w:trPr>
        <w:tc>
          <w:tcPr>
            <w:tcW w:w="675" w:type="dxa"/>
            <w:shd w:val="clear" w:color="auto" w:fill="auto"/>
          </w:tcPr>
          <w:p w:rsidR="00147CBA" w:rsidRDefault="00147CBA" w:rsidP="009171FE">
            <w:pPr>
              <w:jc w:val="both"/>
              <w:rPr>
                <w:sz w:val="24"/>
                <w:szCs w:val="24"/>
              </w:rPr>
            </w:pPr>
            <w:r>
              <w:rPr>
                <w:sz w:val="24"/>
                <w:szCs w:val="24"/>
              </w:rPr>
              <w:t>1</w:t>
            </w:r>
            <w:r w:rsidR="009171FE">
              <w:rPr>
                <w:sz w:val="24"/>
                <w:szCs w:val="24"/>
              </w:rPr>
              <w:t>7</w:t>
            </w:r>
          </w:p>
        </w:tc>
        <w:tc>
          <w:tcPr>
            <w:tcW w:w="3828" w:type="dxa"/>
            <w:shd w:val="clear" w:color="auto" w:fill="auto"/>
          </w:tcPr>
          <w:p w:rsidR="00147CBA" w:rsidRPr="00A729DC" w:rsidRDefault="00147CBA" w:rsidP="002C3678">
            <w:r w:rsidRPr="00A729DC">
              <w:t>О ходе реализации государственной программы Камчатского края «Охрана окружающей среды, воспроизводство и использование природных ресурсов в Камчатском крае»</w:t>
            </w:r>
          </w:p>
        </w:tc>
        <w:tc>
          <w:tcPr>
            <w:tcW w:w="4394" w:type="dxa"/>
            <w:shd w:val="clear" w:color="auto" w:fill="auto"/>
          </w:tcPr>
          <w:p w:rsidR="00931FF9" w:rsidRDefault="00931FF9" w:rsidP="00931FF9">
            <w:pPr>
              <w:jc w:val="both"/>
            </w:pPr>
            <w:r>
              <w:t>Рекомендовать Министерству природных ресурсов и экологии Камчатского края:</w:t>
            </w:r>
          </w:p>
          <w:p w:rsidR="00931FF9" w:rsidRDefault="00931FF9" w:rsidP="00931FF9">
            <w:pPr>
              <w:jc w:val="both"/>
            </w:pPr>
            <w:r>
              <w:t>- продолжить работу по реализации мероприятий государственной программы Камчатского края «Охрана окружающей среды, воспроизводство и использование природных ресурсов в Камчатском крае», утвержденной постановлением Правительства Камчатского края от 03.11.2017 № 460-П;</w:t>
            </w:r>
          </w:p>
          <w:p w:rsidR="00147CBA" w:rsidRDefault="00931FF9" w:rsidP="00931FF9">
            <w:pPr>
              <w:jc w:val="both"/>
            </w:pPr>
            <w:r>
              <w:t xml:space="preserve">- предоставить результаты работ по исполненным государственным контрактам: </w:t>
            </w:r>
            <w:proofErr w:type="gramStart"/>
            <w:r>
              <w:t xml:space="preserve">«Научно-исследовательская работа «Комплексные </w:t>
            </w:r>
            <w:proofErr w:type="spellStart"/>
            <w:r>
              <w:t>гидроэкологические</w:t>
            </w:r>
            <w:proofErr w:type="spellEnd"/>
            <w:r>
              <w:t xml:space="preserve"> и </w:t>
            </w:r>
            <w:proofErr w:type="spellStart"/>
            <w:r>
              <w:t>биомониторинговые</w:t>
            </w:r>
            <w:proofErr w:type="spellEnd"/>
            <w:r>
              <w:t xml:space="preserve"> исследования с целью обоснования комплекса инженерных, природоохранных и </w:t>
            </w:r>
            <w:proofErr w:type="spellStart"/>
            <w:r>
              <w:t>благоустроительных</w:t>
            </w:r>
            <w:proofErr w:type="spellEnd"/>
            <w:r>
              <w:t xml:space="preserve"> работ </w:t>
            </w:r>
            <w:r>
              <w:lastRenderedPageBreak/>
              <w:t xml:space="preserve">в акватории озера </w:t>
            </w:r>
            <w:proofErr w:type="spellStart"/>
            <w:r>
              <w:t>Култучное</w:t>
            </w:r>
            <w:proofErr w:type="spellEnd"/>
            <w:r>
              <w:t xml:space="preserve"> и на прилегающей к нему территории в центре города Петропавловска-Камчатского» и «Оказание услуг по разработке предварительного комплексного анализа воздействия промышленной разработки </w:t>
            </w:r>
            <w:proofErr w:type="spellStart"/>
            <w:r>
              <w:t>Митогинского</w:t>
            </w:r>
            <w:proofErr w:type="spellEnd"/>
            <w:r>
              <w:t xml:space="preserve"> месторождения торфа на экосистемы бассейнов рек </w:t>
            </w:r>
            <w:proofErr w:type="spellStart"/>
            <w:r>
              <w:t>Митога</w:t>
            </w:r>
            <w:proofErr w:type="spellEnd"/>
            <w:r>
              <w:t xml:space="preserve">, </w:t>
            </w:r>
            <w:proofErr w:type="spellStart"/>
            <w:r>
              <w:t>Амчигача</w:t>
            </w:r>
            <w:proofErr w:type="spellEnd"/>
            <w:r>
              <w:t xml:space="preserve">, Большая (в районе устья р. </w:t>
            </w:r>
            <w:proofErr w:type="spellStart"/>
            <w:r>
              <w:t>Амчигача</w:t>
            </w:r>
            <w:proofErr w:type="spellEnd"/>
            <w:r>
              <w:t xml:space="preserve">) </w:t>
            </w:r>
            <w:proofErr w:type="spellStart"/>
            <w:r>
              <w:t>Усть</w:t>
            </w:r>
            <w:proofErr w:type="spellEnd"/>
            <w:r>
              <w:t>-Большерецкого района Камчатского края</w:t>
            </w:r>
            <w:proofErr w:type="gramEnd"/>
            <w:r>
              <w:t>» для ознакомления всем заинтересованным лицам.</w:t>
            </w:r>
          </w:p>
        </w:tc>
        <w:tc>
          <w:tcPr>
            <w:tcW w:w="6237" w:type="dxa"/>
          </w:tcPr>
          <w:p w:rsidR="00147CBA" w:rsidRDefault="00356D64" w:rsidP="0016096E">
            <w:pPr>
              <w:jc w:val="both"/>
            </w:pPr>
            <w:r>
              <w:lastRenderedPageBreak/>
              <w:t>В ходе исполнения</w:t>
            </w:r>
            <w:r w:rsidR="0039450B">
              <w:t>.</w:t>
            </w:r>
          </w:p>
          <w:p w:rsidR="00356D64" w:rsidRDefault="00356D64" w:rsidP="0016096E">
            <w:pPr>
              <w:jc w:val="both"/>
            </w:pPr>
          </w:p>
          <w:p w:rsidR="00356D64" w:rsidRDefault="00356D64" w:rsidP="0016096E">
            <w:pPr>
              <w:jc w:val="both"/>
            </w:pPr>
          </w:p>
          <w:p w:rsidR="00356D64" w:rsidRDefault="00356D64" w:rsidP="0016096E">
            <w:pPr>
              <w:jc w:val="both"/>
            </w:pPr>
          </w:p>
          <w:p w:rsidR="00356D64" w:rsidRDefault="00356D64" w:rsidP="0016096E">
            <w:pPr>
              <w:jc w:val="both"/>
            </w:pPr>
          </w:p>
          <w:p w:rsidR="00356D64" w:rsidRDefault="00356D64" w:rsidP="0016096E">
            <w:pPr>
              <w:jc w:val="both"/>
            </w:pPr>
          </w:p>
          <w:p w:rsidR="00356D64" w:rsidRDefault="00356D64" w:rsidP="0016096E">
            <w:pPr>
              <w:jc w:val="both"/>
            </w:pPr>
          </w:p>
          <w:p w:rsidR="00356D64" w:rsidRDefault="00356D64" w:rsidP="0016096E">
            <w:pPr>
              <w:jc w:val="both"/>
            </w:pPr>
          </w:p>
          <w:p w:rsidR="00356D64" w:rsidRDefault="00356D64" w:rsidP="0016096E">
            <w:pPr>
              <w:jc w:val="both"/>
            </w:pPr>
          </w:p>
          <w:p w:rsidR="00356D64" w:rsidRDefault="00356D64" w:rsidP="0016096E">
            <w:pPr>
              <w:jc w:val="both"/>
            </w:pPr>
            <w:r>
              <w:t>В ходе исполнения</w:t>
            </w:r>
            <w:r w:rsidR="0039450B">
              <w:t>.</w:t>
            </w:r>
          </w:p>
          <w:p w:rsidR="00356D64" w:rsidRPr="000D7A52" w:rsidRDefault="00356D64" w:rsidP="0016096E">
            <w:pPr>
              <w:jc w:val="both"/>
            </w:pPr>
          </w:p>
        </w:tc>
      </w:tr>
      <w:tr w:rsidR="00147CBA" w:rsidRPr="00DF68B1" w:rsidTr="00FD50EC">
        <w:trPr>
          <w:trHeight w:val="698"/>
        </w:trPr>
        <w:tc>
          <w:tcPr>
            <w:tcW w:w="675" w:type="dxa"/>
            <w:tcBorders>
              <w:bottom w:val="single" w:sz="4" w:space="0" w:color="auto"/>
            </w:tcBorders>
            <w:shd w:val="clear" w:color="auto" w:fill="auto"/>
          </w:tcPr>
          <w:p w:rsidR="00147CBA" w:rsidRDefault="00147CBA" w:rsidP="009171FE">
            <w:pPr>
              <w:jc w:val="both"/>
              <w:rPr>
                <w:sz w:val="24"/>
                <w:szCs w:val="24"/>
              </w:rPr>
            </w:pPr>
            <w:r>
              <w:rPr>
                <w:sz w:val="24"/>
                <w:szCs w:val="24"/>
              </w:rPr>
              <w:lastRenderedPageBreak/>
              <w:t>1</w:t>
            </w:r>
            <w:r w:rsidR="009171FE">
              <w:rPr>
                <w:sz w:val="24"/>
                <w:szCs w:val="24"/>
              </w:rPr>
              <w:t>8</w:t>
            </w:r>
          </w:p>
        </w:tc>
        <w:tc>
          <w:tcPr>
            <w:tcW w:w="3828" w:type="dxa"/>
            <w:tcBorders>
              <w:bottom w:val="single" w:sz="4" w:space="0" w:color="auto"/>
            </w:tcBorders>
            <w:shd w:val="clear" w:color="auto" w:fill="auto"/>
          </w:tcPr>
          <w:p w:rsidR="00147CBA" w:rsidRDefault="00147CBA" w:rsidP="002C3678">
            <w:r w:rsidRPr="00A729DC">
              <w:t>Подведение итогов работы Общественного совета за 2019 год</w:t>
            </w:r>
          </w:p>
        </w:tc>
        <w:tc>
          <w:tcPr>
            <w:tcW w:w="4394" w:type="dxa"/>
            <w:tcBorders>
              <w:bottom w:val="single" w:sz="4" w:space="0" w:color="auto"/>
            </w:tcBorders>
            <w:shd w:val="clear" w:color="auto" w:fill="auto"/>
          </w:tcPr>
          <w:p w:rsidR="00931FF9" w:rsidRDefault="00931FF9" w:rsidP="00931FF9">
            <w:pPr>
              <w:jc w:val="both"/>
            </w:pPr>
            <w:r>
              <w:t xml:space="preserve">Министерству природных ресурсов и экологии Камчатского края </w:t>
            </w:r>
            <w:proofErr w:type="gramStart"/>
            <w:r>
              <w:t>разместить отчет</w:t>
            </w:r>
            <w:proofErr w:type="gramEnd"/>
            <w:r>
              <w:t xml:space="preserve"> о работе Общественного совета за 2019 год на официальном сайте исполнительных органов государственной власти Камчатского края на странице Министерства природных ресурсов и экологии Камчатского края во вкладке «Общественный совет».</w:t>
            </w:r>
          </w:p>
          <w:p w:rsidR="00147CBA" w:rsidRDefault="00931FF9" w:rsidP="00931FF9">
            <w:pPr>
              <w:jc w:val="both"/>
            </w:pPr>
            <w:r>
              <w:t>Членам Общественного совета предоставить предложения в проект Плана работы Общественного совета на 2020 год.</w:t>
            </w:r>
          </w:p>
        </w:tc>
        <w:tc>
          <w:tcPr>
            <w:tcW w:w="6237" w:type="dxa"/>
            <w:tcBorders>
              <w:bottom w:val="single" w:sz="4" w:space="0" w:color="auto"/>
            </w:tcBorders>
          </w:tcPr>
          <w:p w:rsidR="00147CBA" w:rsidRDefault="00356D64" w:rsidP="0016096E">
            <w:pPr>
              <w:jc w:val="both"/>
            </w:pPr>
            <w:r>
              <w:t>Исполнено</w:t>
            </w:r>
            <w:r w:rsidR="0039450B">
              <w:t>.</w:t>
            </w:r>
          </w:p>
          <w:p w:rsidR="00356D64" w:rsidRDefault="00356D64" w:rsidP="0016096E">
            <w:pPr>
              <w:jc w:val="both"/>
            </w:pPr>
          </w:p>
          <w:p w:rsidR="00356D64" w:rsidRDefault="00356D64" w:rsidP="0016096E">
            <w:pPr>
              <w:jc w:val="both"/>
            </w:pPr>
          </w:p>
          <w:p w:rsidR="00356D64" w:rsidRDefault="00356D64" w:rsidP="0016096E">
            <w:pPr>
              <w:jc w:val="both"/>
            </w:pPr>
          </w:p>
          <w:p w:rsidR="00356D64" w:rsidRDefault="00356D64" w:rsidP="0016096E">
            <w:pPr>
              <w:jc w:val="both"/>
            </w:pPr>
          </w:p>
          <w:p w:rsidR="00356D64" w:rsidRDefault="00356D64" w:rsidP="0016096E">
            <w:pPr>
              <w:jc w:val="both"/>
            </w:pPr>
          </w:p>
          <w:p w:rsidR="00356D64" w:rsidRDefault="00356D64" w:rsidP="0016096E">
            <w:pPr>
              <w:jc w:val="both"/>
            </w:pPr>
          </w:p>
          <w:p w:rsidR="00356D64" w:rsidRDefault="00356D64" w:rsidP="0016096E">
            <w:pPr>
              <w:jc w:val="both"/>
            </w:pPr>
          </w:p>
          <w:p w:rsidR="00356D64" w:rsidRPr="000D7A52" w:rsidRDefault="00356D64" w:rsidP="0016096E">
            <w:pPr>
              <w:jc w:val="both"/>
            </w:pPr>
            <w:r>
              <w:t>В ходе исполнения</w:t>
            </w:r>
            <w:r w:rsidR="0039450B">
              <w:t>.</w:t>
            </w:r>
          </w:p>
        </w:tc>
      </w:tr>
      <w:tr w:rsidR="00675745" w:rsidRPr="00DF68B1" w:rsidTr="00FD50EC">
        <w:trPr>
          <w:trHeight w:val="409"/>
        </w:trPr>
        <w:tc>
          <w:tcPr>
            <w:tcW w:w="15134" w:type="dxa"/>
            <w:gridSpan w:val="4"/>
            <w:shd w:val="clear" w:color="auto" w:fill="C6D9F1" w:themeFill="text2" w:themeFillTint="33"/>
          </w:tcPr>
          <w:p w:rsidR="00675745" w:rsidRPr="00675745" w:rsidRDefault="00675745" w:rsidP="0039796F">
            <w:pPr>
              <w:jc w:val="center"/>
              <w:rPr>
                <w:b/>
                <w:sz w:val="24"/>
                <w:szCs w:val="24"/>
              </w:rPr>
            </w:pPr>
            <w:r w:rsidRPr="00675745">
              <w:rPr>
                <w:b/>
                <w:sz w:val="24"/>
                <w:szCs w:val="24"/>
              </w:rPr>
              <w:t xml:space="preserve">Протокол заседания № </w:t>
            </w:r>
            <w:r w:rsidR="0039796F">
              <w:rPr>
                <w:b/>
                <w:sz w:val="24"/>
                <w:szCs w:val="24"/>
              </w:rPr>
              <w:t xml:space="preserve">5 </w:t>
            </w:r>
            <w:r w:rsidRPr="00675745">
              <w:rPr>
                <w:b/>
                <w:sz w:val="24"/>
                <w:szCs w:val="24"/>
              </w:rPr>
              <w:t xml:space="preserve">Общественного совета от </w:t>
            </w:r>
            <w:r w:rsidR="0039796F">
              <w:rPr>
                <w:b/>
                <w:sz w:val="24"/>
                <w:szCs w:val="24"/>
              </w:rPr>
              <w:t>27</w:t>
            </w:r>
            <w:r w:rsidRPr="00675745">
              <w:rPr>
                <w:b/>
                <w:sz w:val="24"/>
                <w:szCs w:val="24"/>
              </w:rPr>
              <w:t>.12.2019</w:t>
            </w:r>
            <w:r w:rsidR="00FD50EC">
              <w:rPr>
                <w:b/>
                <w:sz w:val="24"/>
                <w:szCs w:val="24"/>
              </w:rPr>
              <w:t xml:space="preserve"> (заочный)</w:t>
            </w:r>
          </w:p>
        </w:tc>
      </w:tr>
      <w:tr w:rsidR="00675745" w:rsidRPr="00DF68B1" w:rsidTr="00246CC0">
        <w:trPr>
          <w:trHeight w:val="698"/>
        </w:trPr>
        <w:tc>
          <w:tcPr>
            <w:tcW w:w="675" w:type="dxa"/>
            <w:shd w:val="clear" w:color="auto" w:fill="auto"/>
          </w:tcPr>
          <w:p w:rsidR="00675745" w:rsidRDefault="00675745" w:rsidP="009171FE">
            <w:pPr>
              <w:jc w:val="both"/>
              <w:rPr>
                <w:sz w:val="24"/>
                <w:szCs w:val="24"/>
              </w:rPr>
            </w:pPr>
            <w:r>
              <w:rPr>
                <w:sz w:val="24"/>
                <w:szCs w:val="24"/>
              </w:rPr>
              <w:t>19</w:t>
            </w:r>
          </w:p>
        </w:tc>
        <w:tc>
          <w:tcPr>
            <w:tcW w:w="3828" w:type="dxa"/>
            <w:shd w:val="clear" w:color="auto" w:fill="auto"/>
          </w:tcPr>
          <w:p w:rsidR="00675745" w:rsidRPr="00A729DC" w:rsidRDefault="00675745" w:rsidP="002C3678">
            <w:r w:rsidRPr="00675745">
              <w:t xml:space="preserve">Рассмотрение и оценка мероприятий Министерства природных ресурсов и экологии (далее – Министерство) в части, касающейся функционирования антимонопольного </w:t>
            </w:r>
            <w:proofErr w:type="spellStart"/>
            <w:r w:rsidRPr="00675745">
              <w:t>комплаенса</w:t>
            </w:r>
            <w:proofErr w:type="spellEnd"/>
            <w:r w:rsidRPr="00675745">
              <w:t xml:space="preserve"> и утверждение Доклада об антимонопольном </w:t>
            </w:r>
            <w:proofErr w:type="spellStart"/>
            <w:r w:rsidRPr="00675745">
              <w:t>комплаенсе</w:t>
            </w:r>
            <w:proofErr w:type="spellEnd"/>
            <w:r w:rsidRPr="00675745">
              <w:t xml:space="preserve"> Министерства в 2019 году.</w:t>
            </w:r>
          </w:p>
        </w:tc>
        <w:tc>
          <w:tcPr>
            <w:tcW w:w="4394" w:type="dxa"/>
            <w:shd w:val="clear" w:color="auto" w:fill="auto"/>
          </w:tcPr>
          <w:p w:rsidR="00675745" w:rsidRDefault="00675745" w:rsidP="00675745">
            <w:pPr>
              <w:jc w:val="both"/>
            </w:pPr>
            <w:r>
              <w:t xml:space="preserve">Одобрить и утвердить Доклад об антимонопольном </w:t>
            </w:r>
            <w:proofErr w:type="spellStart"/>
            <w:r>
              <w:t>комплаенсе</w:t>
            </w:r>
            <w:proofErr w:type="spellEnd"/>
            <w:r>
              <w:t xml:space="preserve"> Министерства природных ресурсов и экологии Камчатского края в 2019 году (далее – Доклад).</w:t>
            </w:r>
          </w:p>
          <w:p w:rsidR="00675745" w:rsidRDefault="00675745" w:rsidP="00675745">
            <w:pPr>
              <w:jc w:val="both"/>
            </w:pPr>
            <w:r>
              <w:t xml:space="preserve">Министерству </w:t>
            </w:r>
            <w:proofErr w:type="gramStart"/>
            <w:r>
              <w:t>разместить Доклад</w:t>
            </w:r>
            <w:proofErr w:type="gramEnd"/>
            <w:r>
              <w:t xml:space="preserve"> на странице Министерства официального сайта исполнительных органов государственной власти Камчатского края и направить его в Управление Федеральной антимонопольной службы России по Камчатскому краю.</w:t>
            </w:r>
          </w:p>
        </w:tc>
        <w:tc>
          <w:tcPr>
            <w:tcW w:w="6237" w:type="dxa"/>
          </w:tcPr>
          <w:p w:rsidR="00675745" w:rsidRDefault="00675745" w:rsidP="0016096E">
            <w:pPr>
              <w:jc w:val="both"/>
            </w:pPr>
            <w:r>
              <w:t>Исполнено.</w:t>
            </w:r>
          </w:p>
        </w:tc>
      </w:tr>
    </w:tbl>
    <w:p w:rsidR="00AE54E5" w:rsidRPr="00365D91" w:rsidRDefault="00AE54E5">
      <w:pPr>
        <w:rPr>
          <w:sz w:val="24"/>
          <w:szCs w:val="24"/>
        </w:rPr>
      </w:pPr>
      <w:bookmarkStart w:id="0" w:name="_GoBack"/>
      <w:bookmarkEnd w:id="0"/>
    </w:p>
    <w:sectPr w:rsidR="00AE54E5" w:rsidRPr="00365D91" w:rsidSect="003300BD">
      <w:headerReference w:type="default" r:id="rId9"/>
      <w:footerReference w:type="default" r:id="rId10"/>
      <w:pgSz w:w="16838" w:h="11906" w:orient="landscape"/>
      <w:pgMar w:top="851" w:right="680" w:bottom="2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079" w:rsidRDefault="00741079" w:rsidP="00FE68B2">
      <w:r>
        <w:separator/>
      </w:r>
    </w:p>
  </w:endnote>
  <w:endnote w:type="continuationSeparator" w:id="0">
    <w:p w:rsidR="00741079" w:rsidRDefault="00741079" w:rsidP="00FE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32478"/>
      <w:docPartObj>
        <w:docPartGallery w:val="Page Numbers (Bottom of Page)"/>
        <w:docPartUnique/>
      </w:docPartObj>
    </w:sdtPr>
    <w:sdtEndPr/>
    <w:sdtContent>
      <w:p w:rsidR="00FE68B2" w:rsidRDefault="00FE68B2">
        <w:pPr>
          <w:pStyle w:val="a7"/>
          <w:jc w:val="right"/>
        </w:pPr>
        <w:r>
          <w:fldChar w:fldCharType="begin"/>
        </w:r>
        <w:r>
          <w:instrText>PAGE   \* MERGEFORMAT</w:instrText>
        </w:r>
        <w:r>
          <w:fldChar w:fldCharType="separate"/>
        </w:r>
        <w:r w:rsidR="0039796F">
          <w:rPr>
            <w:noProof/>
          </w:rPr>
          <w:t>6</w:t>
        </w:r>
        <w:r>
          <w:fldChar w:fldCharType="end"/>
        </w:r>
      </w:p>
    </w:sdtContent>
  </w:sdt>
  <w:p w:rsidR="00FE68B2" w:rsidRDefault="00FE68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079" w:rsidRDefault="00741079" w:rsidP="00FE68B2">
      <w:r>
        <w:separator/>
      </w:r>
    </w:p>
  </w:footnote>
  <w:footnote w:type="continuationSeparator" w:id="0">
    <w:p w:rsidR="00741079" w:rsidRDefault="00741079" w:rsidP="00FE6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8890"/>
      <w:docPartObj>
        <w:docPartGallery w:val="Page Numbers (Top of Page)"/>
        <w:docPartUnique/>
      </w:docPartObj>
    </w:sdtPr>
    <w:sdtEndPr/>
    <w:sdtContent>
      <w:p w:rsidR="00AF4ECC" w:rsidRDefault="00AF4ECC">
        <w:pPr>
          <w:pStyle w:val="a5"/>
          <w:jc w:val="center"/>
        </w:pPr>
        <w:r>
          <w:fldChar w:fldCharType="begin"/>
        </w:r>
        <w:r>
          <w:instrText>PAGE   \* MERGEFORMAT</w:instrText>
        </w:r>
        <w:r>
          <w:fldChar w:fldCharType="separate"/>
        </w:r>
        <w:r w:rsidR="0039796F">
          <w:rPr>
            <w:noProof/>
          </w:rPr>
          <w:t>6</w:t>
        </w:r>
        <w:r>
          <w:fldChar w:fldCharType="end"/>
        </w:r>
      </w:p>
    </w:sdtContent>
  </w:sdt>
  <w:p w:rsidR="00AF4ECC" w:rsidRDefault="00AF4EC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0B67"/>
    <w:multiLevelType w:val="hybridMultilevel"/>
    <w:tmpl w:val="36326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AF02F7"/>
    <w:multiLevelType w:val="multilevel"/>
    <w:tmpl w:val="E430B2E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65414392"/>
    <w:multiLevelType w:val="hybridMultilevel"/>
    <w:tmpl w:val="22185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C8"/>
    <w:rsid w:val="00001584"/>
    <w:rsid w:val="00007873"/>
    <w:rsid w:val="000154F0"/>
    <w:rsid w:val="000166CF"/>
    <w:rsid w:val="00017C4C"/>
    <w:rsid w:val="00022890"/>
    <w:rsid w:val="0002295B"/>
    <w:rsid w:val="00033AB3"/>
    <w:rsid w:val="00034066"/>
    <w:rsid w:val="0003525F"/>
    <w:rsid w:val="00040B5A"/>
    <w:rsid w:val="00041096"/>
    <w:rsid w:val="0004256B"/>
    <w:rsid w:val="00044EB2"/>
    <w:rsid w:val="00045FAF"/>
    <w:rsid w:val="0004766A"/>
    <w:rsid w:val="000541EA"/>
    <w:rsid w:val="00054284"/>
    <w:rsid w:val="00060443"/>
    <w:rsid w:val="00062E86"/>
    <w:rsid w:val="0006329A"/>
    <w:rsid w:val="0006458B"/>
    <w:rsid w:val="000654A2"/>
    <w:rsid w:val="000678D8"/>
    <w:rsid w:val="000728D0"/>
    <w:rsid w:val="000737CC"/>
    <w:rsid w:val="00075839"/>
    <w:rsid w:val="000765F8"/>
    <w:rsid w:val="00081BAA"/>
    <w:rsid w:val="00083147"/>
    <w:rsid w:val="00087E11"/>
    <w:rsid w:val="00091931"/>
    <w:rsid w:val="0009369C"/>
    <w:rsid w:val="0009519E"/>
    <w:rsid w:val="000962B6"/>
    <w:rsid w:val="000A271E"/>
    <w:rsid w:val="000A35CC"/>
    <w:rsid w:val="000A46E4"/>
    <w:rsid w:val="000A4A8F"/>
    <w:rsid w:val="000A739F"/>
    <w:rsid w:val="000B64FE"/>
    <w:rsid w:val="000C162A"/>
    <w:rsid w:val="000C4598"/>
    <w:rsid w:val="000D3A94"/>
    <w:rsid w:val="000D5E25"/>
    <w:rsid w:val="000D7A52"/>
    <w:rsid w:val="000E02F6"/>
    <w:rsid w:val="000E0A02"/>
    <w:rsid w:val="000E126F"/>
    <w:rsid w:val="000E350E"/>
    <w:rsid w:val="000F00F0"/>
    <w:rsid w:val="000F32EB"/>
    <w:rsid w:val="00101E41"/>
    <w:rsid w:val="00103D0A"/>
    <w:rsid w:val="001113C4"/>
    <w:rsid w:val="001148F1"/>
    <w:rsid w:val="0012781B"/>
    <w:rsid w:val="00130618"/>
    <w:rsid w:val="00140E3F"/>
    <w:rsid w:val="001418E0"/>
    <w:rsid w:val="0014290A"/>
    <w:rsid w:val="00142941"/>
    <w:rsid w:val="00144ED1"/>
    <w:rsid w:val="00147CBA"/>
    <w:rsid w:val="00153EC3"/>
    <w:rsid w:val="001611AD"/>
    <w:rsid w:val="00165676"/>
    <w:rsid w:val="00165AAE"/>
    <w:rsid w:val="00166ACA"/>
    <w:rsid w:val="0016755E"/>
    <w:rsid w:val="00171877"/>
    <w:rsid w:val="00176421"/>
    <w:rsid w:val="00177353"/>
    <w:rsid w:val="00180C3F"/>
    <w:rsid w:val="001832BF"/>
    <w:rsid w:val="0018366B"/>
    <w:rsid w:val="00183E77"/>
    <w:rsid w:val="00185F1D"/>
    <w:rsid w:val="001868B6"/>
    <w:rsid w:val="0018773C"/>
    <w:rsid w:val="00197797"/>
    <w:rsid w:val="001A2870"/>
    <w:rsid w:val="001B2AF3"/>
    <w:rsid w:val="001B3203"/>
    <w:rsid w:val="001B4023"/>
    <w:rsid w:val="001B4463"/>
    <w:rsid w:val="001C2376"/>
    <w:rsid w:val="001C34B3"/>
    <w:rsid w:val="001C66F2"/>
    <w:rsid w:val="001D2149"/>
    <w:rsid w:val="001D367B"/>
    <w:rsid w:val="001D38C6"/>
    <w:rsid w:val="001D5F67"/>
    <w:rsid w:val="001E307B"/>
    <w:rsid w:val="001E5A4A"/>
    <w:rsid w:val="001E7AF4"/>
    <w:rsid w:val="001F0879"/>
    <w:rsid w:val="001F0B06"/>
    <w:rsid w:val="001F464D"/>
    <w:rsid w:val="001F4881"/>
    <w:rsid w:val="001F6557"/>
    <w:rsid w:val="00200E52"/>
    <w:rsid w:val="00203665"/>
    <w:rsid w:val="00204B74"/>
    <w:rsid w:val="0020775D"/>
    <w:rsid w:val="00210285"/>
    <w:rsid w:val="0021033F"/>
    <w:rsid w:val="00210A49"/>
    <w:rsid w:val="002131BC"/>
    <w:rsid w:val="00214253"/>
    <w:rsid w:val="00214946"/>
    <w:rsid w:val="00220256"/>
    <w:rsid w:val="00221481"/>
    <w:rsid w:val="0022487E"/>
    <w:rsid w:val="00226535"/>
    <w:rsid w:val="00226787"/>
    <w:rsid w:val="0022749E"/>
    <w:rsid w:val="00231332"/>
    <w:rsid w:val="00232A17"/>
    <w:rsid w:val="00240675"/>
    <w:rsid w:val="00240829"/>
    <w:rsid w:val="00240BAE"/>
    <w:rsid w:val="00246CC0"/>
    <w:rsid w:val="00246F17"/>
    <w:rsid w:val="00251582"/>
    <w:rsid w:val="00255E45"/>
    <w:rsid w:val="0026038B"/>
    <w:rsid w:val="00260451"/>
    <w:rsid w:val="002637FF"/>
    <w:rsid w:val="00263A96"/>
    <w:rsid w:val="002643FF"/>
    <w:rsid w:val="0026533A"/>
    <w:rsid w:val="0026614A"/>
    <w:rsid w:val="002665BD"/>
    <w:rsid w:val="00274967"/>
    <w:rsid w:val="00274DB9"/>
    <w:rsid w:val="00275301"/>
    <w:rsid w:val="0027654D"/>
    <w:rsid w:val="002827B8"/>
    <w:rsid w:val="00282F83"/>
    <w:rsid w:val="00284F06"/>
    <w:rsid w:val="00285AA7"/>
    <w:rsid w:val="00286D9A"/>
    <w:rsid w:val="002927E7"/>
    <w:rsid w:val="00295733"/>
    <w:rsid w:val="002A0B8B"/>
    <w:rsid w:val="002A2A22"/>
    <w:rsid w:val="002A4CD9"/>
    <w:rsid w:val="002A54BF"/>
    <w:rsid w:val="002A6484"/>
    <w:rsid w:val="002A6DD6"/>
    <w:rsid w:val="002B27DA"/>
    <w:rsid w:val="002B28A2"/>
    <w:rsid w:val="002B4CCB"/>
    <w:rsid w:val="002B5660"/>
    <w:rsid w:val="002B5F1D"/>
    <w:rsid w:val="002B7862"/>
    <w:rsid w:val="002C1526"/>
    <w:rsid w:val="002C6CB7"/>
    <w:rsid w:val="002D2B62"/>
    <w:rsid w:val="002D793B"/>
    <w:rsid w:val="002E4842"/>
    <w:rsid w:val="002F07CC"/>
    <w:rsid w:val="002F4A79"/>
    <w:rsid w:val="002F6E32"/>
    <w:rsid w:val="002F71FA"/>
    <w:rsid w:val="003030E2"/>
    <w:rsid w:val="00303680"/>
    <w:rsid w:val="00307799"/>
    <w:rsid w:val="0031102A"/>
    <w:rsid w:val="00311D48"/>
    <w:rsid w:val="00320227"/>
    <w:rsid w:val="00320271"/>
    <w:rsid w:val="00322C4D"/>
    <w:rsid w:val="003236ED"/>
    <w:rsid w:val="00324BAC"/>
    <w:rsid w:val="003300BD"/>
    <w:rsid w:val="00330132"/>
    <w:rsid w:val="00340B20"/>
    <w:rsid w:val="00340F4B"/>
    <w:rsid w:val="00341B8B"/>
    <w:rsid w:val="003431D1"/>
    <w:rsid w:val="00343905"/>
    <w:rsid w:val="00343C7E"/>
    <w:rsid w:val="003559AB"/>
    <w:rsid w:val="00356D00"/>
    <w:rsid w:val="00356D64"/>
    <w:rsid w:val="00356E45"/>
    <w:rsid w:val="00357532"/>
    <w:rsid w:val="00357648"/>
    <w:rsid w:val="00361AF3"/>
    <w:rsid w:val="003648AA"/>
    <w:rsid w:val="00365D91"/>
    <w:rsid w:val="00370F37"/>
    <w:rsid w:val="0037500A"/>
    <w:rsid w:val="00375DEC"/>
    <w:rsid w:val="00380C72"/>
    <w:rsid w:val="00380CDB"/>
    <w:rsid w:val="00381242"/>
    <w:rsid w:val="003819D9"/>
    <w:rsid w:val="00382ABA"/>
    <w:rsid w:val="0038488E"/>
    <w:rsid w:val="0038641A"/>
    <w:rsid w:val="00386700"/>
    <w:rsid w:val="003918F4"/>
    <w:rsid w:val="00391945"/>
    <w:rsid w:val="00392233"/>
    <w:rsid w:val="00393369"/>
    <w:rsid w:val="0039450B"/>
    <w:rsid w:val="00395D75"/>
    <w:rsid w:val="00395F01"/>
    <w:rsid w:val="0039796F"/>
    <w:rsid w:val="003A280B"/>
    <w:rsid w:val="003A2B3E"/>
    <w:rsid w:val="003A3CCE"/>
    <w:rsid w:val="003A4340"/>
    <w:rsid w:val="003A4E3F"/>
    <w:rsid w:val="003A5A32"/>
    <w:rsid w:val="003A5EF7"/>
    <w:rsid w:val="003A61CF"/>
    <w:rsid w:val="003A7948"/>
    <w:rsid w:val="003A7E4A"/>
    <w:rsid w:val="003B0210"/>
    <w:rsid w:val="003B20C7"/>
    <w:rsid w:val="003B2B50"/>
    <w:rsid w:val="003B2C90"/>
    <w:rsid w:val="003B6C12"/>
    <w:rsid w:val="003C1389"/>
    <w:rsid w:val="003C1ABE"/>
    <w:rsid w:val="003C2B01"/>
    <w:rsid w:val="003C3352"/>
    <w:rsid w:val="003C49A6"/>
    <w:rsid w:val="003C5327"/>
    <w:rsid w:val="003C7B72"/>
    <w:rsid w:val="003D272F"/>
    <w:rsid w:val="003E115E"/>
    <w:rsid w:val="003E1914"/>
    <w:rsid w:val="003E307C"/>
    <w:rsid w:val="003F32E7"/>
    <w:rsid w:val="003F485D"/>
    <w:rsid w:val="0040042A"/>
    <w:rsid w:val="00400ED5"/>
    <w:rsid w:val="004024FF"/>
    <w:rsid w:val="0040624A"/>
    <w:rsid w:val="00416327"/>
    <w:rsid w:val="004173C0"/>
    <w:rsid w:val="00417609"/>
    <w:rsid w:val="00421FEA"/>
    <w:rsid w:val="00425918"/>
    <w:rsid w:val="0042652D"/>
    <w:rsid w:val="00426AFF"/>
    <w:rsid w:val="00427C81"/>
    <w:rsid w:val="00435C6C"/>
    <w:rsid w:val="0044178A"/>
    <w:rsid w:val="0044345C"/>
    <w:rsid w:val="00443D31"/>
    <w:rsid w:val="00444E52"/>
    <w:rsid w:val="004457DE"/>
    <w:rsid w:val="00446201"/>
    <w:rsid w:val="004556F1"/>
    <w:rsid w:val="0046020F"/>
    <w:rsid w:val="00461771"/>
    <w:rsid w:val="00462C11"/>
    <w:rsid w:val="00464A33"/>
    <w:rsid w:val="00464B58"/>
    <w:rsid w:val="004660FB"/>
    <w:rsid w:val="004664EC"/>
    <w:rsid w:val="00471719"/>
    <w:rsid w:val="004729B8"/>
    <w:rsid w:val="00474510"/>
    <w:rsid w:val="0047691A"/>
    <w:rsid w:val="00477AC2"/>
    <w:rsid w:val="00485030"/>
    <w:rsid w:val="00490636"/>
    <w:rsid w:val="00490FFC"/>
    <w:rsid w:val="00491BAD"/>
    <w:rsid w:val="0049734B"/>
    <w:rsid w:val="004A0656"/>
    <w:rsid w:val="004A193B"/>
    <w:rsid w:val="004B7C80"/>
    <w:rsid w:val="004C05DE"/>
    <w:rsid w:val="004C5E58"/>
    <w:rsid w:val="004C6D43"/>
    <w:rsid w:val="004C7A44"/>
    <w:rsid w:val="004C7E24"/>
    <w:rsid w:val="004D0CB9"/>
    <w:rsid w:val="004D23B6"/>
    <w:rsid w:val="004D2DCA"/>
    <w:rsid w:val="004D3FA0"/>
    <w:rsid w:val="004D5502"/>
    <w:rsid w:val="004E41B1"/>
    <w:rsid w:val="004E55DC"/>
    <w:rsid w:val="004E62CE"/>
    <w:rsid w:val="004F3457"/>
    <w:rsid w:val="004F370D"/>
    <w:rsid w:val="004F456D"/>
    <w:rsid w:val="004F60E8"/>
    <w:rsid w:val="004F64D2"/>
    <w:rsid w:val="0050160F"/>
    <w:rsid w:val="00504599"/>
    <w:rsid w:val="00505E1E"/>
    <w:rsid w:val="0050600B"/>
    <w:rsid w:val="00506FC8"/>
    <w:rsid w:val="00507308"/>
    <w:rsid w:val="00512BB8"/>
    <w:rsid w:val="00522825"/>
    <w:rsid w:val="00524D36"/>
    <w:rsid w:val="005269C9"/>
    <w:rsid w:val="00530BED"/>
    <w:rsid w:val="00531C9A"/>
    <w:rsid w:val="00532C0F"/>
    <w:rsid w:val="00535B82"/>
    <w:rsid w:val="00535F30"/>
    <w:rsid w:val="00537BFE"/>
    <w:rsid w:val="00541368"/>
    <w:rsid w:val="00541D51"/>
    <w:rsid w:val="00541F92"/>
    <w:rsid w:val="005442E1"/>
    <w:rsid w:val="00544DC4"/>
    <w:rsid w:val="005516E8"/>
    <w:rsid w:val="00552D76"/>
    <w:rsid w:val="00552FE2"/>
    <w:rsid w:val="00553AEA"/>
    <w:rsid w:val="00554C35"/>
    <w:rsid w:val="00560C28"/>
    <w:rsid w:val="00560E0D"/>
    <w:rsid w:val="0056363F"/>
    <w:rsid w:val="00570485"/>
    <w:rsid w:val="00570B67"/>
    <w:rsid w:val="005739EE"/>
    <w:rsid w:val="00577E55"/>
    <w:rsid w:val="00577F25"/>
    <w:rsid w:val="0058042F"/>
    <w:rsid w:val="00581C55"/>
    <w:rsid w:val="00583D8B"/>
    <w:rsid w:val="00584AFD"/>
    <w:rsid w:val="00586D83"/>
    <w:rsid w:val="00591049"/>
    <w:rsid w:val="0059362A"/>
    <w:rsid w:val="005A1D0A"/>
    <w:rsid w:val="005A3078"/>
    <w:rsid w:val="005A3CA4"/>
    <w:rsid w:val="005A5226"/>
    <w:rsid w:val="005A7794"/>
    <w:rsid w:val="005A7D09"/>
    <w:rsid w:val="005B0676"/>
    <w:rsid w:val="005B0D6F"/>
    <w:rsid w:val="005B105B"/>
    <w:rsid w:val="005B1D07"/>
    <w:rsid w:val="005B1EFF"/>
    <w:rsid w:val="005B2277"/>
    <w:rsid w:val="005B2392"/>
    <w:rsid w:val="005B400A"/>
    <w:rsid w:val="005C0DE1"/>
    <w:rsid w:val="005C4252"/>
    <w:rsid w:val="005C532F"/>
    <w:rsid w:val="005C754F"/>
    <w:rsid w:val="005C7DDB"/>
    <w:rsid w:val="005D20BD"/>
    <w:rsid w:val="005E258F"/>
    <w:rsid w:val="005E3FB2"/>
    <w:rsid w:val="005F0E5A"/>
    <w:rsid w:val="005F1CDF"/>
    <w:rsid w:val="005F4A69"/>
    <w:rsid w:val="005F4CBF"/>
    <w:rsid w:val="005F5FF9"/>
    <w:rsid w:val="005F660D"/>
    <w:rsid w:val="00600CDC"/>
    <w:rsid w:val="006031AF"/>
    <w:rsid w:val="00606030"/>
    <w:rsid w:val="00606120"/>
    <w:rsid w:val="00610CEF"/>
    <w:rsid w:val="00616922"/>
    <w:rsid w:val="00627DEB"/>
    <w:rsid w:val="006328F6"/>
    <w:rsid w:val="00637098"/>
    <w:rsid w:val="0064215E"/>
    <w:rsid w:val="00643379"/>
    <w:rsid w:val="00643D69"/>
    <w:rsid w:val="00644D46"/>
    <w:rsid w:val="00647E6F"/>
    <w:rsid w:val="00650D5A"/>
    <w:rsid w:val="00653F1A"/>
    <w:rsid w:val="00656166"/>
    <w:rsid w:val="006575D3"/>
    <w:rsid w:val="00665D94"/>
    <w:rsid w:val="00672182"/>
    <w:rsid w:val="0067344F"/>
    <w:rsid w:val="00673692"/>
    <w:rsid w:val="00675745"/>
    <w:rsid w:val="0067592A"/>
    <w:rsid w:val="00675F06"/>
    <w:rsid w:val="00676B3E"/>
    <w:rsid w:val="00681A20"/>
    <w:rsid w:val="00681DAC"/>
    <w:rsid w:val="00682A92"/>
    <w:rsid w:val="00682FFC"/>
    <w:rsid w:val="0068491A"/>
    <w:rsid w:val="00686066"/>
    <w:rsid w:val="0069090B"/>
    <w:rsid w:val="00690F6D"/>
    <w:rsid w:val="0069294D"/>
    <w:rsid w:val="00695078"/>
    <w:rsid w:val="006A1F17"/>
    <w:rsid w:val="006A75BA"/>
    <w:rsid w:val="006A7A3E"/>
    <w:rsid w:val="006B096B"/>
    <w:rsid w:val="006B10BB"/>
    <w:rsid w:val="006B5506"/>
    <w:rsid w:val="006C0099"/>
    <w:rsid w:val="006C30B4"/>
    <w:rsid w:val="006C4F60"/>
    <w:rsid w:val="006C71B1"/>
    <w:rsid w:val="006C76A4"/>
    <w:rsid w:val="006D1A05"/>
    <w:rsid w:val="006D37C2"/>
    <w:rsid w:val="006D4216"/>
    <w:rsid w:val="006E0AA9"/>
    <w:rsid w:val="006E1303"/>
    <w:rsid w:val="006E449A"/>
    <w:rsid w:val="006E70CA"/>
    <w:rsid w:val="006F3680"/>
    <w:rsid w:val="006F7B14"/>
    <w:rsid w:val="00701012"/>
    <w:rsid w:val="00701F72"/>
    <w:rsid w:val="00702CA3"/>
    <w:rsid w:val="00703754"/>
    <w:rsid w:val="0070424B"/>
    <w:rsid w:val="0070490F"/>
    <w:rsid w:val="0070776C"/>
    <w:rsid w:val="0071422A"/>
    <w:rsid w:val="0072524D"/>
    <w:rsid w:val="0072595C"/>
    <w:rsid w:val="00725FAD"/>
    <w:rsid w:val="00726904"/>
    <w:rsid w:val="007308B8"/>
    <w:rsid w:val="00735E77"/>
    <w:rsid w:val="00740575"/>
    <w:rsid w:val="00741079"/>
    <w:rsid w:val="00743E08"/>
    <w:rsid w:val="00747617"/>
    <w:rsid w:val="00750169"/>
    <w:rsid w:val="00750A0F"/>
    <w:rsid w:val="00750D9A"/>
    <w:rsid w:val="0075336D"/>
    <w:rsid w:val="007544E2"/>
    <w:rsid w:val="007607C4"/>
    <w:rsid w:val="00763117"/>
    <w:rsid w:val="00764149"/>
    <w:rsid w:val="00764A1F"/>
    <w:rsid w:val="00765BB4"/>
    <w:rsid w:val="00767FBB"/>
    <w:rsid w:val="0077647D"/>
    <w:rsid w:val="007777FF"/>
    <w:rsid w:val="00780DA4"/>
    <w:rsid w:val="0078378B"/>
    <w:rsid w:val="00787B61"/>
    <w:rsid w:val="00787EE1"/>
    <w:rsid w:val="00790D21"/>
    <w:rsid w:val="007926CF"/>
    <w:rsid w:val="00793ADE"/>
    <w:rsid w:val="00794082"/>
    <w:rsid w:val="0079680A"/>
    <w:rsid w:val="00797C6A"/>
    <w:rsid w:val="007A2A6F"/>
    <w:rsid w:val="007A4E0F"/>
    <w:rsid w:val="007A60A9"/>
    <w:rsid w:val="007A73F2"/>
    <w:rsid w:val="007B2E26"/>
    <w:rsid w:val="007C18C8"/>
    <w:rsid w:val="007C7EC2"/>
    <w:rsid w:val="007D0E63"/>
    <w:rsid w:val="007D1D8F"/>
    <w:rsid w:val="007D314E"/>
    <w:rsid w:val="007D3506"/>
    <w:rsid w:val="007D47BC"/>
    <w:rsid w:val="007D7002"/>
    <w:rsid w:val="007E341C"/>
    <w:rsid w:val="007E3AB7"/>
    <w:rsid w:val="007E63E1"/>
    <w:rsid w:val="007F11EB"/>
    <w:rsid w:val="007F154A"/>
    <w:rsid w:val="007F1B6C"/>
    <w:rsid w:val="007F3876"/>
    <w:rsid w:val="007F3BC5"/>
    <w:rsid w:val="007F6302"/>
    <w:rsid w:val="0080123C"/>
    <w:rsid w:val="00802343"/>
    <w:rsid w:val="00803A0E"/>
    <w:rsid w:val="00806E1A"/>
    <w:rsid w:val="008146EE"/>
    <w:rsid w:val="0081478E"/>
    <w:rsid w:val="00815E45"/>
    <w:rsid w:val="008205BD"/>
    <w:rsid w:val="0082237F"/>
    <w:rsid w:val="00824F55"/>
    <w:rsid w:val="00826437"/>
    <w:rsid w:val="008267EE"/>
    <w:rsid w:val="00827184"/>
    <w:rsid w:val="008363FF"/>
    <w:rsid w:val="00836D9A"/>
    <w:rsid w:val="0084198D"/>
    <w:rsid w:val="008429C7"/>
    <w:rsid w:val="00844D09"/>
    <w:rsid w:val="00852B2E"/>
    <w:rsid w:val="008538E3"/>
    <w:rsid w:val="008553AA"/>
    <w:rsid w:val="00856834"/>
    <w:rsid w:val="008572C2"/>
    <w:rsid w:val="00861262"/>
    <w:rsid w:val="008633F2"/>
    <w:rsid w:val="00863643"/>
    <w:rsid w:val="00867495"/>
    <w:rsid w:val="0087082F"/>
    <w:rsid w:val="008723EA"/>
    <w:rsid w:val="00872526"/>
    <w:rsid w:val="00872C71"/>
    <w:rsid w:val="008819EB"/>
    <w:rsid w:val="00882AA4"/>
    <w:rsid w:val="00883B8F"/>
    <w:rsid w:val="00896AA1"/>
    <w:rsid w:val="008A56DE"/>
    <w:rsid w:val="008B17FE"/>
    <w:rsid w:val="008B31BD"/>
    <w:rsid w:val="008B3828"/>
    <w:rsid w:val="008B3C7B"/>
    <w:rsid w:val="008B7120"/>
    <w:rsid w:val="008C0F0C"/>
    <w:rsid w:val="008C18B2"/>
    <w:rsid w:val="008C1A70"/>
    <w:rsid w:val="008C2D4E"/>
    <w:rsid w:val="008C5C35"/>
    <w:rsid w:val="008D0126"/>
    <w:rsid w:val="008D1C67"/>
    <w:rsid w:val="008D3687"/>
    <w:rsid w:val="008D3D4F"/>
    <w:rsid w:val="008E4A37"/>
    <w:rsid w:val="008E506F"/>
    <w:rsid w:val="008E516C"/>
    <w:rsid w:val="008E5F01"/>
    <w:rsid w:val="008E7FC4"/>
    <w:rsid w:val="008F0DF1"/>
    <w:rsid w:val="008F153C"/>
    <w:rsid w:val="008F3E94"/>
    <w:rsid w:val="008F5C2E"/>
    <w:rsid w:val="008F6AA3"/>
    <w:rsid w:val="008F6F5B"/>
    <w:rsid w:val="008F7AD0"/>
    <w:rsid w:val="008F7D7D"/>
    <w:rsid w:val="0090113C"/>
    <w:rsid w:val="0090384C"/>
    <w:rsid w:val="00903EC9"/>
    <w:rsid w:val="00907464"/>
    <w:rsid w:val="0091043A"/>
    <w:rsid w:val="00917190"/>
    <w:rsid w:val="009171FE"/>
    <w:rsid w:val="009177DF"/>
    <w:rsid w:val="00923FBD"/>
    <w:rsid w:val="00931FF9"/>
    <w:rsid w:val="00934A8E"/>
    <w:rsid w:val="00935D70"/>
    <w:rsid w:val="009376FD"/>
    <w:rsid w:val="009400A9"/>
    <w:rsid w:val="0094015B"/>
    <w:rsid w:val="00941144"/>
    <w:rsid w:val="00942D2F"/>
    <w:rsid w:val="00946963"/>
    <w:rsid w:val="00946968"/>
    <w:rsid w:val="00950A2B"/>
    <w:rsid w:val="00950F82"/>
    <w:rsid w:val="00951CC8"/>
    <w:rsid w:val="00952C19"/>
    <w:rsid w:val="0095483D"/>
    <w:rsid w:val="00955D59"/>
    <w:rsid w:val="00957C82"/>
    <w:rsid w:val="00961D35"/>
    <w:rsid w:val="00962387"/>
    <w:rsid w:val="00963894"/>
    <w:rsid w:val="00964206"/>
    <w:rsid w:val="00966A1D"/>
    <w:rsid w:val="00967336"/>
    <w:rsid w:val="00967BD4"/>
    <w:rsid w:val="00970B4A"/>
    <w:rsid w:val="00975B92"/>
    <w:rsid w:val="00975D7F"/>
    <w:rsid w:val="0098433E"/>
    <w:rsid w:val="00985D14"/>
    <w:rsid w:val="009914EC"/>
    <w:rsid w:val="009949C4"/>
    <w:rsid w:val="009A08F5"/>
    <w:rsid w:val="009A5072"/>
    <w:rsid w:val="009A769F"/>
    <w:rsid w:val="009B3D32"/>
    <w:rsid w:val="009B4608"/>
    <w:rsid w:val="009C017E"/>
    <w:rsid w:val="009C22EC"/>
    <w:rsid w:val="009C6CD6"/>
    <w:rsid w:val="009D0BFA"/>
    <w:rsid w:val="009D1FFB"/>
    <w:rsid w:val="009D3C06"/>
    <w:rsid w:val="009D5CCF"/>
    <w:rsid w:val="009D71DE"/>
    <w:rsid w:val="009D77EC"/>
    <w:rsid w:val="009E1191"/>
    <w:rsid w:val="009E154D"/>
    <w:rsid w:val="009E179F"/>
    <w:rsid w:val="009E71B9"/>
    <w:rsid w:val="009F0A75"/>
    <w:rsid w:val="009F2683"/>
    <w:rsid w:val="009F56F9"/>
    <w:rsid w:val="009F6C48"/>
    <w:rsid w:val="009F715B"/>
    <w:rsid w:val="00A00940"/>
    <w:rsid w:val="00A0109A"/>
    <w:rsid w:val="00A011CF"/>
    <w:rsid w:val="00A0241B"/>
    <w:rsid w:val="00A02819"/>
    <w:rsid w:val="00A02DC0"/>
    <w:rsid w:val="00A0673A"/>
    <w:rsid w:val="00A12B68"/>
    <w:rsid w:val="00A140E9"/>
    <w:rsid w:val="00A27032"/>
    <w:rsid w:val="00A324FD"/>
    <w:rsid w:val="00A329F2"/>
    <w:rsid w:val="00A37E22"/>
    <w:rsid w:val="00A4295B"/>
    <w:rsid w:val="00A44648"/>
    <w:rsid w:val="00A503C6"/>
    <w:rsid w:val="00A524D6"/>
    <w:rsid w:val="00A52E42"/>
    <w:rsid w:val="00A55347"/>
    <w:rsid w:val="00A56133"/>
    <w:rsid w:val="00A607D1"/>
    <w:rsid w:val="00A6162C"/>
    <w:rsid w:val="00A6352D"/>
    <w:rsid w:val="00A63836"/>
    <w:rsid w:val="00A64500"/>
    <w:rsid w:val="00A65752"/>
    <w:rsid w:val="00A7136B"/>
    <w:rsid w:val="00A72A56"/>
    <w:rsid w:val="00A75CF2"/>
    <w:rsid w:val="00A77262"/>
    <w:rsid w:val="00A81F74"/>
    <w:rsid w:val="00A8506F"/>
    <w:rsid w:val="00A865CA"/>
    <w:rsid w:val="00A86E33"/>
    <w:rsid w:val="00A91179"/>
    <w:rsid w:val="00A95057"/>
    <w:rsid w:val="00A95472"/>
    <w:rsid w:val="00A95FFC"/>
    <w:rsid w:val="00A97C56"/>
    <w:rsid w:val="00AA1CE5"/>
    <w:rsid w:val="00AA2951"/>
    <w:rsid w:val="00AA570E"/>
    <w:rsid w:val="00AA5826"/>
    <w:rsid w:val="00AB3488"/>
    <w:rsid w:val="00AB3F01"/>
    <w:rsid w:val="00AB428A"/>
    <w:rsid w:val="00AC1DF2"/>
    <w:rsid w:val="00AC34B9"/>
    <w:rsid w:val="00AD1465"/>
    <w:rsid w:val="00AD6B70"/>
    <w:rsid w:val="00AD77E8"/>
    <w:rsid w:val="00AD7A27"/>
    <w:rsid w:val="00AE0E61"/>
    <w:rsid w:val="00AE53EB"/>
    <w:rsid w:val="00AE54E5"/>
    <w:rsid w:val="00AF2BA6"/>
    <w:rsid w:val="00AF4ECC"/>
    <w:rsid w:val="00AF7712"/>
    <w:rsid w:val="00B00539"/>
    <w:rsid w:val="00B12F8C"/>
    <w:rsid w:val="00B135D4"/>
    <w:rsid w:val="00B13842"/>
    <w:rsid w:val="00B13B29"/>
    <w:rsid w:val="00B170DA"/>
    <w:rsid w:val="00B17A8B"/>
    <w:rsid w:val="00B25169"/>
    <w:rsid w:val="00B27BE2"/>
    <w:rsid w:val="00B309FB"/>
    <w:rsid w:val="00B313F9"/>
    <w:rsid w:val="00B33B5C"/>
    <w:rsid w:val="00B3410B"/>
    <w:rsid w:val="00B3611A"/>
    <w:rsid w:val="00B37AD6"/>
    <w:rsid w:val="00B416A6"/>
    <w:rsid w:val="00B42BC8"/>
    <w:rsid w:val="00B4389D"/>
    <w:rsid w:val="00B43EA5"/>
    <w:rsid w:val="00B450DF"/>
    <w:rsid w:val="00B456A9"/>
    <w:rsid w:val="00B505A0"/>
    <w:rsid w:val="00B51B97"/>
    <w:rsid w:val="00B53A72"/>
    <w:rsid w:val="00B57979"/>
    <w:rsid w:val="00B57FAC"/>
    <w:rsid w:val="00B60985"/>
    <w:rsid w:val="00B65F68"/>
    <w:rsid w:val="00B770A0"/>
    <w:rsid w:val="00B77DC3"/>
    <w:rsid w:val="00B83508"/>
    <w:rsid w:val="00B84588"/>
    <w:rsid w:val="00B849BE"/>
    <w:rsid w:val="00B94D0D"/>
    <w:rsid w:val="00B968E6"/>
    <w:rsid w:val="00BA06F6"/>
    <w:rsid w:val="00BA0744"/>
    <w:rsid w:val="00BA316D"/>
    <w:rsid w:val="00BA33DD"/>
    <w:rsid w:val="00BA3E36"/>
    <w:rsid w:val="00BA456D"/>
    <w:rsid w:val="00BA4ED6"/>
    <w:rsid w:val="00BA632A"/>
    <w:rsid w:val="00BB0C75"/>
    <w:rsid w:val="00BB15E5"/>
    <w:rsid w:val="00BB27D6"/>
    <w:rsid w:val="00BB548A"/>
    <w:rsid w:val="00BB57FD"/>
    <w:rsid w:val="00BB5DE6"/>
    <w:rsid w:val="00BB657A"/>
    <w:rsid w:val="00BB677D"/>
    <w:rsid w:val="00BC4EBA"/>
    <w:rsid w:val="00BC4F1B"/>
    <w:rsid w:val="00BC6EEC"/>
    <w:rsid w:val="00BD063B"/>
    <w:rsid w:val="00BD0DD9"/>
    <w:rsid w:val="00BD2697"/>
    <w:rsid w:val="00BD27CB"/>
    <w:rsid w:val="00BD6775"/>
    <w:rsid w:val="00BD79C1"/>
    <w:rsid w:val="00BE011F"/>
    <w:rsid w:val="00BE54E6"/>
    <w:rsid w:val="00BE59DF"/>
    <w:rsid w:val="00BF0B03"/>
    <w:rsid w:val="00BF0D59"/>
    <w:rsid w:val="00BF0FDB"/>
    <w:rsid w:val="00BF3368"/>
    <w:rsid w:val="00BF4BFD"/>
    <w:rsid w:val="00BF5ACE"/>
    <w:rsid w:val="00BF71C4"/>
    <w:rsid w:val="00C02F6D"/>
    <w:rsid w:val="00C03A13"/>
    <w:rsid w:val="00C04850"/>
    <w:rsid w:val="00C04AD9"/>
    <w:rsid w:val="00C0660E"/>
    <w:rsid w:val="00C06BFE"/>
    <w:rsid w:val="00C11C19"/>
    <w:rsid w:val="00C12544"/>
    <w:rsid w:val="00C1416A"/>
    <w:rsid w:val="00C16550"/>
    <w:rsid w:val="00C16E11"/>
    <w:rsid w:val="00C172A7"/>
    <w:rsid w:val="00C22001"/>
    <w:rsid w:val="00C22443"/>
    <w:rsid w:val="00C26474"/>
    <w:rsid w:val="00C33A03"/>
    <w:rsid w:val="00C35A22"/>
    <w:rsid w:val="00C36454"/>
    <w:rsid w:val="00C371CD"/>
    <w:rsid w:val="00C40268"/>
    <w:rsid w:val="00C411B0"/>
    <w:rsid w:val="00C41926"/>
    <w:rsid w:val="00C437FB"/>
    <w:rsid w:val="00C4738A"/>
    <w:rsid w:val="00C55380"/>
    <w:rsid w:val="00C56259"/>
    <w:rsid w:val="00C57C05"/>
    <w:rsid w:val="00C6019B"/>
    <w:rsid w:val="00C63D5F"/>
    <w:rsid w:val="00C648A3"/>
    <w:rsid w:val="00C64E42"/>
    <w:rsid w:val="00C65204"/>
    <w:rsid w:val="00C66EB9"/>
    <w:rsid w:val="00C736DE"/>
    <w:rsid w:val="00C739C9"/>
    <w:rsid w:val="00C7592F"/>
    <w:rsid w:val="00C80572"/>
    <w:rsid w:val="00C91035"/>
    <w:rsid w:val="00C9533D"/>
    <w:rsid w:val="00C97CBC"/>
    <w:rsid w:val="00CA327C"/>
    <w:rsid w:val="00CA6209"/>
    <w:rsid w:val="00CA68B7"/>
    <w:rsid w:val="00CB1033"/>
    <w:rsid w:val="00CB2FD2"/>
    <w:rsid w:val="00CB5A50"/>
    <w:rsid w:val="00CB708F"/>
    <w:rsid w:val="00CC2149"/>
    <w:rsid w:val="00CC320F"/>
    <w:rsid w:val="00CC392B"/>
    <w:rsid w:val="00CD3281"/>
    <w:rsid w:val="00CE2B61"/>
    <w:rsid w:val="00CE4D86"/>
    <w:rsid w:val="00CE7438"/>
    <w:rsid w:val="00CF62B4"/>
    <w:rsid w:val="00CF7006"/>
    <w:rsid w:val="00D02BB1"/>
    <w:rsid w:val="00D03AF3"/>
    <w:rsid w:val="00D06B92"/>
    <w:rsid w:val="00D14B10"/>
    <w:rsid w:val="00D156BC"/>
    <w:rsid w:val="00D26C61"/>
    <w:rsid w:val="00D270B4"/>
    <w:rsid w:val="00D316F7"/>
    <w:rsid w:val="00D3330F"/>
    <w:rsid w:val="00D412DD"/>
    <w:rsid w:val="00D41950"/>
    <w:rsid w:val="00D436C8"/>
    <w:rsid w:val="00D462AD"/>
    <w:rsid w:val="00D47251"/>
    <w:rsid w:val="00D5149B"/>
    <w:rsid w:val="00D5661A"/>
    <w:rsid w:val="00D605B4"/>
    <w:rsid w:val="00D60BA0"/>
    <w:rsid w:val="00D62C20"/>
    <w:rsid w:val="00D63911"/>
    <w:rsid w:val="00D65330"/>
    <w:rsid w:val="00D72119"/>
    <w:rsid w:val="00D73BFC"/>
    <w:rsid w:val="00D76DD2"/>
    <w:rsid w:val="00D77928"/>
    <w:rsid w:val="00D82FD8"/>
    <w:rsid w:val="00D91B76"/>
    <w:rsid w:val="00D93806"/>
    <w:rsid w:val="00D93949"/>
    <w:rsid w:val="00D95CD0"/>
    <w:rsid w:val="00D96925"/>
    <w:rsid w:val="00DA17B4"/>
    <w:rsid w:val="00DA17C6"/>
    <w:rsid w:val="00DA33D3"/>
    <w:rsid w:val="00DA3B72"/>
    <w:rsid w:val="00DA580F"/>
    <w:rsid w:val="00DA6723"/>
    <w:rsid w:val="00DA6D3A"/>
    <w:rsid w:val="00DB0FD6"/>
    <w:rsid w:val="00DB2E80"/>
    <w:rsid w:val="00DB37C4"/>
    <w:rsid w:val="00DB6183"/>
    <w:rsid w:val="00DB68DC"/>
    <w:rsid w:val="00DB72BF"/>
    <w:rsid w:val="00DC080E"/>
    <w:rsid w:val="00DC08E2"/>
    <w:rsid w:val="00DC1D2D"/>
    <w:rsid w:val="00DC2487"/>
    <w:rsid w:val="00DC2C16"/>
    <w:rsid w:val="00DC69AF"/>
    <w:rsid w:val="00DD17A8"/>
    <w:rsid w:val="00DD301D"/>
    <w:rsid w:val="00DD76FC"/>
    <w:rsid w:val="00DD77E5"/>
    <w:rsid w:val="00DE07E7"/>
    <w:rsid w:val="00DE180A"/>
    <w:rsid w:val="00DE2EE0"/>
    <w:rsid w:val="00DE3968"/>
    <w:rsid w:val="00DE6308"/>
    <w:rsid w:val="00DF1700"/>
    <w:rsid w:val="00DF3598"/>
    <w:rsid w:val="00DF35C0"/>
    <w:rsid w:val="00DF68B1"/>
    <w:rsid w:val="00DF6DD2"/>
    <w:rsid w:val="00DF7071"/>
    <w:rsid w:val="00E01168"/>
    <w:rsid w:val="00E011BC"/>
    <w:rsid w:val="00E02569"/>
    <w:rsid w:val="00E03028"/>
    <w:rsid w:val="00E0316D"/>
    <w:rsid w:val="00E04C08"/>
    <w:rsid w:val="00E062DD"/>
    <w:rsid w:val="00E06D31"/>
    <w:rsid w:val="00E10031"/>
    <w:rsid w:val="00E13C79"/>
    <w:rsid w:val="00E1413A"/>
    <w:rsid w:val="00E1588D"/>
    <w:rsid w:val="00E15EFF"/>
    <w:rsid w:val="00E167FD"/>
    <w:rsid w:val="00E17679"/>
    <w:rsid w:val="00E2279D"/>
    <w:rsid w:val="00E24EEA"/>
    <w:rsid w:val="00E25A7F"/>
    <w:rsid w:val="00E26316"/>
    <w:rsid w:val="00E3004F"/>
    <w:rsid w:val="00E3058C"/>
    <w:rsid w:val="00E31CF1"/>
    <w:rsid w:val="00E327F6"/>
    <w:rsid w:val="00E33486"/>
    <w:rsid w:val="00E35705"/>
    <w:rsid w:val="00E4002A"/>
    <w:rsid w:val="00E420D6"/>
    <w:rsid w:val="00E44018"/>
    <w:rsid w:val="00E440DA"/>
    <w:rsid w:val="00E46372"/>
    <w:rsid w:val="00E50441"/>
    <w:rsid w:val="00E55027"/>
    <w:rsid w:val="00E557FA"/>
    <w:rsid w:val="00E60178"/>
    <w:rsid w:val="00E646B0"/>
    <w:rsid w:val="00E64D66"/>
    <w:rsid w:val="00E651FF"/>
    <w:rsid w:val="00E65EB4"/>
    <w:rsid w:val="00E7064E"/>
    <w:rsid w:val="00E71E3D"/>
    <w:rsid w:val="00E737A1"/>
    <w:rsid w:val="00E74BCA"/>
    <w:rsid w:val="00E7614E"/>
    <w:rsid w:val="00E921BB"/>
    <w:rsid w:val="00E9368F"/>
    <w:rsid w:val="00E9606E"/>
    <w:rsid w:val="00EA0332"/>
    <w:rsid w:val="00EA063A"/>
    <w:rsid w:val="00EA2517"/>
    <w:rsid w:val="00EA4982"/>
    <w:rsid w:val="00EA5127"/>
    <w:rsid w:val="00EA583B"/>
    <w:rsid w:val="00EA5EED"/>
    <w:rsid w:val="00EA6C07"/>
    <w:rsid w:val="00EB0267"/>
    <w:rsid w:val="00EB1245"/>
    <w:rsid w:val="00EB6268"/>
    <w:rsid w:val="00EB7AA3"/>
    <w:rsid w:val="00EB7C58"/>
    <w:rsid w:val="00EC1F6D"/>
    <w:rsid w:val="00EC2EB1"/>
    <w:rsid w:val="00EC3F78"/>
    <w:rsid w:val="00EC453A"/>
    <w:rsid w:val="00EC5E71"/>
    <w:rsid w:val="00EC7E5C"/>
    <w:rsid w:val="00ED0790"/>
    <w:rsid w:val="00ED2E7C"/>
    <w:rsid w:val="00ED30BF"/>
    <w:rsid w:val="00EE016C"/>
    <w:rsid w:val="00EE2E4B"/>
    <w:rsid w:val="00EE40F2"/>
    <w:rsid w:val="00EF1B50"/>
    <w:rsid w:val="00EF31FE"/>
    <w:rsid w:val="00EF6918"/>
    <w:rsid w:val="00F02ABA"/>
    <w:rsid w:val="00F0362F"/>
    <w:rsid w:val="00F038C8"/>
    <w:rsid w:val="00F05EFB"/>
    <w:rsid w:val="00F072CD"/>
    <w:rsid w:val="00F11718"/>
    <w:rsid w:val="00F122E7"/>
    <w:rsid w:val="00F1365C"/>
    <w:rsid w:val="00F148F7"/>
    <w:rsid w:val="00F152F9"/>
    <w:rsid w:val="00F17235"/>
    <w:rsid w:val="00F234AB"/>
    <w:rsid w:val="00F235B2"/>
    <w:rsid w:val="00F30CBA"/>
    <w:rsid w:val="00F31CF4"/>
    <w:rsid w:val="00F324B7"/>
    <w:rsid w:val="00F325AF"/>
    <w:rsid w:val="00F3290E"/>
    <w:rsid w:val="00F32E08"/>
    <w:rsid w:val="00F3615D"/>
    <w:rsid w:val="00F410C3"/>
    <w:rsid w:val="00F45A6C"/>
    <w:rsid w:val="00F4726D"/>
    <w:rsid w:val="00F47803"/>
    <w:rsid w:val="00F50A70"/>
    <w:rsid w:val="00F50DC7"/>
    <w:rsid w:val="00F517E1"/>
    <w:rsid w:val="00F530C1"/>
    <w:rsid w:val="00F5662A"/>
    <w:rsid w:val="00F632E4"/>
    <w:rsid w:val="00F65E1B"/>
    <w:rsid w:val="00F72366"/>
    <w:rsid w:val="00F74C4C"/>
    <w:rsid w:val="00F76169"/>
    <w:rsid w:val="00F76D4E"/>
    <w:rsid w:val="00F81FFA"/>
    <w:rsid w:val="00F82F07"/>
    <w:rsid w:val="00F8466E"/>
    <w:rsid w:val="00F8469E"/>
    <w:rsid w:val="00F87634"/>
    <w:rsid w:val="00F91F8F"/>
    <w:rsid w:val="00F938EF"/>
    <w:rsid w:val="00F942A5"/>
    <w:rsid w:val="00FA4089"/>
    <w:rsid w:val="00FA5451"/>
    <w:rsid w:val="00FA66F0"/>
    <w:rsid w:val="00FB48FA"/>
    <w:rsid w:val="00FB74BF"/>
    <w:rsid w:val="00FB7A6F"/>
    <w:rsid w:val="00FC13FC"/>
    <w:rsid w:val="00FC4BF6"/>
    <w:rsid w:val="00FC5E61"/>
    <w:rsid w:val="00FC7273"/>
    <w:rsid w:val="00FD0681"/>
    <w:rsid w:val="00FD4D79"/>
    <w:rsid w:val="00FD50EC"/>
    <w:rsid w:val="00FD687A"/>
    <w:rsid w:val="00FD6CB0"/>
    <w:rsid w:val="00FE0940"/>
    <w:rsid w:val="00FE3242"/>
    <w:rsid w:val="00FE68B2"/>
    <w:rsid w:val="00FF0651"/>
    <w:rsid w:val="00FF1CA4"/>
    <w:rsid w:val="00FF4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8F"/>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0BB"/>
    <w:rPr>
      <w:rFonts w:ascii="Tahoma" w:hAnsi="Tahoma" w:cs="Tahoma"/>
      <w:sz w:val="16"/>
      <w:szCs w:val="16"/>
    </w:rPr>
  </w:style>
  <w:style w:type="character" w:customStyle="1" w:styleId="a4">
    <w:name w:val="Текст выноски Знак"/>
    <w:basedOn w:val="a0"/>
    <w:link w:val="a3"/>
    <w:uiPriority w:val="99"/>
    <w:semiHidden/>
    <w:rsid w:val="006B10BB"/>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6D3A"/>
    <w:pPr>
      <w:widowControl/>
      <w:autoSpaceDE/>
      <w:autoSpaceDN/>
      <w:adjustRightInd/>
      <w:spacing w:before="100" w:beforeAutospacing="1" w:after="100" w:afterAutospacing="1"/>
    </w:pPr>
    <w:rPr>
      <w:rFonts w:ascii="Tahoma" w:hAnsi="Tahoma"/>
      <w:lang w:val="en-US" w:eastAsia="en-US"/>
    </w:rPr>
  </w:style>
  <w:style w:type="paragraph" w:styleId="a5">
    <w:name w:val="header"/>
    <w:basedOn w:val="a"/>
    <w:link w:val="a6"/>
    <w:uiPriority w:val="99"/>
    <w:unhideWhenUsed/>
    <w:rsid w:val="00FE68B2"/>
    <w:pPr>
      <w:tabs>
        <w:tab w:val="center" w:pos="4677"/>
        <w:tab w:val="right" w:pos="9355"/>
      </w:tabs>
    </w:pPr>
  </w:style>
  <w:style w:type="character" w:customStyle="1" w:styleId="a6">
    <w:name w:val="Верхний колонтитул Знак"/>
    <w:basedOn w:val="a0"/>
    <w:link w:val="a5"/>
    <w:uiPriority w:val="99"/>
    <w:rsid w:val="00FE68B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E68B2"/>
    <w:pPr>
      <w:tabs>
        <w:tab w:val="center" w:pos="4677"/>
        <w:tab w:val="right" w:pos="9355"/>
      </w:tabs>
    </w:pPr>
  </w:style>
  <w:style w:type="character" w:customStyle="1" w:styleId="a8">
    <w:name w:val="Нижний колонтитул Знак"/>
    <w:basedOn w:val="a0"/>
    <w:link w:val="a7"/>
    <w:uiPriority w:val="99"/>
    <w:rsid w:val="00FE68B2"/>
    <w:rPr>
      <w:rFonts w:ascii="Times New Roman" w:eastAsia="Times New Roman" w:hAnsi="Times New Roman" w:cs="Times New Roman"/>
      <w:sz w:val="20"/>
      <w:szCs w:val="20"/>
      <w:lang w:eastAsia="ru-RU"/>
    </w:rPr>
  </w:style>
  <w:style w:type="paragraph" w:customStyle="1" w:styleId="a9">
    <w:name w:val="Знак Знак Знак Знак Знак Знак Знак Знак Знак Знак Знак Знак Знак Знак Знак Знак Знак Знак"/>
    <w:basedOn w:val="a"/>
    <w:rsid w:val="00F8466E"/>
    <w:pPr>
      <w:autoSpaceDE/>
      <w:autoSpaceDN/>
      <w:spacing w:after="160" w:line="240" w:lineRule="exact"/>
      <w:jc w:val="right"/>
    </w:pPr>
    <w:rPr>
      <w:lang w:val="en-GB" w:eastAsia="en-US"/>
    </w:rPr>
  </w:style>
  <w:style w:type="paragraph" w:styleId="aa">
    <w:name w:val="List Paragraph"/>
    <w:basedOn w:val="a"/>
    <w:uiPriority w:val="34"/>
    <w:qFormat/>
    <w:rsid w:val="001E7AF4"/>
    <w:pPr>
      <w:ind w:left="720"/>
      <w:contextualSpacing/>
    </w:pPr>
  </w:style>
  <w:style w:type="table" w:styleId="ab">
    <w:name w:val="Table Grid"/>
    <w:basedOn w:val="a1"/>
    <w:uiPriority w:val="59"/>
    <w:rsid w:val="009F5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04766A"/>
    <w:pPr>
      <w:widowControl/>
      <w:autoSpaceDE/>
      <w:autoSpaceDN/>
      <w:adjustRightInd/>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58F"/>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0BB"/>
    <w:rPr>
      <w:rFonts w:ascii="Tahoma" w:hAnsi="Tahoma" w:cs="Tahoma"/>
      <w:sz w:val="16"/>
      <w:szCs w:val="16"/>
    </w:rPr>
  </w:style>
  <w:style w:type="character" w:customStyle="1" w:styleId="a4">
    <w:name w:val="Текст выноски Знак"/>
    <w:basedOn w:val="a0"/>
    <w:link w:val="a3"/>
    <w:uiPriority w:val="99"/>
    <w:semiHidden/>
    <w:rsid w:val="006B10BB"/>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6D3A"/>
    <w:pPr>
      <w:widowControl/>
      <w:autoSpaceDE/>
      <w:autoSpaceDN/>
      <w:adjustRightInd/>
      <w:spacing w:before="100" w:beforeAutospacing="1" w:after="100" w:afterAutospacing="1"/>
    </w:pPr>
    <w:rPr>
      <w:rFonts w:ascii="Tahoma" w:hAnsi="Tahoma"/>
      <w:lang w:val="en-US" w:eastAsia="en-US"/>
    </w:rPr>
  </w:style>
  <w:style w:type="paragraph" w:styleId="a5">
    <w:name w:val="header"/>
    <w:basedOn w:val="a"/>
    <w:link w:val="a6"/>
    <w:uiPriority w:val="99"/>
    <w:unhideWhenUsed/>
    <w:rsid w:val="00FE68B2"/>
    <w:pPr>
      <w:tabs>
        <w:tab w:val="center" w:pos="4677"/>
        <w:tab w:val="right" w:pos="9355"/>
      </w:tabs>
    </w:pPr>
  </w:style>
  <w:style w:type="character" w:customStyle="1" w:styleId="a6">
    <w:name w:val="Верхний колонтитул Знак"/>
    <w:basedOn w:val="a0"/>
    <w:link w:val="a5"/>
    <w:uiPriority w:val="99"/>
    <w:rsid w:val="00FE68B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E68B2"/>
    <w:pPr>
      <w:tabs>
        <w:tab w:val="center" w:pos="4677"/>
        <w:tab w:val="right" w:pos="9355"/>
      </w:tabs>
    </w:pPr>
  </w:style>
  <w:style w:type="character" w:customStyle="1" w:styleId="a8">
    <w:name w:val="Нижний колонтитул Знак"/>
    <w:basedOn w:val="a0"/>
    <w:link w:val="a7"/>
    <w:uiPriority w:val="99"/>
    <w:rsid w:val="00FE68B2"/>
    <w:rPr>
      <w:rFonts w:ascii="Times New Roman" w:eastAsia="Times New Roman" w:hAnsi="Times New Roman" w:cs="Times New Roman"/>
      <w:sz w:val="20"/>
      <w:szCs w:val="20"/>
      <w:lang w:eastAsia="ru-RU"/>
    </w:rPr>
  </w:style>
  <w:style w:type="paragraph" w:customStyle="1" w:styleId="a9">
    <w:name w:val="Знак Знак Знак Знак Знак Знак Знак Знак Знак Знак Знак Знак Знак Знак Знак Знак Знак Знак"/>
    <w:basedOn w:val="a"/>
    <w:rsid w:val="00F8466E"/>
    <w:pPr>
      <w:autoSpaceDE/>
      <w:autoSpaceDN/>
      <w:spacing w:after="160" w:line="240" w:lineRule="exact"/>
      <w:jc w:val="right"/>
    </w:pPr>
    <w:rPr>
      <w:lang w:val="en-GB" w:eastAsia="en-US"/>
    </w:rPr>
  </w:style>
  <w:style w:type="paragraph" w:styleId="aa">
    <w:name w:val="List Paragraph"/>
    <w:basedOn w:val="a"/>
    <w:uiPriority w:val="34"/>
    <w:qFormat/>
    <w:rsid w:val="001E7AF4"/>
    <w:pPr>
      <w:ind w:left="720"/>
      <w:contextualSpacing/>
    </w:pPr>
  </w:style>
  <w:style w:type="table" w:styleId="ab">
    <w:name w:val="Table Grid"/>
    <w:basedOn w:val="a1"/>
    <w:uiPriority w:val="59"/>
    <w:rsid w:val="009F5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04766A"/>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3327-6AE4-4F37-91A5-2E7C26D1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8</Pages>
  <Words>2581</Words>
  <Characters>14713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Гордиенко Татьяна Анатольевна</dc:creator>
  <cp:lastModifiedBy>Борцова Олеся Петровна</cp:lastModifiedBy>
  <cp:revision>28</cp:revision>
  <cp:lastPrinted>2019-12-10T02:42:00Z</cp:lastPrinted>
  <dcterms:created xsi:type="dcterms:W3CDTF">2019-12-09T21:08:00Z</dcterms:created>
  <dcterms:modified xsi:type="dcterms:W3CDTF">2020-01-17T03:36:00Z</dcterms:modified>
</cp:coreProperties>
</file>