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F4" w:rsidRDefault="00926083" w:rsidP="008038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состоянии и перспективах развития дополнительного образования технической направленности в Камчатском крае</w:t>
      </w:r>
    </w:p>
    <w:p w:rsidR="00FF411C" w:rsidRDefault="00FF411C" w:rsidP="0080389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1F4" w:rsidRDefault="00926083" w:rsidP="006250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системы дополнительного образования детей </w:t>
      </w:r>
      <w:r w:rsidR="004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остается одним из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</w:t>
      </w:r>
      <w:r w:rsidR="004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образовательной политики</w:t>
      </w:r>
      <w:r w:rsidR="004E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E5C87" w:rsidRPr="00344FA5" w:rsidRDefault="004E5C87" w:rsidP="0062501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A5">
        <w:rPr>
          <w:rFonts w:ascii="Times New Roman" w:eastAsia="Calibri" w:hAnsi="Times New Roman" w:cs="Times New Roman"/>
          <w:sz w:val="28"/>
          <w:szCs w:val="28"/>
        </w:rPr>
        <w:t>30 ноября 2016 года на заседании президиума Совета при Президенте России по стратегическому развитию и приоритетным проектам утвержд</w:t>
      </w:r>
      <w:r w:rsidR="009324BD">
        <w:rPr>
          <w:rFonts w:ascii="Times New Roman" w:eastAsia="Calibri" w:hAnsi="Times New Roman" w:cs="Times New Roman"/>
          <w:sz w:val="28"/>
          <w:szCs w:val="28"/>
        </w:rPr>
        <w:t>е</w:t>
      </w:r>
      <w:r w:rsidRPr="00344FA5">
        <w:rPr>
          <w:rFonts w:ascii="Times New Roman" w:eastAsia="Calibri" w:hAnsi="Times New Roman" w:cs="Times New Roman"/>
          <w:sz w:val="28"/>
          <w:szCs w:val="28"/>
        </w:rPr>
        <w:t xml:space="preserve">н </w:t>
      </w:r>
      <w:hyperlink r:id="rId8" w:tgtFrame="_blank" w:history="1">
        <w:r w:rsidRPr="00344FA5">
          <w:rPr>
            <w:rFonts w:ascii="Times New Roman" w:eastAsia="Calibri" w:hAnsi="Times New Roman" w:cs="Times New Roman"/>
            <w:sz w:val="28"/>
            <w:szCs w:val="28"/>
          </w:rPr>
          <w:t>паспорт приоритетного проекта «Доступное дополнительное образование для детей»</w:t>
        </w:r>
      </w:hyperlink>
      <w:r w:rsidRPr="00344FA5">
        <w:rPr>
          <w:rFonts w:ascii="Times New Roman" w:eastAsia="Calibri" w:hAnsi="Times New Roman" w:cs="Times New Roman"/>
          <w:sz w:val="28"/>
          <w:szCs w:val="28"/>
        </w:rPr>
        <w:t>, ключевой целью которого является доступн</w:t>
      </w:r>
      <w:r>
        <w:rPr>
          <w:rFonts w:ascii="Times New Roman" w:eastAsia="Calibri" w:hAnsi="Times New Roman" w:cs="Times New Roman"/>
          <w:sz w:val="28"/>
          <w:szCs w:val="28"/>
        </w:rPr>
        <w:t>ость дополнительного</w:t>
      </w:r>
      <w:r w:rsidRPr="00344FA5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44FA5">
        <w:rPr>
          <w:rFonts w:ascii="Times New Roman" w:eastAsia="Calibri" w:hAnsi="Times New Roman" w:cs="Times New Roman"/>
          <w:sz w:val="28"/>
          <w:szCs w:val="28"/>
        </w:rPr>
        <w:t xml:space="preserve"> для детей, в том числе по техническим и естественно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44FA5">
        <w:rPr>
          <w:rFonts w:ascii="Times New Roman" w:eastAsia="Calibri" w:hAnsi="Times New Roman" w:cs="Times New Roman"/>
          <w:sz w:val="28"/>
          <w:szCs w:val="28"/>
        </w:rPr>
        <w:t>научным программам, обеспеч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344FA5">
        <w:rPr>
          <w:rFonts w:ascii="Times New Roman" w:eastAsia="Calibri" w:hAnsi="Times New Roman" w:cs="Times New Roman"/>
          <w:sz w:val="28"/>
          <w:szCs w:val="28"/>
        </w:rPr>
        <w:t xml:space="preserve"> охват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44FA5">
        <w:rPr>
          <w:rFonts w:ascii="Times New Roman" w:eastAsia="Calibri" w:hAnsi="Times New Roman" w:cs="Times New Roman"/>
          <w:sz w:val="28"/>
          <w:szCs w:val="28"/>
        </w:rPr>
        <w:t xml:space="preserve"> не менее 70 - 75% детей в возрасте от 5 до 18 лет качественными программами дополнительного образования. </w:t>
      </w:r>
    </w:p>
    <w:p w:rsidR="00C121F4" w:rsidRDefault="004E5C87" w:rsidP="0062501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Камчатском крае </w:t>
      </w:r>
      <w:r w:rsidR="00E44259">
        <w:rPr>
          <w:rFonts w:ascii="Times New Roman" w:eastAsia="Calibri" w:hAnsi="Times New Roman" w:cs="Times New Roman"/>
          <w:sz w:val="28"/>
          <w:szCs w:val="28"/>
        </w:rPr>
        <w:t xml:space="preserve">за последние четыре года данный показатель вырос на 21,6 %, </w:t>
      </w:r>
      <w:r w:rsidR="00E44259" w:rsidRPr="003B04D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324BD">
        <w:rPr>
          <w:rFonts w:ascii="Times New Roman" w:eastAsia="Calibri" w:hAnsi="Times New Roman" w:cs="Times New Roman"/>
          <w:sz w:val="28"/>
          <w:szCs w:val="28"/>
        </w:rPr>
        <w:t>к 201</w:t>
      </w:r>
      <w:r w:rsidR="00A575D4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9324BD">
        <w:rPr>
          <w:rFonts w:ascii="Times New Roman" w:eastAsia="Calibri" w:hAnsi="Times New Roman" w:cs="Times New Roman"/>
          <w:sz w:val="28"/>
          <w:szCs w:val="28"/>
        </w:rPr>
        <w:t xml:space="preserve">году достиг </w:t>
      </w:r>
      <w:r w:rsidR="00E44259" w:rsidRPr="003B04D4">
        <w:rPr>
          <w:rFonts w:ascii="Times New Roman" w:eastAsia="Calibri" w:hAnsi="Times New Roman" w:cs="Times New Roman"/>
          <w:sz w:val="28"/>
          <w:szCs w:val="28"/>
        </w:rPr>
        <w:t>75%.</w:t>
      </w:r>
      <w:r w:rsidR="0092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121F4" w:rsidRDefault="00926083" w:rsidP="0062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крае принят ряд стратегических документов, в которых закреплен приоритет развития системы дополнительного образования:</w:t>
      </w:r>
    </w:p>
    <w:p w:rsidR="00C121F4" w:rsidRDefault="00926083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государственная программа Камчатского края «Развитие образования в Камчатском крае» (постановление Правительства Камчатского края от 29.11.2013 № 532-П);</w:t>
      </w:r>
    </w:p>
    <w:p w:rsidR="00C121F4" w:rsidRDefault="00926083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A57274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лан мероприятий («дорожная карта») «Изменения в сфере образования Камчатского края» (распоряжение Правительства Камчатского края от 26.04. 2013 № 171-РП);</w:t>
      </w:r>
    </w:p>
    <w:p w:rsidR="00C121F4" w:rsidRDefault="00926083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57274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омплекс мер по выполнению в Камчатском крае Комплекса мер по реализации Концепции общенациональной системы выявления и развития молодых талантов на 2015-2020 годы» (распоряжение Правительства Камчатского края от 23.11.2015 № 635-РП), </w:t>
      </w:r>
    </w:p>
    <w:p w:rsidR="00C121F4" w:rsidRDefault="00926083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A57274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лан мероприятий по реализации в Камчатском крае Концепции развития дополнительного образования детей на 2015 – 2020 годы (распоряжение Правительства Камчатского края от 23.11.2015 № 636-РП);</w:t>
      </w:r>
    </w:p>
    <w:p w:rsidR="00C121F4" w:rsidRDefault="00926083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Концепция и Комплекс мер («дорожная карта») по созданию и функционированию детского технопарка в Камчатском крае на период 2018-2020 годов (распоряжение Правительства Камчатского края от 21.08.2017 № 347-РП).</w:t>
      </w:r>
    </w:p>
    <w:p w:rsidR="00971758" w:rsidRPr="00971758" w:rsidRDefault="00926083" w:rsidP="00625016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данных документов определены ключевые направления развития </w:t>
      </w:r>
      <w:r w:rsidR="00A575D4">
        <w:rPr>
          <w:rFonts w:ascii="Times New Roman" w:eastAsia="Calibri" w:hAnsi="Times New Roman" w:cs="Times New Roman"/>
          <w:sz w:val="28"/>
          <w:szCs w:val="28"/>
        </w:rPr>
        <w:t xml:space="preserve">в Камчатском крае </w:t>
      </w:r>
      <w:r>
        <w:rPr>
          <w:rFonts w:ascii="Times New Roman" w:eastAsia="Calibri" w:hAnsi="Times New Roman" w:cs="Times New Roman"/>
          <w:sz w:val="28"/>
          <w:szCs w:val="28"/>
        </w:rPr>
        <w:t>дополнительного образования, в том чи</w:t>
      </w:r>
      <w:r w:rsidR="00BC0E04">
        <w:rPr>
          <w:rFonts w:ascii="Times New Roman" w:eastAsia="Calibri" w:hAnsi="Times New Roman" w:cs="Times New Roman"/>
          <w:sz w:val="28"/>
          <w:szCs w:val="28"/>
        </w:rPr>
        <w:t>сле технической направленности</w:t>
      </w:r>
      <w:r w:rsidR="00FF41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0DC4" w:rsidRDefault="00B23015" w:rsidP="00625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Техническая направленность объединяет множество различных </w:t>
      </w:r>
      <w:r w:rsidR="00FF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</w:t>
      </w:r>
      <w:r w:rsidR="00FF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условно</w:t>
      </w:r>
      <w:r w:rsidR="00AE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разделить на</w:t>
      </w:r>
      <w:r w:rsidR="00160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7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FF4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="00C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направления</w:t>
      </w:r>
      <w:r w:rsidR="00B2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2D73" w:rsidRPr="00B22D73" w:rsidRDefault="00B22D73" w:rsidP="00625016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аучно-техническое и предметное</w:t>
      </w:r>
      <w:r w:rsidR="00FF4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 которому</w:t>
      </w:r>
      <w:r w:rsidR="00A5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</w:t>
      </w:r>
      <w:r w:rsidR="00A5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</w:t>
      </w:r>
      <w:r w:rsidR="00A5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изучение р</w:t>
      </w:r>
      <w:r w:rsidR="00A57274"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адиоэлектроник</w:t>
      </w:r>
      <w:r w:rsidR="00A5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осмонавтик</w:t>
      </w:r>
      <w:r w:rsidR="00A5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осмофизик</w:t>
      </w:r>
      <w:r w:rsidR="00A5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астрофизик</w:t>
      </w:r>
      <w:r w:rsidR="00A5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аук</w:t>
      </w:r>
      <w:r w:rsidR="00A5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Земле и экологии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аучно-техническо</w:t>
      </w:r>
      <w:r w:rsidR="00A5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творчеств</w:t>
      </w:r>
      <w:r w:rsidR="00A5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основами ТРИЗ.</w:t>
      </w:r>
    </w:p>
    <w:p w:rsidR="00B22D73" w:rsidRDefault="00B22D73" w:rsidP="00625016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Начально</w:t>
      </w:r>
      <w:r w:rsidR="00FF4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техническо</w:t>
      </w:r>
      <w:r w:rsidR="00FF4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моделировани</w:t>
      </w:r>
      <w:r w:rsidR="00FF4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5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A3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618CA" w:rsidRDefault="00A618CA" w:rsidP="00625016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Производственно-техническое</w:t>
      </w:r>
      <w:r w:rsidR="00A5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направление</w:t>
      </w:r>
      <w:r w:rsidR="00FA393F" w:rsidRPr="00FA3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еталлообработка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ехническое конструирование и моделирование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толярно-конструкторское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лектротехника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лектронная автоматика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ехническая кибернетика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обототехника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алая механизация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онструирование малогабаритной техники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втодело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ж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елезнодорожное моделирование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олитехническое моделирование</w:t>
      </w:r>
      <w:r w:rsidR="00FA3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2D73" w:rsidRDefault="00A618CA" w:rsidP="00625016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Спортивно-техническое</w:t>
      </w:r>
      <w:r w:rsidR="00FA393F" w:rsidRPr="00FA3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виамодельное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акетно-космическое моделирование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удомодел</w:t>
      </w:r>
      <w:r w:rsidR="00A57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втомоделирование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рассовое автомоделирование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артинг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втоспорт,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отоспорт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адиоспорт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портивное ориентирование и радиопеленгация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адиосвязь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ельтапланеризм и парапланеризм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орское дело.</w:t>
      </w:r>
    </w:p>
    <w:p w:rsidR="00A618CA" w:rsidRDefault="00B22D73" w:rsidP="00625016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Компьютерные технологии</w:t>
      </w:r>
      <w:r w:rsidR="00FA393F" w:rsidRPr="00FA3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A61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рограммирование</w:t>
      </w:r>
      <w:r w:rsidR="00A61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57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61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ользовательские технологии</w:t>
      </w:r>
      <w:r w:rsidR="00A61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FA3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пьютерная графика, издательские 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</w:t>
      </w:r>
      <w:r w:rsidR="00257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WEB технологии, телекоммуникация</w:t>
      </w:r>
      <w:r w:rsidR="00A61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нтернет технологии</w:t>
      </w:r>
      <w:r w:rsidR="00A618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22D73" w:rsidRDefault="00A618CA" w:rsidP="00625016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B22D73"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удожественно-техническое</w:t>
      </w:r>
      <w:r w:rsidR="00FA393F" w:rsidRPr="00FA3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B22D73"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изайн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</w:t>
      </w:r>
      <w:r w:rsidR="00B22D73"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отография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22D73"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кино, видео, м</w:t>
      </w:r>
      <w:r w:rsidR="00B22D73" w:rsidRPr="00B22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ультипликация.</w:t>
      </w:r>
    </w:p>
    <w:p w:rsidR="003B46F4" w:rsidRDefault="003B46F4" w:rsidP="0062501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4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Представленная выше классификация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направлений</w:t>
      </w:r>
      <w:r w:rsidRPr="003B4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дополнительного образования детей в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технического творче</w:t>
      </w:r>
      <w:r w:rsidRPr="003B4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ства </w:t>
      </w:r>
      <w:r w:rsidR="00BC0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позволяет </w:t>
      </w:r>
      <w:r w:rsidRPr="003B4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разделить </w:t>
      </w:r>
      <w:r w:rsidR="00BC0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 w:rsidRPr="003B4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специ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фике задач, решаемых воспитанни</w:t>
      </w:r>
      <w:r w:rsidRPr="003B46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ками в рамках освоения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технической направленности</w:t>
      </w:r>
      <w:r w:rsidR="00BC0E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324BD" w:rsidRDefault="00FF411C" w:rsidP="0062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4BD">
        <w:rPr>
          <w:rFonts w:ascii="Times New Roman" w:hAnsi="Times New Roman" w:cs="Times New Roman"/>
          <w:sz w:val="28"/>
          <w:szCs w:val="28"/>
        </w:rPr>
        <w:t>Вместе с тем, сегодня поддержка и развитие детского технического творчества, привлечение молодежи в научно-техническую сферу профессиональной деятельности и повышение престижа научно-техниче</w:t>
      </w:r>
      <w:r w:rsidR="009324BD">
        <w:rPr>
          <w:rFonts w:ascii="Times New Roman" w:hAnsi="Times New Roman" w:cs="Times New Roman"/>
          <w:sz w:val="28"/>
          <w:szCs w:val="28"/>
        </w:rPr>
        <w:t>ских профессий</w:t>
      </w:r>
      <w:r w:rsidRPr="009324BD">
        <w:rPr>
          <w:rFonts w:ascii="Times New Roman" w:hAnsi="Times New Roman" w:cs="Times New Roman"/>
          <w:sz w:val="28"/>
          <w:szCs w:val="28"/>
        </w:rPr>
        <w:t xml:space="preserve"> является актуальным стратегическим национальным приоритетом Российской Федерации.  Поэтому </w:t>
      </w:r>
      <w:r w:rsidR="009324BD" w:rsidRPr="009324BD">
        <w:rPr>
          <w:rFonts w:ascii="Times New Roman" w:hAnsi="Times New Roman" w:cs="Times New Roman"/>
          <w:sz w:val="28"/>
          <w:szCs w:val="28"/>
        </w:rPr>
        <w:t>именно техническая направленность</w:t>
      </w:r>
      <w:r w:rsidR="009324B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9324BD">
        <w:rPr>
          <w:rFonts w:ascii="Times New Roman" w:hAnsi="Times New Roman" w:cs="Times New Roman"/>
          <w:sz w:val="28"/>
          <w:szCs w:val="28"/>
        </w:rPr>
        <w:t xml:space="preserve"> </w:t>
      </w:r>
      <w:r w:rsidR="009324BD"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r w:rsidR="009324BD" w:rsidRPr="009324BD">
        <w:rPr>
          <w:rFonts w:ascii="Times New Roman" w:hAnsi="Times New Roman" w:cs="Times New Roman"/>
          <w:sz w:val="28"/>
          <w:szCs w:val="28"/>
        </w:rPr>
        <w:t>претерпевает самые кардинальные перемены. Р</w:t>
      </w:r>
      <w:r w:rsidRPr="009324BD">
        <w:rPr>
          <w:rFonts w:ascii="Times New Roman" w:hAnsi="Times New Roman" w:cs="Times New Roman"/>
          <w:sz w:val="28"/>
          <w:szCs w:val="28"/>
        </w:rPr>
        <w:t>азраб</w:t>
      </w:r>
      <w:r w:rsidR="009324BD" w:rsidRPr="009324BD">
        <w:rPr>
          <w:rFonts w:ascii="Times New Roman" w:hAnsi="Times New Roman" w:cs="Times New Roman"/>
          <w:sz w:val="28"/>
          <w:szCs w:val="28"/>
        </w:rPr>
        <w:t xml:space="preserve">атываются новые </w:t>
      </w:r>
      <w:r w:rsidRPr="009324BD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9324BD" w:rsidRPr="009324BD">
        <w:rPr>
          <w:rFonts w:ascii="Times New Roman" w:hAnsi="Times New Roman" w:cs="Times New Roman"/>
          <w:sz w:val="28"/>
          <w:szCs w:val="28"/>
        </w:rPr>
        <w:t>и, создаются инновационные программы в области научно-технического творчества,  изменяются методические основы системы дополнительного образования детей,</w:t>
      </w:r>
      <w:r w:rsidRPr="009324BD">
        <w:rPr>
          <w:rFonts w:ascii="Times New Roman" w:hAnsi="Times New Roman" w:cs="Times New Roman"/>
          <w:sz w:val="28"/>
          <w:szCs w:val="28"/>
        </w:rPr>
        <w:t xml:space="preserve"> </w:t>
      </w:r>
      <w:r w:rsidR="009324BD" w:rsidRPr="009324BD">
        <w:rPr>
          <w:rFonts w:ascii="Times New Roman" w:hAnsi="Times New Roman" w:cs="Times New Roman"/>
          <w:sz w:val="28"/>
          <w:szCs w:val="28"/>
        </w:rPr>
        <w:t xml:space="preserve">позволяющие </w:t>
      </w:r>
      <w:r w:rsidRPr="009324BD">
        <w:rPr>
          <w:rFonts w:ascii="Times New Roman" w:hAnsi="Times New Roman" w:cs="Times New Roman"/>
          <w:sz w:val="28"/>
          <w:szCs w:val="28"/>
        </w:rPr>
        <w:t xml:space="preserve"> выстраи</w:t>
      </w:r>
      <w:r w:rsidR="009324BD" w:rsidRPr="009324BD">
        <w:rPr>
          <w:rFonts w:ascii="Times New Roman" w:hAnsi="Times New Roman" w:cs="Times New Roman"/>
          <w:sz w:val="28"/>
          <w:szCs w:val="28"/>
        </w:rPr>
        <w:t>вать</w:t>
      </w:r>
      <w:r w:rsidRPr="009324BD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9324BD" w:rsidRPr="009324BD">
        <w:rPr>
          <w:rFonts w:ascii="Times New Roman" w:hAnsi="Times New Roman" w:cs="Times New Roman"/>
          <w:sz w:val="28"/>
          <w:szCs w:val="28"/>
        </w:rPr>
        <w:t>е</w:t>
      </w:r>
      <w:r w:rsidRPr="009324BD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9324BD" w:rsidRPr="009324BD">
        <w:rPr>
          <w:rFonts w:ascii="Times New Roman" w:hAnsi="Times New Roman" w:cs="Times New Roman"/>
          <w:sz w:val="28"/>
          <w:szCs w:val="28"/>
        </w:rPr>
        <w:t>ы</w:t>
      </w:r>
      <w:r w:rsidRPr="009324BD">
        <w:rPr>
          <w:rFonts w:ascii="Times New Roman" w:hAnsi="Times New Roman" w:cs="Times New Roman"/>
          <w:sz w:val="28"/>
          <w:szCs w:val="28"/>
        </w:rPr>
        <w:t xml:space="preserve"> </w:t>
      </w:r>
      <w:r w:rsidR="009324BD">
        <w:rPr>
          <w:rFonts w:ascii="Times New Roman" w:hAnsi="Times New Roman" w:cs="Times New Roman"/>
          <w:sz w:val="28"/>
          <w:szCs w:val="28"/>
        </w:rPr>
        <w:t>и учитывать</w:t>
      </w:r>
      <w:r w:rsidRPr="009324BD">
        <w:rPr>
          <w:rFonts w:ascii="Times New Roman" w:hAnsi="Times New Roman" w:cs="Times New Roman"/>
          <w:sz w:val="28"/>
          <w:szCs w:val="28"/>
        </w:rPr>
        <w:t xml:space="preserve"> конкретны</w:t>
      </w:r>
      <w:r w:rsidR="009324BD">
        <w:rPr>
          <w:rFonts w:ascii="Times New Roman" w:hAnsi="Times New Roman" w:cs="Times New Roman"/>
          <w:sz w:val="28"/>
          <w:szCs w:val="28"/>
        </w:rPr>
        <w:t>е</w:t>
      </w:r>
      <w:r w:rsidRPr="009324BD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9324BD">
        <w:rPr>
          <w:rFonts w:ascii="Times New Roman" w:hAnsi="Times New Roman" w:cs="Times New Roman"/>
          <w:sz w:val="28"/>
          <w:szCs w:val="28"/>
        </w:rPr>
        <w:t>ы</w:t>
      </w:r>
      <w:r w:rsidRPr="009324B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9324BD" w:rsidRPr="009324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30E" w:rsidRDefault="007A730E" w:rsidP="0062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30E">
        <w:rPr>
          <w:rFonts w:ascii="Times New Roman" w:hAnsi="Times New Roman" w:cs="Times New Roman"/>
          <w:sz w:val="28"/>
          <w:szCs w:val="28"/>
        </w:rPr>
        <w:t xml:space="preserve">Важным шагом </w:t>
      </w:r>
      <w:r>
        <w:rPr>
          <w:rFonts w:ascii="Times New Roman" w:hAnsi="Times New Roman" w:cs="Times New Roman"/>
          <w:sz w:val="28"/>
          <w:szCs w:val="28"/>
        </w:rPr>
        <w:t>в этом направлении</w:t>
      </w:r>
      <w:r w:rsidRPr="007A730E">
        <w:rPr>
          <w:rFonts w:ascii="Times New Roman" w:hAnsi="Times New Roman" w:cs="Times New Roman"/>
          <w:sz w:val="28"/>
          <w:szCs w:val="28"/>
        </w:rPr>
        <w:t xml:space="preserve"> стала инициатива Агентства стратегических инициатив «Новая модель системы дополнительного образования детей», которая была одобрена наблюдательным советом во главе с Президентом Российской Федерации в мае 2015 года. Ее ключевым элементом стало создание</w:t>
      </w:r>
      <w:r>
        <w:rPr>
          <w:rFonts w:ascii="Times New Roman" w:hAnsi="Times New Roman" w:cs="Times New Roman"/>
          <w:sz w:val="28"/>
          <w:szCs w:val="28"/>
        </w:rPr>
        <w:t xml:space="preserve"> в субъектах РФ </w:t>
      </w:r>
      <w:r w:rsidRPr="007A730E">
        <w:rPr>
          <w:rFonts w:ascii="Times New Roman" w:hAnsi="Times New Roman" w:cs="Times New Roman"/>
          <w:sz w:val="28"/>
          <w:szCs w:val="28"/>
        </w:rPr>
        <w:t>детских технопарков.</w:t>
      </w:r>
      <w:r>
        <w:rPr>
          <w:rFonts w:ascii="Times New Roman" w:hAnsi="Times New Roman" w:cs="Times New Roman"/>
          <w:sz w:val="28"/>
          <w:szCs w:val="28"/>
        </w:rPr>
        <w:t xml:space="preserve"> За прошедшие два с половиной го</w:t>
      </w:r>
      <w:r w:rsidR="0034624E">
        <w:rPr>
          <w:rFonts w:ascii="Times New Roman" w:hAnsi="Times New Roman" w:cs="Times New Roman"/>
          <w:sz w:val="28"/>
          <w:szCs w:val="28"/>
        </w:rPr>
        <w:t>да в Российской Федерации начал</w:t>
      </w:r>
      <w:r>
        <w:rPr>
          <w:rFonts w:ascii="Times New Roman" w:hAnsi="Times New Roman" w:cs="Times New Roman"/>
          <w:sz w:val="28"/>
          <w:szCs w:val="28"/>
        </w:rPr>
        <w:t xml:space="preserve"> свою работу </w:t>
      </w:r>
      <w:r w:rsidR="00B90793">
        <w:rPr>
          <w:rFonts w:ascii="Times New Roman" w:hAnsi="Times New Roman" w:cs="Times New Roman"/>
          <w:sz w:val="28"/>
          <w:szCs w:val="28"/>
        </w:rPr>
        <w:t>51 технопарк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E4D" w:rsidRDefault="007A730E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Камчатский край приступил к реализации этой задачи в 2017 году. На средства краевого бюджета </w:t>
      </w:r>
      <w:r w:rsidR="00B47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 реализован проект по созданию  </w:t>
      </w:r>
      <w:r w:rsidR="00B47E4D">
        <w:rPr>
          <w:rFonts w:ascii="Times New Roman" w:eastAsia="Calibri" w:hAnsi="Times New Roman" w:cs="Times New Roman"/>
          <w:sz w:val="28"/>
          <w:szCs w:val="28"/>
        </w:rPr>
        <w:t xml:space="preserve">детского технопарка в формате «мини». </w:t>
      </w:r>
      <w:r w:rsidR="00B47E4D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B47E4D">
        <w:rPr>
          <w:rFonts w:ascii="Times New Roman" w:eastAsia="Calibri" w:hAnsi="Times New Roman" w:cs="Times New Roman"/>
          <w:sz w:val="28"/>
          <w:szCs w:val="28"/>
        </w:rPr>
        <w:t xml:space="preserve"> ноября 2017 года около 400 ребят получили возможность пройти бесплатное обучение по направлениям «Робототехника» и «Информационные технологии». </w:t>
      </w:r>
    </w:p>
    <w:p w:rsidR="002B50D0" w:rsidRDefault="002B50D0" w:rsidP="0062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октябре 2017 года по итогам конкурсного отбора региональных программ развития образования Камчатский край вошёл в число 12 субъектов Российской Федерации, которые </w:t>
      </w:r>
      <w:r w:rsidR="00B47E4D">
        <w:rPr>
          <w:rFonts w:ascii="Times New Roman" w:hAnsi="Times New Roman" w:cs="Times New Roman"/>
          <w:sz w:val="28"/>
        </w:rPr>
        <w:t xml:space="preserve">в 2018 году </w:t>
      </w:r>
      <w:r>
        <w:rPr>
          <w:rFonts w:ascii="Times New Roman" w:hAnsi="Times New Roman" w:cs="Times New Roman"/>
          <w:sz w:val="28"/>
        </w:rPr>
        <w:t xml:space="preserve">получат из федерального бюджета субсидии для открытия детских технопарков «Кванториум». </w:t>
      </w:r>
    </w:p>
    <w:p w:rsidR="002B50D0" w:rsidRPr="002B50D0" w:rsidRDefault="002B50D0" w:rsidP="0062501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«Кванториум» – это новый российский формат дополнительного образования детей в сфере инженерных наук, основанный на проектной командной деятельности. Работа детского технопарка «Кванториум» направлена на формирование у детей оригинального мышления, включающего такие элементы как: изобретательство, самомотивация, умение работать в команде. Основная задача привить детям «инженерную культуру» </w:t>
      </w:r>
      <w:r w:rsidR="00B4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B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понимание то</w:t>
      </w:r>
      <w:r w:rsidR="00B47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как работают механизмы,</w:t>
      </w:r>
      <w:r w:rsidRPr="002B5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чего они состоят. Кроме того, важной особенностью обучения в Кванториуме является командная работа – ребята получают навыки совместной деятельности, распределения обязанностей внутри небольшой группы, а также начинают осознавать ответственность за общий командный результат.</w:t>
      </w:r>
    </w:p>
    <w:p w:rsidR="00712C2D" w:rsidRDefault="002B50D0" w:rsidP="0062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«Кванториума</w:t>
      </w:r>
      <w:r w:rsidR="0071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Камчатка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сделает доступными для </w:t>
      </w:r>
      <w:r w:rsidR="00C3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71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 новые образовательные траектории: «Геоквантум» (геоинформатика), «Аэроквантум» (сборка, программирование и управление беспилотными летательными аппаратами),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(электротехника, работа с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-принтерами и сканерами), «Промышленный дизайн» (разработка дизайна различных объектов и товаров), «Энерджиквантум». </w:t>
      </w:r>
    </w:p>
    <w:p w:rsidR="002B50D0" w:rsidRDefault="002B50D0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Разделение на образовательные направления в </w:t>
      </w:r>
      <w:r w:rsidR="009B2B9E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етском технопарке </w:t>
      </w:r>
      <w:r w:rsidR="009B2B9E">
        <w:rPr>
          <w:rFonts w:ascii="Times New Roman" w:eastAsia="Calibri" w:hAnsi="Times New Roman" w:cs="Times New Roman"/>
          <w:sz w:val="28"/>
          <w:szCs w:val="28"/>
        </w:rPr>
        <w:t xml:space="preserve">должно быть довольно условным, </w:t>
      </w:r>
      <w:r>
        <w:rPr>
          <w:rFonts w:ascii="Times New Roman" w:eastAsia="Calibri" w:hAnsi="Times New Roman" w:cs="Times New Roman"/>
          <w:sz w:val="28"/>
          <w:szCs w:val="28"/>
        </w:rPr>
        <w:t>дети мо</w:t>
      </w:r>
      <w:r w:rsidR="009B2B9E">
        <w:rPr>
          <w:rFonts w:ascii="Times New Roman" w:eastAsia="Calibri" w:hAnsi="Times New Roman" w:cs="Times New Roman"/>
          <w:sz w:val="28"/>
          <w:szCs w:val="28"/>
        </w:rPr>
        <w:t>гут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свободно посещать занятия в любом квантуме. </w:t>
      </w:r>
    </w:p>
    <w:p w:rsidR="00C34842" w:rsidRDefault="00C34842" w:rsidP="0062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педагог Кванториума проходит обучение на базе ФГАОУ «Фонд новых форм развития образования» и за ним закрепляется федеральный тьютор.</w:t>
      </w:r>
    </w:p>
    <w:p w:rsidR="009B2B9E" w:rsidRDefault="009B2B9E" w:rsidP="0062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такое обучение прошли уже </w:t>
      </w:r>
      <w:r w:rsidR="00B9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педагогов, </w:t>
      </w:r>
      <w:r w:rsidR="0034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конца 2018 года должно быть организовано обучение всех педагогов в рамках </w:t>
      </w:r>
      <w:r w:rsidR="00B9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сессий.</w:t>
      </w:r>
    </w:p>
    <w:p w:rsidR="002B50D0" w:rsidRDefault="002B50D0" w:rsidP="0062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Планируется, что «Кванториум – Камчатка» сможет принять более 800 </w:t>
      </w:r>
      <w:r w:rsidR="00C3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 в возрасте от 7 до 18 лет</w:t>
      </w:r>
      <w:r w:rsidR="003D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B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задача – сделать Кванториум доступным для всех желающих заниматься в нем, поэтому сегодня </w:t>
      </w:r>
      <w:r w:rsidR="00C3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прорабатывается вопрос </w:t>
      </w:r>
      <w:r w:rsidR="009B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доставки детей</w:t>
      </w:r>
      <w:r w:rsidR="00C3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разных районов города Петропавловска-Камчатского. </w:t>
      </w:r>
    </w:p>
    <w:p w:rsidR="003D04E9" w:rsidRDefault="003D04E9" w:rsidP="00625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Приоритетным проектом «Доступное дополнительное образование для детей» определено, что доля детей 5-18 лет,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охваченных дополнительными общеобразовательными программами технической и естественно-научной направленности,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2020 году должна составить 18% (в 2018г. – 12%, 2019г. – 15%).</w:t>
      </w:r>
      <w:r w:rsidRPr="00200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0986" w:rsidRDefault="004579BE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</w:t>
      </w:r>
      <w:r w:rsidR="0034624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200986">
        <w:rPr>
          <w:rFonts w:ascii="Times New Roman" w:eastAsia="Calibri" w:hAnsi="Times New Roman" w:cs="Times New Roman"/>
          <w:sz w:val="28"/>
          <w:szCs w:val="28"/>
        </w:rPr>
        <w:t xml:space="preserve"> Камчатском крае ежегодно наблюдается увеличение количества детей и молодежи, занимающихся дополнительным образованием технической направленности</w:t>
      </w:r>
      <w:r w:rsidR="003D04E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F3948" w:rsidRDefault="004F3948" w:rsidP="0062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Открытие детского технопарка «Кванториум – Камчатка» в 2018 году позволит увеличить охват детей от 5 до 18 лет программами технической направленности до 12,5 %, повысить вариативность</w:t>
      </w:r>
      <w:r w:rsidR="0053465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822ED5">
        <w:rPr>
          <w:rFonts w:ascii="Times New Roman" w:hAnsi="Times New Roman" w:cs="Times New Roman"/>
          <w:sz w:val="28"/>
          <w:szCs w:val="28"/>
        </w:rPr>
        <w:t>дополнительного образования технической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и ретранслировать данные программы в образовательные организации муниципальных образований в Камчатском крае </w:t>
      </w:r>
      <w:r w:rsidRPr="00347305">
        <w:rPr>
          <w:rFonts w:ascii="Times New Roman" w:hAnsi="Times New Roman" w:cs="Times New Roman"/>
          <w:sz w:val="28"/>
          <w:szCs w:val="28"/>
        </w:rPr>
        <w:t>для тиражирования качественных готовых образовательных продуктов («готовых решений») в массовую практику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1F4" w:rsidRDefault="00926083" w:rsidP="00625016">
      <w:pPr>
        <w:widowControl w:val="0"/>
        <w:spacing w:after="0" w:line="240" w:lineRule="auto"/>
        <w:ind w:firstLine="737"/>
        <w:jc w:val="both"/>
        <w:rPr>
          <w:rFonts w:ascii="Times New Roman" w:hAnsi="Times New Roman" w:cs="FreeSans"/>
          <w:sz w:val="28"/>
          <w:szCs w:val="28"/>
          <w:lang w:eastAsia="zh-CN" w:bidi="hi-IN"/>
        </w:rPr>
      </w:pPr>
      <w:r>
        <w:rPr>
          <w:rFonts w:ascii="Times New Roman" w:hAnsi="Times New Roman" w:cs="FreeSans"/>
          <w:sz w:val="28"/>
          <w:szCs w:val="28"/>
          <w:lang w:eastAsia="zh-CN" w:bidi="hi-IN"/>
        </w:rPr>
        <w:t>По данным мониторинга за 2017 год в крае занимаются в объединениях технической направленности</w:t>
      </w:r>
      <w:r w:rsidR="003D04E9">
        <w:rPr>
          <w:rFonts w:ascii="Times New Roman" w:hAnsi="Times New Roman" w:cs="FreeSans"/>
          <w:sz w:val="28"/>
          <w:szCs w:val="28"/>
          <w:lang w:eastAsia="zh-CN" w:bidi="hi-IN"/>
        </w:rPr>
        <w:t xml:space="preserve"> 5094 ребенка</w:t>
      </w:r>
      <w:r>
        <w:rPr>
          <w:rFonts w:ascii="Times New Roman" w:hAnsi="Times New Roman" w:cs="FreeSans"/>
          <w:sz w:val="28"/>
          <w:szCs w:val="28"/>
          <w:lang w:eastAsia="zh-CN" w:bidi="hi-IN"/>
        </w:rPr>
        <w:t xml:space="preserve">, что составляет 11,5 % от общего количества </w:t>
      </w:r>
      <w:r w:rsidR="003D04E9">
        <w:rPr>
          <w:rFonts w:ascii="Times New Roman" w:hAnsi="Times New Roman" w:cs="FreeSans"/>
          <w:sz w:val="28"/>
          <w:szCs w:val="28"/>
          <w:lang w:eastAsia="zh-CN" w:bidi="hi-IN"/>
        </w:rPr>
        <w:t xml:space="preserve">камчатских </w:t>
      </w:r>
      <w:r>
        <w:rPr>
          <w:rFonts w:ascii="Times New Roman" w:hAnsi="Times New Roman" w:cs="FreeSans"/>
          <w:sz w:val="28"/>
          <w:szCs w:val="28"/>
          <w:lang w:eastAsia="zh-CN" w:bidi="hi-IN"/>
        </w:rPr>
        <w:t>детей от 5 до 18 лет (44 11</w:t>
      </w:r>
      <w:r w:rsidR="00827A22">
        <w:rPr>
          <w:rFonts w:ascii="Times New Roman" w:hAnsi="Times New Roman" w:cs="FreeSans"/>
          <w:sz w:val="28"/>
          <w:szCs w:val="28"/>
          <w:lang w:eastAsia="zh-CN" w:bidi="hi-IN"/>
        </w:rPr>
        <w:t xml:space="preserve">8 человек). По сравнению с 2016 </w:t>
      </w:r>
      <w:r>
        <w:rPr>
          <w:rFonts w:ascii="Times New Roman" w:hAnsi="Times New Roman" w:cs="FreeSans"/>
          <w:sz w:val="28"/>
          <w:szCs w:val="28"/>
          <w:lang w:eastAsia="zh-CN" w:bidi="hi-IN"/>
        </w:rPr>
        <w:t>год</w:t>
      </w:r>
      <w:r w:rsidR="00827A22">
        <w:rPr>
          <w:rFonts w:ascii="Times New Roman" w:hAnsi="Times New Roman" w:cs="FreeSans"/>
          <w:sz w:val="28"/>
          <w:szCs w:val="28"/>
          <w:lang w:eastAsia="zh-CN" w:bidi="hi-IN"/>
        </w:rPr>
        <w:t>ом</w:t>
      </w:r>
      <w:r>
        <w:rPr>
          <w:rFonts w:ascii="Times New Roman" w:hAnsi="Times New Roman" w:cs="FreeSans"/>
          <w:sz w:val="28"/>
          <w:szCs w:val="28"/>
          <w:lang w:eastAsia="zh-CN" w:bidi="hi-IN"/>
        </w:rPr>
        <w:t xml:space="preserve"> </w:t>
      </w:r>
      <w:r w:rsidR="003D04E9">
        <w:rPr>
          <w:rFonts w:ascii="Times New Roman" w:hAnsi="Times New Roman" w:cs="FreeSans"/>
          <w:sz w:val="28"/>
          <w:szCs w:val="28"/>
          <w:lang w:eastAsia="zh-CN" w:bidi="hi-IN"/>
        </w:rPr>
        <w:t xml:space="preserve">численность занимающихся выросла </w:t>
      </w:r>
      <w:r>
        <w:rPr>
          <w:rFonts w:ascii="Times New Roman" w:hAnsi="Times New Roman" w:cs="FreeSans"/>
          <w:sz w:val="28"/>
          <w:szCs w:val="28"/>
          <w:lang w:eastAsia="zh-CN" w:bidi="hi-IN"/>
        </w:rPr>
        <w:t xml:space="preserve">на </w:t>
      </w:r>
      <w:r w:rsidR="00921C00">
        <w:rPr>
          <w:rFonts w:ascii="Times New Roman" w:hAnsi="Times New Roman" w:cs="FreeSans"/>
          <w:sz w:val="28"/>
          <w:szCs w:val="28"/>
          <w:lang w:eastAsia="zh-CN" w:bidi="hi-IN"/>
        </w:rPr>
        <w:t>49,3</w:t>
      </w:r>
      <w:r w:rsidRPr="00D86CFC">
        <w:rPr>
          <w:rFonts w:ascii="Times New Roman" w:hAnsi="Times New Roman" w:cs="FreeSans"/>
          <w:sz w:val="28"/>
          <w:szCs w:val="28"/>
          <w:lang w:eastAsia="zh-CN" w:bidi="hi-IN"/>
        </w:rPr>
        <w:t xml:space="preserve"> %</w:t>
      </w:r>
      <w:r>
        <w:rPr>
          <w:rFonts w:ascii="Times New Roman" w:hAnsi="Times New Roman" w:cs="FreeSans"/>
          <w:sz w:val="28"/>
          <w:szCs w:val="28"/>
          <w:lang w:eastAsia="zh-CN" w:bidi="hi-IN"/>
        </w:rPr>
        <w:t xml:space="preserve"> (в 201</w:t>
      </w:r>
      <w:r w:rsidR="00827A22">
        <w:rPr>
          <w:rFonts w:ascii="Times New Roman" w:hAnsi="Times New Roman" w:cs="FreeSans"/>
          <w:sz w:val="28"/>
          <w:szCs w:val="28"/>
          <w:lang w:eastAsia="zh-CN" w:bidi="hi-IN"/>
        </w:rPr>
        <w:t>7</w:t>
      </w:r>
      <w:r>
        <w:rPr>
          <w:rFonts w:ascii="Times New Roman" w:hAnsi="Times New Roman" w:cs="FreeSans"/>
          <w:sz w:val="28"/>
          <w:szCs w:val="28"/>
          <w:lang w:eastAsia="zh-CN" w:bidi="hi-IN"/>
        </w:rPr>
        <w:t xml:space="preserve"> году 3412 детей). </w:t>
      </w:r>
      <w:r w:rsidR="003D04E9">
        <w:rPr>
          <w:rFonts w:ascii="Times New Roman" w:hAnsi="Times New Roman" w:cs="FreeSans"/>
          <w:sz w:val="28"/>
          <w:szCs w:val="28"/>
          <w:lang w:eastAsia="zh-CN" w:bidi="hi-IN"/>
        </w:rPr>
        <w:t>Такое значительное у</w:t>
      </w:r>
      <w:r>
        <w:rPr>
          <w:rFonts w:ascii="Times New Roman" w:hAnsi="Times New Roman" w:cs="FreeSans"/>
          <w:sz w:val="28"/>
          <w:szCs w:val="28"/>
          <w:lang w:eastAsia="zh-CN" w:bidi="hi-IN"/>
        </w:rPr>
        <w:t>величение показателя произошло</w:t>
      </w:r>
      <w:r w:rsidR="00903A50">
        <w:rPr>
          <w:rFonts w:ascii="Times New Roman" w:hAnsi="Times New Roman" w:cs="FreeSans"/>
          <w:sz w:val="28"/>
          <w:szCs w:val="28"/>
          <w:lang w:eastAsia="zh-CN" w:bidi="hi-IN"/>
        </w:rPr>
        <w:t xml:space="preserve">, в том числе, и </w:t>
      </w:r>
      <w:r>
        <w:rPr>
          <w:rFonts w:ascii="Times New Roman" w:hAnsi="Times New Roman" w:cs="FreeSans"/>
          <w:sz w:val="28"/>
          <w:szCs w:val="28"/>
          <w:lang w:eastAsia="zh-CN" w:bidi="hi-IN"/>
        </w:rPr>
        <w:t>за счет открытия в о</w:t>
      </w:r>
      <w:r w:rsidR="00BF048F">
        <w:rPr>
          <w:rFonts w:ascii="Times New Roman" w:hAnsi="Times New Roman" w:cs="FreeSans"/>
          <w:sz w:val="28"/>
          <w:szCs w:val="28"/>
          <w:lang w:eastAsia="zh-CN" w:bidi="hi-IN"/>
        </w:rPr>
        <w:t>бщео</w:t>
      </w:r>
      <w:r>
        <w:rPr>
          <w:rFonts w:ascii="Times New Roman" w:hAnsi="Times New Roman" w:cs="FreeSans"/>
          <w:sz w:val="28"/>
          <w:szCs w:val="28"/>
          <w:lang w:eastAsia="zh-CN" w:bidi="hi-IN"/>
        </w:rPr>
        <w:t xml:space="preserve">бразовательных организациях региона сети кружков «Робототехника». В текущем учебном году </w:t>
      </w:r>
      <w:r w:rsidR="00921C00">
        <w:rPr>
          <w:rFonts w:ascii="Times New Roman" w:hAnsi="Times New Roman" w:cs="FreeSans"/>
          <w:sz w:val="28"/>
          <w:szCs w:val="28"/>
          <w:lang w:eastAsia="zh-CN" w:bidi="hi-IN"/>
        </w:rPr>
        <w:t>работают</w:t>
      </w:r>
      <w:r>
        <w:rPr>
          <w:rFonts w:ascii="Times New Roman" w:hAnsi="Times New Roman" w:cs="FreeSans"/>
          <w:sz w:val="28"/>
          <w:szCs w:val="28"/>
          <w:lang w:eastAsia="zh-CN" w:bidi="hi-IN"/>
        </w:rPr>
        <w:t xml:space="preserve"> 108 объединений, в которых занимаются 950 детей, в 2016 году </w:t>
      </w:r>
      <w:r w:rsidR="00192A2A">
        <w:rPr>
          <w:rFonts w:ascii="Times New Roman" w:hAnsi="Times New Roman" w:cs="FreeSans"/>
          <w:sz w:val="28"/>
          <w:szCs w:val="28"/>
          <w:lang w:eastAsia="zh-CN" w:bidi="hi-IN"/>
        </w:rPr>
        <w:t>–</w:t>
      </w:r>
      <w:r>
        <w:rPr>
          <w:rFonts w:ascii="Times New Roman" w:hAnsi="Times New Roman" w:cs="FreeSans"/>
          <w:sz w:val="28"/>
          <w:szCs w:val="28"/>
          <w:lang w:eastAsia="zh-CN" w:bidi="hi-IN"/>
        </w:rPr>
        <w:t xml:space="preserve"> 90 объединений (815 детей).</w:t>
      </w:r>
    </w:p>
    <w:p w:rsidR="00903A50" w:rsidRDefault="00903A50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 объединения технической направленности действуют в</w:t>
      </w:r>
      <w:r w:rsidR="00926083">
        <w:rPr>
          <w:rFonts w:ascii="Times New Roman" w:eastAsia="Calibri" w:hAnsi="Times New Roman" w:cs="Times New Roman"/>
          <w:sz w:val="28"/>
          <w:szCs w:val="28"/>
        </w:rPr>
        <w:t xml:space="preserve">о всех муниципальных образованиях Камчатского края. </w:t>
      </w:r>
    </w:p>
    <w:p w:rsidR="00C121F4" w:rsidRPr="00903A50" w:rsidRDefault="00903A50" w:rsidP="006250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3A50">
        <w:rPr>
          <w:rFonts w:ascii="Times New Roman" w:eastAsia="Calibri" w:hAnsi="Times New Roman" w:cs="Times New Roman"/>
          <w:sz w:val="24"/>
          <w:szCs w:val="24"/>
        </w:rPr>
        <w:t>Таблица 1. Количество объединений технической направленности в муниципальных образованиях и охват детей в них занимающихся</w:t>
      </w: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985"/>
        <w:gridCol w:w="1417"/>
        <w:gridCol w:w="1843"/>
      </w:tblGrid>
      <w:tr w:rsidR="00907603" w:rsidRPr="00903A50" w:rsidTr="0016406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7603" w:rsidRPr="00903A50" w:rsidRDefault="00907603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7603" w:rsidRPr="00903A50" w:rsidRDefault="00907603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7603" w:rsidRPr="00903A50" w:rsidRDefault="00907603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образовательных организаций, реализующих программы технической направленности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7603" w:rsidRPr="00903A50" w:rsidRDefault="00907603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объединений </w:t>
            </w:r>
            <w:proofErr w:type="spellStart"/>
            <w:proofErr w:type="gramStart"/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</w:t>
            </w:r>
            <w:proofErr w:type="spellEnd"/>
            <w:r w:rsidR="008350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кой</w:t>
            </w:r>
            <w:proofErr w:type="gramEnd"/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</w:t>
            </w:r>
            <w:r w:rsidR="008350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7603" w:rsidRPr="00903A50" w:rsidRDefault="00907603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обучающихся в объединениях технической </w:t>
            </w:r>
            <w:proofErr w:type="gramStart"/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</w:tr>
      <w:tr w:rsidR="00BF048F" w:rsidRPr="00903A50" w:rsidTr="0016406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1A1596" w:rsidRDefault="00BF048F" w:rsidP="0062501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Петропавловск-Камчатский 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863 </w:t>
            </w:r>
          </w:p>
        </w:tc>
      </w:tr>
      <w:tr w:rsidR="00BF048F" w:rsidRPr="00903A50" w:rsidTr="0016406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1A1596" w:rsidRDefault="00BF048F" w:rsidP="0062501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Елизовский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40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603</w:t>
            </w:r>
          </w:p>
        </w:tc>
      </w:tr>
      <w:tr w:rsidR="00BF048F" w:rsidRPr="00903A50" w:rsidTr="0016406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1A1596" w:rsidRDefault="00BF048F" w:rsidP="0062501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Олюторский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</w:tc>
      </w:tr>
      <w:tr w:rsidR="00BF048F" w:rsidRPr="00903A50" w:rsidTr="0016406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1A1596" w:rsidRDefault="00BF048F" w:rsidP="0062501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Вилючинский 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741</w:t>
            </w:r>
          </w:p>
        </w:tc>
      </w:tr>
      <w:tr w:rsidR="00BF048F" w:rsidRPr="00903A50" w:rsidTr="0016406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1A1596" w:rsidRDefault="00BF048F" w:rsidP="0062501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Мильковский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</w:tr>
      <w:tr w:rsidR="00BF048F" w:rsidRPr="00903A50" w:rsidTr="0016406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1A1596" w:rsidRDefault="00BF048F" w:rsidP="0062501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Усть-Камчатский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</w:tr>
      <w:tr w:rsidR="00BF048F" w:rsidRPr="00903A50" w:rsidTr="0016406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1A1596" w:rsidRDefault="00BF048F" w:rsidP="0062501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Усть-Большерецкий</w:t>
            </w:r>
            <w:r w:rsidRPr="00903A5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BF048F" w:rsidRPr="00903A50" w:rsidTr="0016406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1A1596" w:rsidRDefault="00BF048F" w:rsidP="0062501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Пенжинский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  <w:tr w:rsidR="00BF048F" w:rsidRPr="00903A50" w:rsidTr="0016406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1A1596" w:rsidRDefault="00BF048F" w:rsidP="0062501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Карагинский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BF048F" w:rsidRPr="00903A50" w:rsidTr="0016406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1A1596" w:rsidRDefault="00BF048F" w:rsidP="0062501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Быстринский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BF048F" w:rsidRPr="00903A50" w:rsidTr="0016406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1A1596" w:rsidRDefault="00BF048F" w:rsidP="0062501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Тигильский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F048F" w:rsidRPr="00903A50" w:rsidTr="0016406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1A1596" w:rsidRDefault="00BF048F" w:rsidP="0062501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Алеутский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BF048F" w:rsidRPr="00903A50" w:rsidTr="0016406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1A1596" w:rsidRDefault="00BF048F" w:rsidP="0062501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Соболевский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BF048F" w:rsidRPr="00903A50" w:rsidTr="0016406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1A1596" w:rsidRDefault="00BF048F" w:rsidP="0062501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пгт. Палана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F048F" w:rsidRPr="00903A50" w:rsidRDefault="00BF048F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907603" w:rsidRPr="00903A50" w:rsidTr="0016406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7603" w:rsidRPr="001A1596" w:rsidRDefault="00907603" w:rsidP="0062501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7603" w:rsidRPr="00903A50" w:rsidRDefault="00907603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Краевые организации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7603" w:rsidRPr="00903A50" w:rsidRDefault="00907603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7603" w:rsidRPr="00903A50" w:rsidRDefault="00907603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7603" w:rsidRPr="00903A50" w:rsidRDefault="00907603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</w:tr>
      <w:tr w:rsidR="00907603" w:rsidRPr="00903A50" w:rsidTr="0016406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7603" w:rsidRPr="001A1596" w:rsidRDefault="00907603" w:rsidP="00625016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7603" w:rsidRPr="00903A50" w:rsidRDefault="00907603" w:rsidP="006250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КГБУДО Камчатский центр детского и юношеского технического творчества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7603" w:rsidRPr="00903A50" w:rsidRDefault="00907603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7603" w:rsidRPr="00903A50" w:rsidRDefault="00907603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7603" w:rsidRPr="00903A50" w:rsidRDefault="00907603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910</w:t>
            </w:r>
          </w:p>
        </w:tc>
      </w:tr>
      <w:tr w:rsidR="00907603" w:rsidRPr="00903A50" w:rsidTr="001A1596"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7603" w:rsidRPr="00903A50" w:rsidRDefault="00907603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7603" w:rsidRPr="00903A50" w:rsidRDefault="00907603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67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7603" w:rsidRPr="00903A50" w:rsidRDefault="00907603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500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7603" w:rsidRPr="00903A50" w:rsidRDefault="00907603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3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5 094 </w:t>
            </w:r>
          </w:p>
        </w:tc>
      </w:tr>
    </w:tbl>
    <w:p w:rsidR="00BD1D9B" w:rsidRDefault="00BD1D9B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540B" w:rsidRDefault="00CA1A30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D0AB5">
        <w:rPr>
          <w:rFonts w:ascii="Times New Roman" w:eastAsia="Calibri" w:hAnsi="Times New Roman" w:cs="Times New Roman"/>
          <w:sz w:val="28"/>
          <w:szCs w:val="28"/>
        </w:rPr>
        <w:t>о количеств</w:t>
      </w:r>
      <w:r>
        <w:rPr>
          <w:rFonts w:ascii="Times New Roman" w:eastAsia="Calibri" w:hAnsi="Times New Roman" w:cs="Times New Roman"/>
          <w:sz w:val="28"/>
          <w:szCs w:val="28"/>
        </w:rPr>
        <w:t>у объединений лидируют</w:t>
      </w:r>
      <w:r w:rsidR="00603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40B">
        <w:rPr>
          <w:rFonts w:ascii="Times New Roman" w:eastAsia="Calibri" w:hAnsi="Times New Roman" w:cs="Times New Roman"/>
          <w:sz w:val="28"/>
          <w:szCs w:val="28"/>
        </w:rPr>
        <w:t>Петропавловск-Камчатск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="00ED540B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</w:rPr>
        <w:t>й округ</w:t>
      </w:r>
      <w:r w:rsidR="00ED540B">
        <w:rPr>
          <w:rFonts w:ascii="Times New Roman" w:eastAsia="Calibri" w:hAnsi="Times New Roman" w:cs="Times New Roman"/>
          <w:sz w:val="28"/>
          <w:szCs w:val="28"/>
        </w:rPr>
        <w:t xml:space="preserve"> и Елизовск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="00ED540B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ый район</w:t>
      </w:r>
      <w:r w:rsidR="00ED540B">
        <w:rPr>
          <w:rFonts w:ascii="Times New Roman" w:eastAsia="Calibri" w:hAnsi="Times New Roman" w:cs="Times New Roman"/>
          <w:sz w:val="28"/>
          <w:szCs w:val="28"/>
        </w:rPr>
        <w:t>, что вполне закономерно. Это муниципальные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наибольшей в Камчатском крае плотностью населения</w:t>
      </w:r>
      <w:r w:rsidR="00ED54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540B" w:rsidRDefault="00ED540B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немаловажное значение имеет </w:t>
      </w:r>
      <w:r w:rsidR="005D0AB5">
        <w:rPr>
          <w:rFonts w:ascii="Times New Roman" w:eastAsia="Calibri" w:hAnsi="Times New Roman" w:cs="Times New Roman"/>
          <w:sz w:val="28"/>
          <w:szCs w:val="28"/>
        </w:rPr>
        <w:t xml:space="preserve">территориальная </w:t>
      </w:r>
      <w:r>
        <w:rPr>
          <w:rFonts w:ascii="Times New Roman" w:eastAsia="Calibri" w:hAnsi="Times New Roman" w:cs="Times New Roman"/>
          <w:sz w:val="28"/>
          <w:szCs w:val="28"/>
        </w:rPr>
        <w:t>доступность объединений дополнительного образования технической направленности</w:t>
      </w:r>
      <w:r w:rsidRPr="00ED5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детей </w:t>
      </w:r>
      <w:r w:rsidR="005D0AB5">
        <w:rPr>
          <w:rFonts w:ascii="Times New Roman" w:eastAsia="Calibri" w:hAnsi="Times New Roman" w:cs="Times New Roman"/>
          <w:sz w:val="28"/>
          <w:szCs w:val="28"/>
        </w:rPr>
        <w:t>населенных пунктов Камчатского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967DC" w:rsidRDefault="00BF048F" w:rsidP="00625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Сопоставляя данные об общем количестве общеобразовательных организаций</w:t>
      </w:r>
      <w:r w:rsidR="005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организаций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муниципальном образовании с количеством </w:t>
      </w:r>
      <w:r w:rsidR="005D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функционируют объединения технической направленности</w:t>
      </w:r>
      <w:r w:rsidR="001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сделать вывод о том, насколько сегодня занятия техническим творчеством доступны для ребят в </w:t>
      </w:r>
      <w:r w:rsidR="001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образованиях </w:t>
      </w:r>
      <w:r w:rsidR="00CA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Камчатско</w:t>
      </w:r>
      <w:r w:rsidR="001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A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</w:t>
      </w:r>
      <w:r w:rsidR="001E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A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0793" w:rsidRDefault="00B90793" w:rsidP="006250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AB5" w:rsidRPr="005D0AB5" w:rsidRDefault="005D0AB5" w:rsidP="006250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2. Доля образовательных организаций, реализующих программы технической направленности от общего количества общеобразовательных организаций и организаций дополнительного образования в муниципальном образовании</w:t>
      </w:r>
      <w:r w:rsidR="001E0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(включая краевые организации)</w:t>
      </w:r>
    </w:p>
    <w:tbl>
      <w:tblPr>
        <w:tblStyle w:val="1"/>
        <w:tblW w:w="9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275"/>
        <w:gridCol w:w="1416"/>
        <w:gridCol w:w="1700"/>
        <w:gridCol w:w="1657"/>
      </w:tblGrid>
      <w:tr w:rsidR="001A1596" w:rsidRPr="00524E37" w:rsidTr="001A15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общеобразовательных организаций в 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организаций дополнительного образования в МО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организаций, реализующих программы технической направленности, в МО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Доля организаций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, реализующих программы технической направленности</w:t>
            </w: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A1596" w:rsidRPr="00524E37" w:rsidTr="001A15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1A1596" w:rsidRDefault="001A1596" w:rsidP="00625016">
            <w:pPr>
              <w:pStyle w:val="aa"/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пгт. Палана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</w:tr>
      <w:tr w:rsidR="001A1596" w:rsidRPr="00524E37" w:rsidTr="001A15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1A1596" w:rsidRDefault="001A1596" w:rsidP="00625016">
            <w:pPr>
              <w:pStyle w:val="aa"/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Алеутский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</w:tr>
      <w:tr w:rsidR="001A1596" w:rsidRPr="00524E37" w:rsidTr="001A15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1A1596" w:rsidRDefault="001A1596" w:rsidP="00625016">
            <w:pPr>
              <w:pStyle w:val="aa"/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Олюторский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1F2903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1F2903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F2903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70</w:t>
            </w:r>
            <w:r w:rsidR="001A1596" w:rsidRPr="00524E37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</w:tr>
      <w:tr w:rsidR="001A1596" w:rsidRPr="00524E37" w:rsidTr="001A15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1A1596" w:rsidRDefault="001A1596" w:rsidP="00625016">
            <w:pPr>
              <w:pStyle w:val="aa"/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Пенжинский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57%</w:t>
            </w:r>
          </w:p>
        </w:tc>
      </w:tr>
      <w:tr w:rsidR="001A1596" w:rsidRPr="00524E37" w:rsidTr="001A15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1A1596" w:rsidRDefault="001A1596" w:rsidP="00625016">
            <w:pPr>
              <w:pStyle w:val="aa"/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Мильковский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55,5%</w:t>
            </w:r>
          </w:p>
        </w:tc>
      </w:tr>
      <w:tr w:rsidR="001A1596" w:rsidRPr="00524E37" w:rsidTr="001A15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1A1596" w:rsidRDefault="001A1596" w:rsidP="00625016">
            <w:pPr>
              <w:pStyle w:val="aa"/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Вилючинский 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55,5%</w:t>
            </w:r>
          </w:p>
        </w:tc>
      </w:tr>
      <w:tr w:rsidR="001A1596" w:rsidRPr="00524E37" w:rsidTr="001A15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1A1596" w:rsidRDefault="001A1596" w:rsidP="00625016">
            <w:pPr>
              <w:pStyle w:val="aa"/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Быстринский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50%</w:t>
            </w:r>
          </w:p>
        </w:tc>
      </w:tr>
      <w:tr w:rsidR="001A1596" w:rsidRPr="00524E37" w:rsidTr="001A15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1A1596" w:rsidRDefault="001A1596" w:rsidP="00625016">
            <w:pPr>
              <w:pStyle w:val="aa"/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Карагинский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43%</w:t>
            </w:r>
          </w:p>
        </w:tc>
      </w:tr>
      <w:tr w:rsidR="001A1596" w:rsidRPr="00524E37" w:rsidTr="001A15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1A1596" w:rsidRDefault="001A1596" w:rsidP="00625016">
            <w:pPr>
              <w:pStyle w:val="aa"/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Усть-Больше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рецкий </w:t>
            </w: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36%</w:t>
            </w:r>
          </w:p>
        </w:tc>
      </w:tr>
      <w:tr w:rsidR="001A1596" w:rsidRPr="00524E37" w:rsidTr="001A15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1A1596" w:rsidRDefault="001A1596" w:rsidP="00625016">
            <w:pPr>
              <w:pStyle w:val="aa"/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Усть-Камчатский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33%</w:t>
            </w:r>
          </w:p>
        </w:tc>
      </w:tr>
      <w:tr w:rsidR="001A1596" w:rsidRPr="00524E37" w:rsidTr="001A15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1A1596" w:rsidRDefault="001A1596" w:rsidP="00625016">
            <w:pPr>
              <w:pStyle w:val="aa"/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Елизовский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A0407F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A0407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A0407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</w:tr>
      <w:tr w:rsidR="001A1596" w:rsidRPr="00524E37" w:rsidTr="001A15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1A1596" w:rsidRDefault="001A1596" w:rsidP="00625016">
            <w:pPr>
              <w:pStyle w:val="aa"/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Тигильский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29%</w:t>
            </w:r>
          </w:p>
        </w:tc>
      </w:tr>
      <w:tr w:rsidR="001A1596" w:rsidRPr="00524E37" w:rsidTr="001A15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A0407F" w:rsidRDefault="001A1596" w:rsidP="00625016">
            <w:pPr>
              <w:pStyle w:val="aa"/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A0407F" w:rsidRDefault="001A1596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407F">
              <w:rPr>
                <w:rFonts w:ascii="Times New Roman" w:hAnsi="Times New Roman"/>
                <w:color w:val="auto"/>
                <w:sz w:val="24"/>
                <w:szCs w:val="24"/>
              </w:rPr>
              <w:t>Петропавловск-Камчатский 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A0407F" w:rsidRDefault="001F2903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407F">
              <w:rPr>
                <w:rFonts w:ascii="Times New Roman" w:hAnsi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A0407F" w:rsidRDefault="001F2903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407F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A0407F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407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1F2903" w:rsidRPr="00A0407F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A0407F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0407F">
              <w:rPr>
                <w:rFonts w:ascii="Times New Roman" w:hAnsi="Times New Roman"/>
                <w:color w:val="auto"/>
                <w:sz w:val="24"/>
                <w:szCs w:val="24"/>
              </w:rPr>
              <w:t>25%</w:t>
            </w:r>
            <w:r w:rsidR="005E70F2" w:rsidRPr="00A0407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1A1596" w:rsidRPr="00524E37" w:rsidTr="001A15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1A1596" w:rsidRDefault="001A1596" w:rsidP="00625016">
            <w:pPr>
              <w:pStyle w:val="aa"/>
              <w:numPr>
                <w:ilvl w:val="0"/>
                <w:numId w:val="3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Соболевский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96" w:rsidRPr="00524E37" w:rsidRDefault="005E70F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596" w:rsidRPr="00524E37" w:rsidRDefault="001A159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20%</w:t>
            </w:r>
          </w:p>
        </w:tc>
      </w:tr>
    </w:tbl>
    <w:p w:rsidR="00D64478" w:rsidRDefault="00D37D82" w:rsidP="00625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данные, представленные в таблице, можно отметить, что </w:t>
      </w:r>
      <w:r w:rsidR="00D64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6 </w:t>
      </w:r>
      <w:r w:rsidR="00D64478" w:rsidRPr="0052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образовани</w:t>
      </w:r>
      <w:r w:rsidR="00D64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64478" w:rsidRPr="009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478" w:rsidRPr="0052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</w:t>
      </w:r>
      <w:r w:rsidR="00D64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территориальную доступность объединений технического творчества на высоком уровне. Более половины общеобразовательных организаций или организаций дополнительного образования </w:t>
      </w:r>
      <w:r w:rsidR="0006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них </w:t>
      </w:r>
      <w:r w:rsidR="00D64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 занятия по технической </w:t>
      </w:r>
      <w:r w:rsidR="00D64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направленности. Нельзя не отметить тот факт, что в основном это отдаленные районы – </w:t>
      </w:r>
      <w:r w:rsidR="00D64478" w:rsidRPr="009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Олюторский</w:t>
      </w:r>
      <w:r w:rsidR="00D64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4478" w:rsidRPr="009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Мильковский</w:t>
      </w:r>
      <w:r w:rsidR="00D64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4478" w:rsidRPr="003A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Пенжинский</w:t>
      </w:r>
      <w:r w:rsidR="00D64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4478" w:rsidRPr="003A6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Алеутский</w:t>
      </w:r>
      <w:r w:rsidR="00D64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пгт. Палана</w:t>
      </w:r>
      <w:r w:rsidR="00D64478" w:rsidRPr="0052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4478" w:rsidRDefault="000649D1" w:rsidP="00625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</w:t>
      </w:r>
      <w:r w:rsidR="00D64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отдаленных районах преобладают объединения выпиливания и выжигания, столярно-конструкторские, резьба по дереву. Реже – информационные технологии, робототехника, дизайн и фотодело.</w:t>
      </w:r>
    </w:p>
    <w:p w:rsidR="00E80061" w:rsidRDefault="00835059" w:rsidP="00625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отметить</w:t>
      </w:r>
      <w:r w:rsidR="00A0407F" w:rsidRPr="00A0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A0407F" w:rsidRPr="00A0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муниципалитетов имеет опыт реализации программ технической направленности, который заслуживает внимания.</w:t>
      </w:r>
    </w:p>
    <w:p w:rsidR="00A0407F" w:rsidRPr="00A0407F" w:rsidRDefault="00835059" w:rsidP="0062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например, в</w:t>
      </w:r>
      <w:r w:rsidR="00A0407F" w:rsidRPr="00A0407F">
        <w:rPr>
          <w:rFonts w:ascii="Times New Roman" w:hAnsi="Times New Roman" w:cs="Times New Roman"/>
          <w:sz w:val="28"/>
        </w:rPr>
        <w:t xml:space="preserve"> Елизовском муниципальном районе реализуются учебные программы по развитию технической направленности на базе МБУ ДО Центр «Луч» - «Микроконтроллер и основы систем управления», «Радиоуправляемые модели», «М</w:t>
      </w:r>
      <w:r w:rsidR="003B2363">
        <w:rPr>
          <w:rFonts w:ascii="Times New Roman" w:hAnsi="Times New Roman" w:cs="Times New Roman"/>
          <w:sz w:val="28"/>
        </w:rPr>
        <w:t>оделирование и конструирование»; на базе</w:t>
      </w:r>
      <w:r w:rsidR="00A0407F" w:rsidRPr="00A0407F">
        <w:rPr>
          <w:rFonts w:ascii="Times New Roman" w:hAnsi="Times New Roman" w:cs="Times New Roman"/>
          <w:sz w:val="28"/>
        </w:rPr>
        <w:t xml:space="preserve"> МБУ ДО «Подростковый центр «Патриот» </w:t>
      </w:r>
      <w:r w:rsidR="003B2363">
        <w:rPr>
          <w:rFonts w:ascii="Times New Roman" w:hAnsi="Times New Roman" w:cs="Times New Roman"/>
          <w:sz w:val="28"/>
        </w:rPr>
        <w:t xml:space="preserve">– </w:t>
      </w:r>
      <w:r w:rsidR="00A0407F" w:rsidRPr="00A0407F">
        <w:rPr>
          <w:rFonts w:ascii="Times New Roman" w:hAnsi="Times New Roman" w:cs="Times New Roman"/>
          <w:sz w:val="28"/>
        </w:rPr>
        <w:t>секции «Автокросс», «Поисково-техническая работа с элементам</w:t>
      </w:r>
      <w:r w:rsidR="003B2363">
        <w:rPr>
          <w:rFonts w:ascii="Times New Roman" w:hAnsi="Times New Roman" w:cs="Times New Roman"/>
          <w:sz w:val="28"/>
        </w:rPr>
        <w:t>и реставрации автомототехники».</w:t>
      </w:r>
    </w:p>
    <w:p w:rsidR="00D64478" w:rsidRDefault="001A1596" w:rsidP="00625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одной важной задачей сегодня является расширение вариативности предлагаемых программ дополнительного образования технической направленности. </w:t>
      </w:r>
    </w:p>
    <w:p w:rsidR="00FE6113" w:rsidRDefault="000649D1" w:rsidP="00625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таблице представлена динамика изменения количества реализуемых в муниципальном образовании </w:t>
      </w:r>
      <w:r w:rsidR="00484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технического творчества. </w:t>
      </w:r>
    </w:p>
    <w:p w:rsidR="00484875" w:rsidRDefault="00484875" w:rsidP="00625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F5E" w:rsidRPr="00FE6113" w:rsidRDefault="00C52F5E" w:rsidP="00625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C5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3. </w:t>
      </w:r>
      <w:r w:rsidRPr="00C52F5E">
        <w:rPr>
          <w:rFonts w:ascii="Times New Roman" w:hAnsi="Times New Roman"/>
          <w:color w:val="auto"/>
          <w:sz w:val="24"/>
          <w:szCs w:val="24"/>
        </w:rPr>
        <w:t>Количество направлений технического творчества, реализуемых в М</w:t>
      </w:r>
      <w:r>
        <w:rPr>
          <w:rFonts w:ascii="Times New Roman" w:hAnsi="Times New Roman"/>
          <w:color w:val="auto"/>
          <w:sz w:val="24"/>
          <w:szCs w:val="24"/>
        </w:rPr>
        <w:t>О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2551"/>
        <w:gridCol w:w="2659"/>
      </w:tblGrid>
      <w:tr w:rsidR="000E7F12" w:rsidRPr="00524E37" w:rsidTr="00164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524E37" w:rsidRDefault="000E7F1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  <w:p w:rsidR="000E7F12" w:rsidRPr="00524E37" w:rsidRDefault="000E7F1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524E37" w:rsidRDefault="000E7F1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C52F5E" w:rsidRDefault="000E7F1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BF6BD6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направлений технического творчества, реализуемых в МО в 2016-2017 учебном году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524E37" w:rsidRDefault="000E7F1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направлений технического творчества, реализуемых в МО в 2017-2018 учебном году</w:t>
            </w:r>
          </w:p>
        </w:tc>
      </w:tr>
      <w:tr w:rsidR="000E7F12" w:rsidRPr="00524E37" w:rsidTr="00164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1A1596" w:rsidRDefault="000E7F12" w:rsidP="00625016">
            <w:pPr>
              <w:pStyle w:val="aa"/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Елизовский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Default="00BF6BD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BF6BD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0E7F12" w:rsidRPr="00524E37" w:rsidTr="00164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1A1596" w:rsidRDefault="000E7F12" w:rsidP="00625016">
            <w:pPr>
              <w:pStyle w:val="aa"/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Петропавловск-Камчатский 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Default="00BF6BD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BF6BD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0E7F12" w:rsidRPr="00524E37" w:rsidTr="00164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1A1596" w:rsidRDefault="000E7F12" w:rsidP="00625016">
            <w:pPr>
              <w:pStyle w:val="aa"/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Олюторский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524E37" w:rsidRDefault="00BF6BD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0E7F12" w:rsidRPr="00524E37" w:rsidTr="00164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1A1596" w:rsidRDefault="000E7F12" w:rsidP="00625016">
            <w:pPr>
              <w:pStyle w:val="aa"/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Пенжинский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524E37" w:rsidRDefault="00BF6BD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0E7F12" w:rsidRPr="00524E37" w:rsidTr="00164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1A1596" w:rsidRDefault="000E7F12" w:rsidP="00625016">
            <w:pPr>
              <w:pStyle w:val="aa"/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Мильковский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524E37" w:rsidRDefault="00BF6BD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0E7F12" w:rsidRPr="00524E37" w:rsidTr="00164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1A1596" w:rsidRDefault="000E7F12" w:rsidP="00625016">
            <w:pPr>
              <w:pStyle w:val="aa"/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Вилючинский 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524E37" w:rsidRDefault="00BF6BD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0E7F12" w:rsidRPr="00524E37" w:rsidTr="00164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1A1596" w:rsidRDefault="000E7F12" w:rsidP="00625016">
            <w:pPr>
              <w:pStyle w:val="aa"/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Усть-Большерецкий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524E37" w:rsidRDefault="00BF6BD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0E7F12" w:rsidRPr="00524E37" w:rsidTr="00164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1A1596" w:rsidRDefault="000E7F12" w:rsidP="00625016">
            <w:pPr>
              <w:pStyle w:val="aa"/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Усть-Камчатский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524E37" w:rsidRDefault="00BF6BD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0E7F12" w:rsidRPr="00524E37" w:rsidTr="00164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1A1596" w:rsidRDefault="000E7F12" w:rsidP="00625016">
            <w:pPr>
              <w:pStyle w:val="aa"/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Карагинский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524E37" w:rsidRDefault="00BF6BD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0E7F12" w:rsidRPr="00524E37" w:rsidTr="00164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1A1596" w:rsidRDefault="000E7F12" w:rsidP="00625016">
            <w:pPr>
              <w:pStyle w:val="aa"/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пгт. Палана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524E37" w:rsidRDefault="00BF6BD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0E7F12" w:rsidRPr="00524E37" w:rsidTr="00164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1A1596" w:rsidRDefault="000E7F12" w:rsidP="00625016">
            <w:pPr>
              <w:pStyle w:val="aa"/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Алеутский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524E37" w:rsidRDefault="00BF6BD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0E7F12" w:rsidRPr="00524E37" w:rsidTr="00164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1A1596" w:rsidRDefault="000E7F12" w:rsidP="00625016">
            <w:pPr>
              <w:pStyle w:val="aa"/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Тигильский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524E37" w:rsidRDefault="00BF6BD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0E7F12" w:rsidRPr="00524E37" w:rsidTr="00164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1A1596" w:rsidRDefault="000E7F12" w:rsidP="00625016">
            <w:pPr>
              <w:pStyle w:val="aa"/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Соболевский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524E37" w:rsidRDefault="00BF6BD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0E7F12" w:rsidRPr="00524E37" w:rsidTr="00164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1A1596" w:rsidRDefault="000E7F12" w:rsidP="00625016">
            <w:pPr>
              <w:pStyle w:val="aa"/>
              <w:numPr>
                <w:ilvl w:val="0"/>
                <w:numId w:val="4"/>
              </w:num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Быстринский МР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2" w:rsidRPr="00524E37" w:rsidRDefault="00BF6BD6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2" w:rsidRPr="00524E37" w:rsidRDefault="000E7F12" w:rsidP="00625016">
            <w:pPr>
              <w:suppressAutoHyphens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24E37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</w:tbl>
    <w:p w:rsidR="00AD10FC" w:rsidRPr="00524E37" w:rsidRDefault="00AD10FC" w:rsidP="00625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0649D1" w:rsidRDefault="00C52F5E" w:rsidP="00625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вариативности предлагаемых к освоению программ дополнительного образования наблюдается в </w:t>
      </w:r>
      <w:r w:rsidR="00BF6BD6" w:rsidRPr="000E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E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9D1" w:rsidRPr="000E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муниципалитетах</w:t>
      </w:r>
      <w:r w:rsidR="000E773F" w:rsidRPr="000E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Пенжинский, Мильковский, Усть-Большерецкий, Усть-Камчатский районы)</w:t>
      </w:r>
      <w:r w:rsidRPr="000E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Стабильной остается ситуация в </w:t>
      </w:r>
      <w:r w:rsidR="000E773F" w:rsidRPr="000E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0E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0E773F" w:rsidRPr="000E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образованиях.</w:t>
      </w:r>
      <w:r w:rsidR="000649D1" w:rsidRPr="000E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06DA" w:rsidRDefault="00F006DA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6F4">
        <w:rPr>
          <w:rFonts w:ascii="Times New Roman" w:eastAsia="Calibri" w:hAnsi="Times New Roman" w:cs="Times New Roman"/>
          <w:sz w:val="28"/>
          <w:szCs w:val="28"/>
        </w:rPr>
        <w:lastRenderedPageBreak/>
        <w:t>Проведенны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3B4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4875">
        <w:rPr>
          <w:rFonts w:ascii="Times New Roman" w:eastAsia="Calibri" w:hAnsi="Times New Roman" w:cs="Times New Roman"/>
          <w:sz w:val="28"/>
          <w:szCs w:val="28"/>
        </w:rPr>
        <w:t xml:space="preserve">Министерством </w:t>
      </w:r>
      <w:r>
        <w:rPr>
          <w:rFonts w:ascii="Times New Roman" w:eastAsia="Calibri" w:hAnsi="Times New Roman" w:cs="Times New Roman"/>
          <w:sz w:val="28"/>
          <w:szCs w:val="28"/>
        </w:rPr>
        <w:t>мониторинг среди муниципальных образований Камчатского края показал, что о</w:t>
      </w:r>
      <w:r w:rsidRPr="009A42F6">
        <w:rPr>
          <w:rFonts w:ascii="Times New Roman" w:eastAsia="Calibri" w:hAnsi="Times New Roman" w:cs="Times New Roman"/>
          <w:sz w:val="28"/>
          <w:szCs w:val="28"/>
        </w:rPr>
        <w:t>дной из ключевых проблем</w:t>
      </w:r>
      <w:r w:rsidR="0034624E">
        <w:rPr>
          <w:rFonts w:ascii="Times New Roman" w:eastAsia="Calibri" w:hAnsi="Times New Roman" w:cs="Times New Roman"/>
          <w:sz w:val="28"/>
          <w:szCs w:val="28"/>
        </w:rPr>
        <w:t>,</w:t>
      </w:r>
      <w:r w:rsidRPr="009A42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препятствующих </w:t>
      </w:r>
      <w:r w:rsidRPr="009A42F6">
        <w:rPr>
          <w:rFonts w:ascii="Times New Roman" w:eastAsia="Calibri" w:hAnsi="Times New Roman" w:cs="Times New Roman"/>
          <w:sz w:val="28"/>
          <w:szCs w:val="28"/>
        </w:rPr>
        <w:t>развити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A42F6">
        <w:rPr>
          <w:rFonts w:ascii="Times New Roman" w:eastAsia="Calibri" w:hAnsi="Times New Roman" w:cs="Times New Roman"/>
          <w:sz w:val="28"/>
          <w:szCs w:val="28"/>
        </w:rPr>
        <w:t xml:space="preserve"> технической направленности в муниципальных образованиях, особенно отдаленных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A42F6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отсутствие достаточного финансирования со стороны муниципалитетов.</w:t>
      </w:r>
    </w:p>
    <w:p w:rsidR="00F006DA" w:rsidRDefault="00F006DA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Только в 8 муниципальных образованиях (Петропавловск-Камчатский, Вилючинский городские округа, Елизовский, Мильковский, Соболевский, Быстринский, Олюторский, Усть-Камчатский муниципальные районы) предусмотрено финансирование программ технической направленности за счет средств муниципальных программ, дополнительные ассигнования также поступают за счет наказов депутатов. </w:t>
      </w:r>
    </w:p>
    <w:p w:rsidR="00F006DA" w:rsidRDefault="00F006DA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6 муниципалитетах финансирование технической направленности не осуществляется. </w:t>
      </w:r>
    </w:p>
    <w:p w:rsidR="00B04660" w:rsidRDefault="00F006DA" w:rsidP="00625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т</w:t>
      </w:r>
      <w:r w:rsidR="00A967DC" w:rsidRPr="0059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ехническое творчество является самым ресурсоемким направлением дополнительного образования детей,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ебующим значительных финансовых </w:t>
      </w:r>
      <w:r w:rsidR="00A967DC" w:rsidRPr="0059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вложений, дорогостояще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оборудования и инструментов, </w:t>
      </w:r>
      <w:r w:rsidR="00A967DC" w:rsidRPr="0059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специализированных помещений. </w:t>
      </w:r>
    </w:p>
    <w:p w:rsidR="00C52F5E" w:rsidRDefault="000E773F" w:rsidP="00625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персонифицированного финансирования дополнительного образования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Pr="00FF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разработана методика расчетов по нормативным затратам на оказание государственных услуг для краевых государственных учреждений дополнительного образования </w:t>
      </w:r>
      <w:r w:rsidR="00C52F5E" w:rsidRPr="000E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E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 Министерства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и науки Камчатского края </w:t>
      </w:r>
      <w:r w:rsidRPr="000E7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28.12.2016 № 1566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52F5E" w:rsidRPr="006F6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2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79BE" w:rsidRDefault="004550B1" w:rsidP="00625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расчетом норматива затрат на оказание государственных услуг по реализации дополнительных образовательных программ, техническая направленность занимает самый высокий расчет человеко-часа и составляет 129,45 руб., который включает в себя: затраты на оплату труда, затраты на приобретение материальных запасов и особо ценного движимого имущества, затраты на приобретение учебной литературы, периодических изданий, затраты на повышение квалификации педагогических работников и другие.</w:t>
      </w:r>
    </w:p>
    <w:p w:rsidR="007F7E28" w:rsidRPr="007F7E28" w:rsidRDefault="007F7E28" w:rsidP="0062501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F7E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Подготовлены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направлены </w:t>
      </w:r>
      <w:r w:rsidRPr="007F7E2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методические рекомендации о порядке установления минимальных значений базовых нормативов затрат на оказание муниципальной услуги по реализации дополнительных образовательных программ муниципальными учреждениями дополнительного образования, находящимися на территории Камчатского края и относящимися к системе образования.</w:t>
      </w:r>
    </w:p>
    <w:p w:rsidR="004550B1" w:rsidRDefault="004550B1" w:rsidP="00625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550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Руководителям органов местного самоуправления муниципальных образований в Камчатском крае необходимо привести норматив затрат на оказание </w:t>
      </w:r>
      <w:r w:rsidR="00A63F9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муниципальных</w:t>
      </w:r>
      <w:r w:rsidRPr="004550B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услуг по реализации программ технической направленности в соответствии с краевым нормативом.</w:t>
      </w:r>
    </w:p>
    <w:p w:rsidR="0081396F" w:rsidRPr="0081396F" w:rsidRDefault="0081396F" w:rsidP="00625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</w:t>
      </w:r>
      <w:r w:rsidR="00815027" w:rsidRPr="0034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время</w:t>
      </w:r>
      <w:r w:rsidRPr="0034624E">
        <w:rPr>
          <w:rFonts w:ascii="Times New Roman" w:hAnsi="Times New Roman" w:cs="Times New Roman"/>
          <w:sz w:val="28"/>
          <w:szCs w:val="28"/>
        </w:rPr>
        <w:t xml:space="preserve"> </w:t>
      </w:r>
      <w:r w:rsidR="0034624E" w:rsidRPr="0034624E">
        <w:rPr>
          <w:rFonts w:ascii="Times New Roman" w:hAnsi="Times New Roman" w:cs="Times New Roman"/>
          <w:sz w:val="28"/>
          <w:szCs w:val="28"/>
        </w:rPr>
        <w:t xml:space="preserve">нужно отметить, что </w:t>
      </w:r>
      <w:r w:rsidRPr="0034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общеобразовательные организации Камчатского края оснащены </w:t>
      </w:r>
      <w:r w:rsidR="007F7E28" w:rsidRPr="007F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робототехнически</w:t>
      </w:r>
      <w:r w:rsidR="007F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7F7E28" w:rsidRPr="007F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наборами</w:t>
      </w:r>
      <w:r w:rsidRPr="0081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E28" w:rsidRPr="007F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«Lego Wedo» </w:t>
      </w:r>
      <w:r w:rsidRPr="00813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ФГОС по программам Lego Education. </w:t>
      </w:r>
    </w:p>
    <w:p w:rsidR="00F67896" w:rsidRPr="00F67896" w:rsidRDefault="0081396F" w:rsidP="00625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Однако, в настоящее время </w:t>
      </w:r>
      <w:r w:rsidR="00F67896" w:rsidRPr="00F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наборы</w:t>
      </w:r>
      <w:r w:rsidRPr="00F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896" w:rsidRPr="00F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в основном для проведения занятий </w:t>
      </w:r>
      <w:r w:rsidRPr="00F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внеурочной деятельности.</w:t>
      </w:r>
      <w:r w:rsidR="00420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как использование </w:t>
      </w:r>
      <w:r w:rsidR="00F67896" w:rsidRPr="00F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</w:t>
      </w:r>
      <w:r w:rsidR="00F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67896" w:rsidRPr="00F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«Lego Wedo»</w:t>
      </w:r>
      <w:r w:rsidR="00F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потенциалом для реализации дополнительных общеобразовательных программ по «Робототехнике» и соответственно </w:t>
      </w:r>
      <w:r w:rsidR="00B02306" w:rsidRPr="00F67896">
        <w:rPr>
          <w:rFonts w:ascii="Times New Roman" w:eastAsia="Calibri" w:hAnsi="Times New Roman" w:cs="Times New Roman"/>
          <w:sz w:val="28"/>
          <w:szCs w:val="28"/>
        </w:rPr>
        <w:t>обеспечения доступности современных программ технической направленности</w:t>
      </w:r>
      <w:r w:rsidR="00F67896" w:rsidRPr="00F678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1F4" w:rsidRDefault="0082283B" w:rsidP="00625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обеспечения доступности, увеличения охвата детей техническим творчеством </w:t>
      </w:r>
      <w:r w:rsidRPr="00F67896">
        <w:rPr>
          <w:rFonts w:ascii="Times New Roman" w:eastAsia="Calibri" w:hAnsi="Times New Roman" w:cs="Times New Roman"/>
          <w:sz w:val="28"/>
          <w:szCs w:val="28"/>
        </w:rPr>
        <w:t>и формирования первичного интереса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F67896">
        <w:rPr>
          <w:rFonts w:ascii="Times New Roman" w:eastAsia="Calibri" w:hAnsi="Times New Roman" w:cs="Times New Roman"/>
          <w:sz w:val="28"/>
          <w:szCs w:val="28"/>
        </w:rPr>
        <w:t>научно-техническ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F67896">
        <w:rPr>
          <w:rFonts w:ascii="Times New Roman" w:eastAsia="Calibri" w:hAnsi="Times New Roman" w:cs="Times New Roman"/>
          <w:sz w:val="28"/>
          <w:szCs w:val="28"/>
        </w:rPr>
        <w:t xml:space="preserve"> сфер</w:t>
      </w:r>
      <w:r>
        <w:rPr>
          <w:rFonts w:ascii="Times New Roman" w:eastAsia="Calibri" w:hAnsi="Times New Roman" w:cs="Times New Roman"/>
          <w:sz w:val="28"/>
          <w:szCs w:val="28"/>
        </w:rPr>
        <w:t>е на муниципальном уровне важно проработать</w:t>
      </w:r>
      <w:r w:rsidR="00B02306" w:rsidRPr="00F67896">
        <w:rPr>
          <w:rFonts w:ascii="Times New Roman" w:eastAsia="Calibri" w:hAnsi="Times New Roman" w:cs="Times New Roman"/>
          <w:sz w:val="28"/>
          <w:szCs w:val="28"/>
        </w:rPr>
        <w:t xml:space="preserve"> вопрос использования данных наборов в образовательных организациях не только в рамках внеурочной деятельности, но и в объединениях технического творчества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1316" w:rsidRDefault="0082283B" w:rsidP="0062501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текущем году Министерством был </w:t>
      </w:r>
      <w:r>
        <w:rPr>
          <w:rFonts w:ascii="Times New Roman" w:eastAsia="Calibri" w:hAnsi="Times New Roman" w:cs="Times New Roman"/>
          <w:sz w:val="28"/>
          <w:szCs w:val="28"/>
        </w:rPr>
        <w:t>изменен</w:t>
      </w:r>
      <w:r w:rsidRPr="00F62E7A">
        <w:rPr>
          <w:rFonts w:ascii="Times New Roman" w:eastAsia="Calibri" w:hAnsi="Times New Roman" w:cs="Times New Roman"/>
          <w:sz w:val="28"/>
          <w:szCs w:val="28"/>
        </w:rPr>
        <w:t xml:space="preserve"> формат конкурса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муниципальных организаций дополнительного образования. Сегодня в рамках конкурса </w:t>
      </w:r>
      <w:r w:rsidR="005D6A03" w:rsidRPr="005D6A03">
        <w:rPr>
          <w:rFonts w:ascii="Times New Roman" w:eastAsia="Calibri" w:hAnsi="Times New Roman" w:cs="Times New Roman"/>
          <w:color w:val="auto"/>
          <w:sz w:val="28"/>
          <w:szCs w:val="28"/>
        </w:rPr>
        <w:t>поддерж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иваются</w:t>
      </w:r>
      <w:r w:rsidR="005D6A03" w:rsidRPr="005D6A0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не программы, а </w:t>
      </w:r>
      <w:r w:rsidR="005D6A03" w:rsidRPr="005D6A03">
        <w:rPr>
          <w:rFonts w:ascii="Times New Roman" w:eastAsia="Calibri" w:hAnsi="Times New Roman" w:cs="Times New Roman"/>
          <w:color w:val="auto"/>
          <w:sz w:val="28"/>
          <w:szCs w:val="28"/>
        </w:rPr>
        <w:t>проект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ы</w:t>
      </w:r>
      <w:r w:rsidR="005D6A03" w:rsidRPr="005D6A0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области дополни</w:t>
      </w:r>
      <w:r w:rsidR="005D6A03">
        <w:rPr>
          <w:rFonts w:ascii="Times New Roman" w:eastAsia="Calibri" w:hAnsi="Times New Roman" w:cs="Times New Roman"/>
          <w:color w:val="auto"/>
          <w:sz w:val="28"/>
          <w:szCs w:val="28"/>
        </w:rPr>
        <w:t>тельного образования, в том числе тех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нической направленности.</w:t>
      </w:r>
      <w:r w:rsidR="005D6A0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2E662F" w:rsidRDefault="0082283B" w:rsidP="00625016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Проведенный конкурсный отбор определил победителей и </w:t>
      </w:r>
      <w:r w:rsidR="00644006">
        <w:rPr>
          <w:rFonts w:ascii="Times New Roman" w:eastAsia="Calibri" w:hAnsi="Times New Roman" w:cs="Times New Roman"/>
          <w:sz w:val="28"/>
          <w:szCs w:val="28"/>
        </w:rPr>
        <w:t xml:space="preserve">двух </w:t>
      </w:r>
      <w:r>
        <w:rPr>
          <w:rFonts w:ascii="Times New Roman" w:eastAsia="Calibri" w:hAnsi="Times New Roman" w:cs="Times New Roman"/>
          <w:sz w:val="28"/>
          <w:szCs w:val="28"/>
        </w:rPr>
        <w:t>лауреатов</w:t>
      </w:r>
      <w:r w:rsidR="006813AC">
        <w:rPr>
          <w:rFonts w:ascii="Times New Roman" w:eastAsia="Calibri" w:hAnsi="Times New Roman" w:cs="Times New Roman"/>
          <w:sz w:val="28"/>
          <w:szCs w:val="28"/>
        </w:rPr>
        <w:t>,  которые</w:t>
      </w:r>
      <w:r w:rsidR="005D6A03" w:rsidRPr="00F62E7A">
        <w:rPr>
          <w:rFonts w:ascii="Times New Roman" w:eastAsia="Calibri" w:hAnsi="Times New Roman" w:cs="Times New Roman"/>
          <w:sz w:val="28"/>
          <w:szCs w:val="28"/>
        </w:rPr>
        <w:t xml:space="preserve"> получают 500 и по 250 тысяч рублей</w:t>
      </w:r>
      <w:r w:rsidR="00681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4006">
        <w:rPr>
          <w:rFonts w:ascii="Times New Roman" w:eastAsia="Calibri" w:hAnsi="Times New Roman" w:cs="Times New Roman"/>
          <w:sz w:val="28"/>
          <w:szCs w:val="28"/>
        </w:rPr>
        <w:t>соответственно</w:t>
      </w:r>
      <w:r w:rsidR="006813AC">
        <w:rPr>
          <w:rFonts w:ascii="Times New Roman" w:eastAsia="Calibri" w:hAnsi="Times New Roman" w:cs="Times New Roman"/>
          <w:sz w:val="28"/>
          <w:szCs w:val="28"/>
        </w:rPr>
        <w:t>.</w:t>
      </w:r>
      <w:r w:rsidR="005D6A03" w:rsidRPr="00F62E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13AC">
        <w:rPr>
          <w:rFonts w:ascii="Times New Roman" w:eastAsia="Calibri" w:hAnsi="Times New Roman" w:cs="Times New Roman"/>
          <w:sz w:val="28"/>
          <w:szCs w:val="28"/>
        </w:rPr>
        <w:t>Средства</w:t>
      </w:r>
      <w:r w:rsidR="005D6A03" w:rsidRPr="00F62E7A">
        <w:rPr>
          <w:rFonts w:ascii="Times New Roman" w:eastAsia="Calibri" w:hAnsi="Times New Roman" w:cs="Times New Roman"/>
          <w:sz w:val="28"/>
          <w:szCs w:val="28"/>
        </w:rPr>
        <w:t xml:space="preserve"> можно использовать на обеспечение реализации заявленных проектов в области дополнительного образования, в части приобретения средств обучения и воспитания, в том числе приобретение учебно-методических комплексов, учебного оборудования, приобретение программного и методического обеспечения, модернизацию материально - технической базы, повышения квалификации и переподготовки педагогических работников организации дополнительного образования.</w:t>
      </w:r>
      <w:r w:rsidR="006813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662F" w:rsidRDefault="00644006" w:rsidP="002E662F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Предлагаем руководителям </w:t>
      </w:r>
      <w:r w:rsidR="00655E76">
        <w:rPr>
          <w:rFonts w:ascii="Times New Roman" w:eastAsia="Calibri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рассматривать </w:t>
      </w:r>
      <w:r w:rsidR="00F62E7A">
        <w:rPr>
          <w:rFonts w:ascii="Times New Roman" w:eastAsia="Calibri" w:hAnsi="Times New Roman" w:cs="Times New Roman"/>
          <w:sz w:val="28"/>
          <w:szCs w:val="28"/>
        </w:rPr>
        <w:t xml:space="preserve">участие в данном конкурсе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 возможность реализации интересных муниципальных проектов, в том числе технической направленности. </w:t>
      </w:r>
      <w:r w:rsidR="002E662F">
        <w:rPr>
          <w:rFonts w:ascii="Times New Roman" w:eastAsia="Calibri" w:hAnsi="Times New Roman" w:cs="Times New Roman"/>
          <w:sz w:val="28"/>
          <w:szCs w:val="28"/>
        </w:rPr>
        <w:t>Хочется отметить, что в</w:t>
      </w:r>
      <w:r w:rsidR="002E662F" w:rsidRPr="002E662F">
        <w:rPr>
          <w:rFonts w:ascii="Times New Roman" w:eastAsia="Calibri" w:hAnsi="Times New Roman" w:cs="Times New Roman"/>
          <w:sz w:val="28"/>
          <w:szCs w:val="28"/>
        </w:rPr>
        <w:t xml:space="preserve"> 2018 году по итогам конкурсного отбора лауреатом конкурса стал проект «Образовательная робототехника как новая технология обучения в системе дополнительного образования» МКОУ ДО «Центр внешкольной работы «Ровесник» Соболевского муниципального района.</w:t>
      </w:r>
    </w:p>
    <w:p w:rsidR="00D4426E" w:rsidRPr="00B3004C" w:rsidRDefault="00D4426E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04C">
        <w:rPr>
          <w:rFonts w:ascii="Times New Roman" w:eastAsia="Calibri" w:hAnsi="Times New Roman" w:cs="Times New Roman"/>
          <w:sz w:val="28"/>
          <w:szCs w:val="28"/>
        </w:rPr>
        <w:t>Техническое творчество детей неразрывно связано с развитием системы учебно-исследовательских, научно-технических мероприятий:</w:t>
      </w:r>
      <w:r w:rsidR="000C20D2" w:rsidRPr="00B3004C">
        <w:rPr>
          <w:rFonts w:ascii="Times New Roman" w:eastAsia="Calibri" w:hAnsi="Times New Roman" w:cs="Times New Roman"/>
          <w:sz w:val="28"/>
          <w:szCs w:val="28"/>
        </w:rPr>
        <w:t xml:space="preserve"> проведение</w:t>
      </w:r>
      <w:r w:rsidRPr="00B3004C">
        <w:rPr>
          <w:rFonts w:ascii="Times New Roman" w:eastAsia="Calibri" w:hAnsi="Times New Roman" w:cs="Times New Roman"/>
          <w:sz w:val="28"/>
          <w:szCs w:val="28"/>
        </w:rPr>
        <w:t xml:space="preserve"> выставок технического творчества, учебно-исследовательских конференций</w:t>
      </w:r>
      <w:r w:rsidR="000C20D2" w:rsidRPr="00B3004C">
        <w:rPr>
          <w:rFonts w:ascii="Times New Roman" w:eastAsia="Calibri" w:hAnsi="Times New Roman" w:cs="Times New Roman"/>
          <w:sz w:val="28"/>
          <w:szCs w:val="28"/>
        </w:rPr>
        <w:t>, конкурсных мероприятий</w:t>
      </w:r>
      <w:r w:rsidRPr="00B3004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4426E" w:rsidRDefault="00D4426E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04C">
        <w:rPr>
          <w:rFonts w:ascii="Times New Roman" w:eastAsia="Calibri" w:hAnsi="Times New Roman" w:cs="Times New Roman"/>
          <w:sz w:val="28"/>
          <w:szCs w:val="28"/>
        </w:rPr>
        <w:t>В целях повышения мотивации детей к изобретательской и рационализаторской деятельности проводятся</w:t>
      </w:r>
      <w:r w:rsidR="000C20D2" w:rsidRPr="00B3004C">
        <w:rPr>
          <w:rFonts w:ascii="Times New Roman" w:eastAsia="Calibri" w:hAnsi="Times New Roman" w:cs="Times New Roman"/>
          <w:sz w:val="28"/>
          <w:szCs w:val="28"/>
        </w:rPr>
        <w:t xml:space="preserve"> конкурсные</w:t>
      </w:r>
      <w:r w:rsidRPr="00B3004C">
        <w:rPr>
          <w:rFonts w:ascii="Times New Roman" w:eastAsia="Calibri" w:hAnsi="Times New Roman" w:cs="Times New Roman"/>
          <w:sz w:val="28"/>
          <w:szCs w:val="28"/>
        </w:rPr>
        <w:t xml:space="preserve"> мероприятия на муниципальн</w:t>
      </w:r>
      <w:r w:rsidR="000C20D2" w:rsidRPr="00B3004C">
        <w:rPr>
          <w:rFonts w:ascii="Times New Roman" w:eastAsia="Calibri" w:hAnsi="Times New Roman" w:cs="Times New Roman"/>
          <w:sz w:val="28"/>
          <w:szCs w:val="28"/>
        </w:rPr>
        <w:t>ом</w:t>
      </w:r>
      <w:r w:rsidRPr="00B3004C">
        <w:rPr>
          <w:rFonts w:ascii="Times New Roman" w:eastAsia="Calibri" w:hAnsi="Times New Roman" w:cs="Times New Roman"/>
          <w:sz w:val="28"/>
          <w:szCs w:val="28"/>
        </w:rPr>
        <w:t>, краев</w:t>
      </w:r>
      <w:r w:rsidR="000C20D2" w:rsidRPr="00B3004C">
        <w:rPr>
          <w:rFonts w:ascii="Times New Roman" w:eastAsia="Calibri" w:hAnsi="Times New Roman" w:cs="Times New Roman"/>
          <w:sz w:val="28"/>
          <w:szCs w:val="28"/>
        </w:rPr>
        <w:t>ом</w:t>
      </w:r>
      <w:r w:rsidRPr="00B3004C">
        <w:rPr>
          <w:rFonts w:ascii="Times New Roman" w:eastAsia="Calibri" w:hAnsi="Times New Roman" w:cs="Times New Roman"/>
          <w:sz w:val="28"/>
          <w:szCs w:val="28"/>
        </w:rPr>
        <w:t>, межрегиональн</w:t>
      </w:r>
      <w:r w:rsidR="000C20D2" w:rsidRPr="00B3004C">
        <w:rPr>
          <w:rFonts w:ascii="Times New Roman" w:eastAsia="Calibri" w:hAnsi="Times New Roman" w:cs="Times New Roman"/>
          <w:sz w:val="28"/>
          <w:szCs w:val="28"/>
        </w:rPr>
        <w:t>ом</w:t>
      </w:r>
      <w:r w:rsidRPr="00B3004C">
        <w:rPr>
          <w:rFonts w:ascii="Times New Roman" w:eastAsia="Calibri" w:hAnsi="Times New Roman" w:cs="Times New Roman"/>
          <w:sz w:val="28"/>
          <w:szCs w:val="28"/>
        </w:rPr>
        <w:t xml:space="preserve"> и всероссийск</w:t>
      </w:r>
      <w:r w:rsidR="000C20D2" w:rsidRPr="00B3004C">
        <w:rPr>
          <w:rFonts w:ascii="Times New Roman" w:eastAsia="Calibri" w:hAnsi="Times New Roman" w:cs="Times New Roman"/>
          <w:sz w:val="28"/>
          <w:szCs w:val="28"/>
        </w:rPr>
        <w:t>ом</w:t>
      </w:r>
      <w:r w:rsidRPr="00B300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20D2" w:rsidRPr="00B3004C">
        <w:rPr>
          <w:rFonts w:ascii="Times New Roman" w:eastAsia="Calibri" w:hAnsi="Times New Roman" w:cs="Times New Roman"/>
          <w:sz w:val="28"/>
          <w:szCs w:val="28"/>
        </w:rPr>
        <w:t>уровнях</w:t>
      </w:r>
      <w:r w:rsidRPr="00B3004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70DE" w:rsidRDefault="00D4426E" w:rsidP="00625016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период </w:t>
      </w:r>
      <w:r w:rsidRPr="00B92E26">
        <w:rPr>
          <w:rFonts w:ascii="Times New Roman" w:eastAsia="Calibri" w:hAnsi="Times New Roman" w:cs="Times New Roman"/>
          <w:sz w:val="28"/>
          <w:szCs w:val="28"/>
        </w:rPr>
        <w:t>с 2016 по 2018 год было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проведено </w:t>
      </w:r>
      <w:r w:rsidRPr="00B92E26">
        <w:rPr>
          <w:rFonts w:ascii="Times New Roman" w:eastAsia="Calibri" w:hAnsi="Times New Roman" w:cs="Times New Roman"/>
          <w:sz w:val="28"/>
          <w:szCs w:val="28"/>
        </w:rPr>
        <w:t xml:space="preserve">25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краевых мероприятий технической направленности, в которых участвовали </w:t>
      </w:r>
      <w:r w:rsidRPr="00B92E26">
        <w:rPr>
          <w:rFonts w:ascii="Times New Roman" w:eastAsia="Calibri" w:hAnsi="Times New Roman" w:cs="Times New Roman"/>
          <w:sz w:val="28"/>
          <w:szCs w:val="28"/>
        </w:rPr>
        <w:t>4275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 образовательных организаций 13 муниципальных образований Камчатского края.</w:t>
      </w:r>
      <w:r>
        <w:t xml:space="preserve"> </w:t>
      </w:r>
    </w:p>
    <w:p w:rsidR="00D4426E" w:rsidRDefault="0034624E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Наиболее активными участниками краевых мероприятий являются обучающиеся 9 муниципальных образований края (Вилючинский, Петропавловск-Камчатский городские округа, Елизовский, Пенжинский, Мильковский, Карагинский, Усть-Камчатский, Усть-Большерецкий, Тиг</w:t>
      </w:r>
      <w:r w:rsidR="008470DE">
        <w:rPr>
          <w:rFonts w:ascii="Times New Roman" w:eastAsia="Calibri" w:hAnsi="Times New Roman" w:cs="Times New Roman"/>
          <w:sz w:val="28"/>
          <w:szCs w:val="28"/>
        </w:rPr>
        <w:t>ильский муниципальные районы).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277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образованиях участие в конкурсных мероприятиях имеет эпизодический характер.</w:t>
      </w:r>
    </w:p>
    <w:p w:rsidR="00D4426E" w:rsidRPr="00C937BE" w:rsidRDefault="00C937BE" w:rsidP="006250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37BE">
        <w:rPr>
          <w:rFonts w:ascii="Times New Roman" w:eastAsia="Calibri" w:hAnsi="Times New Roman" w:cs="Times New Roman"/>
          <w:sz w:val="24"/>
          <w:szCs w:val="24"/>
        </w:rPr>
        <w:t>Таблица 4. Участие представителей муниципальных образований в Камчатском крае в краевых мероприятиях технической направленности</w:t>
      </w:r>
    </w:p>
    <w:tbl>
      <w:tblPr>
        <w:tblW w:w="962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3686"/>
        <w:gridCol w:w="2808"/>
        <w:gridCol w:w="2310"/>
      </w:tblGrid>
      <w:tr w:rsidR="00D4426E" w:rsidTr="008470D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426E" w:rsidRDefault="00D4426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Default="00D4426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МО</w:t>
            </w:r>
            <w:r w:rsidR="00C937B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D4426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краевые учреждения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426E" w:rsidRDefault="00D4426E" w:rsidP="00625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краевых мероприятий, в которых приняли участие представители МО за 3 года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426E" w:rsidRDefault="00D4426E" w:rsidP="00625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4426E" w:rsidRDefault="00D4426E" w:rsidP="00625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за 3 года</w:t>
            </w:r>
          </w:p>
        </w:tc>
      </w:tr>
      <w:tr w:rsidR="00C937BE" w:rsidTr="008470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C937BE" w:rsidRPr="00C937BE" w:rsidRDefault="00C937BE" w:rsidP="006250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Краевые учреждения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1731</w:t>
            </w:r>
          </w:p>
        </w:tc>
      </w:tr>
      <w:tr w:rsidR="00C937BE" w:rsidTr="008470D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Pr="00C937BE" w:rsidRDefault="00C937BE" w:rsidP="006250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 ГО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C937BE" w:rsidTr="008470D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Pr="00C937BE" w:rsidRDefault="00C937BE" w:rsidP="006250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Вилючинский ГО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</w:tr>
      <w:tr w:rsidR="00C937BE" w:rsidTr="008470D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Pr="00C937BE" w:rsidRDefault="00C937BE" w:rsidP="006250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Елизовский МР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C937BE" w:rsidTr="008470D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Pr="00C937BE" w:rsidRDefault="00C937BE" w:rsidP="006250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Усть-Большерецкий МР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</w:tr>
      <w:tr w:rsidR="00C937BE" w:rsidTr="008470D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Pr="00C937BE" w:rsidRDefault="00C937BE" w:rsidP="006250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>Усть-Камчатский МР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C937BE" w:rsidTr="008470DE">
        <w:trPr>
          <w:trHeight w:val="228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Pr="00C937BE" w:rsidRDefault="00C937BE" w:rsidP="006250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937BE" w:rsidRDefault="00C937BE" w:rsidP="006250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Карагинский МР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C937BE" w:rsidTr="008470D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Pr="00C937BE" w:rsidRDefault="00C937BE" w:rsidP="006250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Default="00C937BE" w:rsidP="0062501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Тигильский МР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C937BE" w:rsidTr="008470D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Pr="00C937BE" w:rsidRDefault="00C937BE" w:rsidP="006250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Мильковский МР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C937BE" w:rsidTr="008470D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Pr="00C937BE" w:rsidRDefault="00C937BE" w:rsidP="006250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Пенжинский МР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937BE" w:rsidTr="008470D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Pr="00C937BE" w:rsidRDefault="00C937BE" w:rsidP="006250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Быстринский МР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C937BE" w:rsidTr="008470D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Pr="00C937BE" w:rsidRDefault="00C937BE" w:rsidP="006250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Олюторский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МР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C937BE" w:rsidTr="008470D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Pr="00C937BE" w:rsidRDefault="00C937BE" w:rsidP="006250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Соболевский МР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C937BE" w:rsidTr="008470D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Pr="00C937BE" w:rsidRDefault="00C937BE" w:rsidP="006250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«посёлок Палана»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C937BE" w:rsidTr="008470D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Pr="00C937BE" w:rsidRDefault="00C937BE" w:rsidP="00625016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Алеутский МР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937BE" w:rsidRDefault="00C937BE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</w:tbl>
    <w:p w:rsidR="00D4426E" w:rsidRDefault="00D4426E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625016" w:rsidRDefault="00D67DBC" w:rsidP="002E6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Система краевых конкурсов, соревнований</w:t>
      </w:r>
      <w:r w:rsidR="002E66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2E662F">
        <w:rPr>
          <w:rFonts w:ascii="Times New Roman" w:eastAsia="Calibri" w:hAnsi="Times New Roman" w:cs="Times New Roman"/>
          <w:sz w:val="28"/>
          <w:szCs w:val="28"/>
        </w:rPr>
        <w:t xml:space="preserve"> и подходы к их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сегодня также изменя</w:t>
      </w:r>
      <w:r w:rsidR="002E662F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тся. </w:t>
      </w:r>
      <w:r w:rsidR="00ED7EC6">
        <w:rPr>
          <w:rFonts w:ascii="Times New Roman" w:eastAsia="Calibri" w:hAnsi="Times New Roman" w:cs="Times New Roman"/>
          <w:sz w:val="28"/>
          <w:szCs w:val="28"/>
        </w:rPr>
        <w:t>В целях п</w:t>
      </w:r>
      <w:r w:rsidR="00ED7EC6" w:rsidRPr="00ED7EC6">
        <w:rPr>
          <w:rFonts w:ascii="Times New Roman" w:eastAsia="Calibri" w:hAnsi="Times New Roman" w:cs="Times New Roman"/>
          <w:sz w:val="28"/>
          <w:szCs w:val="28"/>
        </w:rPr>
        <w:t>опуляризаци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D7EC6" w:rsidRPr="00ED7EC6">
        <w:rPr>
          <w:rFonts w:ascii="Times New Roman" w:eastAsia="Calibri" w:hAnsi="Times New Roman" w:cs="Times New Roman"/>
          <w:sz w:val="28"/>
          <w:szCs w:val="28"/>
        </w:rPr>
        <w:t xml:space="preserve"> научно-технического </w:t>
      </w:r>
      <w:r w:rsidR="00D273FA">
        <w:rPr>
          <w:rFonts w:ascii="Times New Roman" w:eastAsia="Calibri" w:hAnsi="Times New Roman" w:cs="Times New Roman"/>
          <w:sz w:val="28"/>
          <w:szCs w:val="28"/>
        </w:rPr>
        <w:t>творчества, р</w:t>
      </w:r>
      <w:r w:rsidR="00ED7EC6" w:rsidRPr="00ED7EC6">
        <w:rPr>
          <w:rFonts w:ascii="Times New Roman" w:eastAsia="Calibri" w:hAnsi="Times New Roman" w:cs="Times New Roman"/>
          <w:sz w:val="28"/>
          <w:szCs w:val="28"/>
        </w:rPr>
        <w:t>азвити</w:t>
      </w:r>
      <w:r w:rsidR="00D273FA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детей</w:t>
      </w:r>
      <w:r w:rsidR="00D27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EC6" w:rsidRPr="00ED7EC6">
        <w:rPr>
          <w:rFonts w:ascii="Times New Roman" w:eastAsia="Calibri" w:hAnsi="Times New Roman" w:cs="Times New Roman"/>
          <w:sz w:val="28"/>
          <w:szCs w:val="28"/>
        </w:rPr>
        <w:t>навыков</w:t>
      </w:r>
      <w:r w:rsidR="00D273FA">
        <w:rPr>
          <w:rFonts w:ascii="Times New Roman" w:eastAsia="Calibri" w:hAnsi="Times New Roman" w:cs="Times New Roman"/>
          <w:sz w:val="28"/>
          <w:szCs w:val="28"/>
        </w:rPr>
        <w:t xml:space="preserve"> практического</w:t>
      </w:r>
      <w:r w:rsidR="00ED7EC6" w:rsidRPr="00ED7EC6">
        <w:rPr>
          <w:rFonts w:ascii="Times New Roman" w:eastAsia="Calibri" w:hAnsi="Times New Roman" w:cs="Times New Roman"/>
          <w:sz w:val="28"/>
          <w:szCs w:val="28"/>
        </w:rPr>
        <w:t xml:space="preserve"> решения актуальных инженерно-техниче</w:t>
      </w:r>
      <w:r w:rsidR="00D273FA">
        <w:rPr>
          <w:rFonts w:ascii="Times New Roman" w:eastAsia="Calibri" w:hAnsi="Times New Roman" w:cs="Times New Roman"/>
          <w:sz w:val="28"/>
          <w:szCs w:val="28"/>
        </w:rPr>
        <w:t>ских задач и работы с техникой, стимулирования</w:t>
      </w:r>
      <w:r w:rsidR="00ED7EC6" w:rsidRPr="00ED7EC6">
        <w:rPr>
          <w:rFonts w:ascii="Times New Roman" w:eastAsia="Calibri" w:hAnsi="Times New Roman" w:cs="Times New Roman"/>
          <w:sz w:val="28"/>
          <w:szCs w:val="28"/>
        </w:rPr>
        <w:t xml:space="preserve"> интереса детей и молодежи к сфере инноваций и высоких </w:t>
      </w:r>
      <w:r w:rsidR="00D273FA">
        <w:rPr>
          <w:rFonts w:ascii="Times New Roman" w:eastAsia="Calibri" w:hAnsi="Times New Roman" w:cs="Times New Roman"/>
          <w:sz w:val="28"/>
          <w:szCs w:val="28"/>
        </w:rPr>
        <w:t xml:space="preserve">технологий, расширения вариативности конкурсных </w:t>
      </w:r>
      <w:r w:rsidR="00B41C21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D27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1E8">
        <w:rPr>
          <w:rFonts w:ascii="Times New Roman" w:eastAsia="Calibri" w:hAnsi="Times New Roman" w:cs="Times New Roman"/>
          <w:sz w:val="28"/>
          <w:szCs w:val="28"/>
        </w:rPr>
        <w:t xml:space="preserve">осенью </w:t>
      </w:r>
      <w:r w:rsidR="00D273FA">
        <w:rPr>
          <w:rFonts w:ascii="Times New Roman" w:eastAsia="Calibri" w:hAnsi="Times New Roman" w:cs="Times New Roman"/>
          <w:sz w:val="28"/>
          <w:szCs w:val="28"/>
        </w:rPr>
        <w:t>2018 год</w:t>
      </w:r>
      <w:r w:rsidR="004601E8">
        <w:rPr>
          <w:rFonts w:ascii="Times New Roman" w:eastAsia="Calibri" w:hAnsi="Times New Roman" w:cs="Times New Roman"/>
          <w:sz w:val="28"/>
          <w:szCs w:val="28"/>
        </w:rPr>
        <w:t>а</w:t>
      </w:r>
      <w:r w:rsidR="00D273FA">
        <w:rPr>
          <w:rFonts w:ascii="Times New Roman" w:eastAsia="Calibri" w:hAnsi="Times New Roman" w:cs="Times New Roman"/>
          <w:sz w:val="28"/>
          <w:szCs w:val="28"/>
        </w:rPr>
        <w:t xml:space="preserve"> впервые </w:t>
      </w:r>
      <w:r w:rsidR="004601E8"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="00D273FA">
        <w:rPr>
          <w:rFonts w:ascii="Times New Roman" w:eastAsia="Calibri" w:hAnsi="Times New Roman" w:cs="Times New Roman"/>
          <w:sz w:val="28"/>
          <w:szCs w:val="28"/>
        </w:rPr>
        <w:t>пров</w:t>
      </w:r>
      <w:r w:rsidR="004601E8">
        <w:rPr>
          <w:rFonts w:ascii="Times New Roman" w:eastAsia="Calibri" w:hAnsi="Times New Roman" w:cs="Times New Roman"/>
          <w:sz w:val="28"/>
          <w:szCs w:val="28"/>
        </w:rPr>
        <w:t>едены</w:t>
      </w:r>
      <w:r w:rsidR="00D27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1E8" w:rsidRPr="004601E8">
        <w:rPr>
          <w:rFonts w:ascii="Times New Roman" w:eastAsia="Calibri" w:hAnsi="Times New Roman" w:cs="Times New Roman"/>
          <w:sz w:val="28"/>
          <w:szCs w:val="28"/>
        </w:rPr>
        <w:t>краевые соревновани</w:t>
      </w:r>
      <w:r w:rsidR="005463BF">
        <w:rPr>
          <w:rFonts w:ascii="Times New Roman" w:eastAsia="Calibri" w:hAnsi="Times New Roman" w:cs="Times New Roman"/>
          <w:sz w:val="28"/>
          <w:szCs w:val="28"/>
        </w:rPr>
        <w:t>я в области робототехники «</w:t>
      </w:r>
      <w:proofErr w:type="spellStart"/>
      <w:r w:rsidR="005463BF">
        <w:rPr>
          <w:rFonts w:ascii="Times New Roman" w:eastAsia="Calibri" w:hAnsi="Times New Roman" w:cs="Times New Roman"/>
          <w:sz w:val="28"/>
          <w:szCs w:val="28"/>
        </w:rPr>
        <w:t>РобоФ</w:t>
      </w:r>
      <w:r w:rsidR="004601E8" w:rsidRPr="004601E8">
        <w:rPr>
          <w:rFonts w:ascii="Times New Roman" w:eastAsia="Calibri" w:hAnsi="Times New Roman" w:cs="Times New Roman"/>
          <w:sz w:val="28"/>
          <w:szCs w:val="28"/>
        </w:rPr>
        <w:t>ест</w:t>
      </w:r>
      <w:proofErr w:type="spellEnd"/>
      <w:r w:rsidR="004601E8" w:rsidRPr="004601E8">
        <w:rPr>
          <w:rFonts w:ascii="Times New Roman" w:eastAsia="Calibri" w:hAnsi="Times New Roman" w:cs="Times New Roman"/>
          <w:sz w:val="28"/>
          <w:szCs w:val="28"/>
        </w:rPr>
        <w:t>»</w:t>
      </w:r>
      <w:r w:rsidR="004601E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463BF" w:rsidRDefault="005463BF" w:rsidP="002E66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3B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463BF">
        <w:rPr>
          <w:rFonts w:ascii="Times New Roman" w:eastAsia="Calibri" w:hAnsi="Times New Roman" w:cs="Times New Roman"/>
          <w:sz w:val="28"/>
          <w:szCs w:val="28"/>
        </w:rPr>
        <w:t>РобоФест</w:t>
      </w:r>
      <w:proofErr w:type="spellEnd"/>
      <w:r w:rsidRPr="005463B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463BF">
        <w:rPr>
          <w:rFonts w:ascii="Times New Roman" w:eastAsia="Calibri" w:hAnsi="Times New Roman" w:cs="Times New Roman"/>
          <w:sz w:val="28"/>
          <w:szCs w:val="28"/>
        </w:rPr>
        <w:t xml:space="preserve"> это площадка не только для соревнований по робототехнике, но и для учебной, игровой и развлекательной программ: презентаций, мастер-классов, интерактивных лекций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экскурсий</w:t>
      </w:r>
      <w:r w:rsidRPr="005463B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3FA2" w:rsidRDefault="00B13FA2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 технической направленности в дополнительном образовании являются стартовой площадкой для будущих инженеров, изобретателей, конструкторов, людей рабочих профессий, владеющих</w:t>
      </w:r>
      <w:r w:rsidRPr="00B13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современной техникой</w:t>
      </w:r>
      <w:r w:rsidRPr="00200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сегодня камчатские дети уже показывают достаточно серьезный уровень подготовки по определенным программам технической направленности как в </w:t>
      </w:r>
      <w:r w:rsidR="0019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 «нового формата» так и на всероссийских соревнованиях.</w:t>
      </w:r>
    </w:p>
    <w:p w:rsidR="00D4426E" w:rsidRDefault="00B13FA2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Так, в</w:t>
      </w:r>
      <w:r w:rsidR="00D4426E">
        <w:rPr>
          <w:rFonts w:ascii="Times New Roman" w:eastAsia="Calibri" w:hAnsi="Times New Roman" w:cs="Times New Roman"/>
          <w:sz w:val="28"/>
          <w:szCs w:val="28"/>
        </w:rPr>
        <w:t xml:space="preserve"> 2018 году в рамках регионального чемпионата «Молодые профессионалы» (WorldSkills Russia) впервые обучающиеся Камчатского края приняли участие в состязаниях по компетенции «Мобильная робототехника +10» </w:t>
      </w:r>
      <w:r w:rsidR="00D4426E" w:rsidRPr="0001277E">
        <w:rPr>
          <w:rFonts w:ascii="Times New Roman" w:eastAsia="Calibri" w:hAnsi="Times New Roman" w:cs="Times New Roman"/>
          <w:sz w:val="28"/>
          <w:szCs w:val="28"/>
        </w:rPr>
        <w:t>(у</w:t>
      </w:r>
      <w:r w:rsidR="00D4426E">
        <w:rPr>
          <w:rFonts w:ascii="Times New Roman" w:eastAsia="Calibri" w:hAnsi="Times New Roman" w:cs="Times New Roman"/>
          <w:sz w:val="28"/>
          <w:szCs w:val="28"/>
        </w:rPr>
        <w:t>част</w:t>
      </w:r>
      <w:r w:rsidR="00D4426E" w:rsidRPr="0001277E">
        <w:rPr>
          <w:rFonts w:ascii="Times New Roman" w:eastAsia="Calibri" w:hAnsi="Times New Roman" w:cs="Times New Roman"/>
          <w:sz w:val="28"/>
          <w:szCs w:val="28"/>
        </w:rPr>
        <w:t>вовали</w:t>
      </w:r>
      <w:r w:rsidR="00D4426E">
        <w:rPr>
          <w:rFonts w:ascii="Times New Roman" w:eastAsia="Calibri" w:hAnsi="Times New Roman" w:cs="Times New Roman"/>
          <w:sz w:val="28"/>
          <w:szCs w:val="28"/>
        </w:rPr>
        <w:t xml:space="preserve"> 10 обучающихся </w:t>
      </w:r>
      <w:r w:rsidR="00C937BE">
        <w:rPr>
          <w:rFonts w:ascii="Times New Roman" w:eastAsia="Calibri" w:hAnsi="Times New Roman" w:cs="Times New Roman"/>
          <w:sz w:val="28"/>
          <w:szCs w:val="28"/>
        </w:rPr>
        <w:t>–</w:t>
      </w:r>
      <w:r w:rsidR="00D4426E">
        <w:rPr>
          <w:rFonts w:ascii="Times New Roman" w:eastAsia="Calibri" w:hAnsi="Times New Roman" w:cs="Times New Roman"/>
          <w:sz w:val="28"/>
          <w:szCs w:val="28"/>
        </w:rPr>
        <w:t xml:space="preserve"> 5 команд</w:t>
      </w:r>
      <w:r w:rsidR="00D4426E" w:rsidRPr="0001277E">
        <w:rPr>
          <w:rFonts w:ascii="Times New Roman" w:eastAsia="Calibri" w:hAnsi="Times New Roman" w:cs="Times New Roman"/>
          <w:sz w:val="28"/>
          <w:szCs w:val="28"/>
        </w:rPr>
        <w:t xml:space="preserve"> из Петропавловск-Камчатского и Вилючинского городских округов, Елизовского муниципального района и краевого учреждения).</w:t>
      </w:r>
      <w:r w:rsidR="00D442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426E" w:rsidRDefault="00D4426E" w:rsidP="006250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ноябре 2017 года 8 воспитанников фотостудий «Ракурс» и «Ритм» стали победителями и призерами Всероссийского детско-юношеского фестиваля «Юность России за мир и взаимопонимание – 2017» (г. Владимир) и по результатам фестиваля объединения фотостудий вошли в тройку лучших студий, в конкурсе на лучшую коллекцию фотографий.</w:t>
      </w:r>
    </w:p>
    <w:p w:rsidR="00D4426E" w:rsidRDefault="00D4426E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78F">
        <w:rPr>
          <w:rFonts w:ascii="Times New Roman" w:eastAsia="Calibri" w:hAnsi="Times New Roman" w:cs="Times New Roman"/>
          <w:sz w:val="28"/>
          <w:szCs w:val="28"/>
        </w:rPr>
        <w:t xml:space="preserve">В марте 2018 года сборная команда юных судомоделистов Камчатского края была направлена на Всероссийское Первенство по судомодельному спорту (младшая возрастная группа), и по итогам соревнований сборная команда Камчатского края в общем зачёте заняла 3 место, в личном первенстве - 1 место в классе моделей FSR </w:t>
      </w:r>
      <w:proofErr w:type="spellStart"/>
      <w:r w:rsidRPr="00BD178F">
        <w:rPr>
          <w:rFonts w:ascii="Times New Roman" w:eastAsia="Calibri" w:hAnsi="Times New Roman" w:cs="Times New Roman"/>
          <w:sz w:val="28"/>
          <w:szCs w:val="28"/>
        </w:rPr>
        <w:t>eco</w:t>
      </w:r>
      <w:proofErr w:type="spellEnd"/>
      <w:r w:rsidRPr="00BD17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178F">
        <w:rPr>
          <w:rFonts w:ascii="Times New Roman" w:eastAsia="Calibri" w:hAnsi="Times New Roman" w:cs="Times New Roman"/>
          <w:sz w:val="28"/>
          <w:szCs w:val="28"/>
        </w:rPr>
        <w:t>mini</w:t>
      </w:r>
      <w:proofErr w:type="spellEnd"/>
      <w:r w:rsidRPr="00BD178F">
        <w:rPr>
          <w:rFonts w:ascii="Times New Roman" w:eastAsia="Calibri" w:hAnsi="Times New Roman" w:cs="Times New Roman"/>
          <w:sz w:val="28"/>
          <w:szCs w:val="28"/>
        </w:rPr>
        <w:t xml:space="preserve"> эксперт (класс скоростных моделей) и F4-A (класс моделей-копий).</w:t>
      </w:r>
    </w:p>
    <w:p w:rsidR="00D4426E" w:rsidRPr="00BD178F" w:rsidRDefault="00D4426E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78F">
        <w:rPr>
          <w:rFonts w:ascii="Times New Roman" w:eastAsia="Calibri" w:hAnsi="Times New Roman" w:cs="Times New Roman"/>
          <w:sz w:val="28"/>
          <w:szCs w:val="28"/>
        </w:rPr>
        <w:t xml:space="preserve">В мае 2018 года сборная команда судомоделистов Камчатского края была направлена на Всероссийские соревнования по судомодельному спорту «Сибирская весна — 2018», которые проходили в г. Новосибирске. По итогам соревнований Сборная команда Камчатского края в общем зачёте заняла 1 место в классе моделей М (скоростные модели) и в общем зачёте заняла 2 место в классе моделей гоночных яхт, и в личном зачёте юные судомоделисты добились больших результатов для Камчатского края: 4 первых места </w:t>
      </w:r>
      <w:bookmarkStart w:id="1" w:name="__DdeLink__2064_1387900085"/>
      <w:r w:rsidRPr="00BD178F">
        <w:rPr>
          <w:rFonts w:ascii="Times New Roman" w:eastAsia="Calibri" w:hAnsi="Times New Roman" w:cs="Times New Roman"/>
          <w:sz w:val="28"/>
          <w:szCs w:val="28"/>
        </w:rPr>
        <w:t>в классах скоростных и парусных моделе</w:t>
      </w:r>
      <w:bookmarkEnd w:id="1"/>
      <w:r w:rsidRPr="00BD178F">
        <w:rPr>
          <w:rFonts w:ascii="Times New Roman" w:eastAsia="Calibri" w:hAnsi="Times New Roman" w:cs="Times New Roman"/>
          <w:sz w:val="28"/>
          <w:szCs w:val="28"/>
        </w:rPr>
        <w:t>й, 3 вторых мест в классах скоростных и парусных моделей, 1 третье место в классах парусных моделей.</w:t>
      </w:r>
    </w:p>
    <w:p w:rsidR="00151933" w:rsidRPr="00384FA0" w:rsidRDefault="00151933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FA0">
        <w:rPr>
          <w:rFonts w:ascii="Times New Roman" w:eastAsia="Calibri" w:hAnsi="Times New Roman" w:cs="Times New Roman"/>
          <w:sz w:val="28"/>
          <w:szCs w:val="28"/>
          <w:lang w:eastAsia="ru-RU"/>
        </w:rPr>
        <w:t>В ряде муниципалитетов организована работа по проведению муниципальных конкурсных мероприятий.</w:t>
      </w:r>
    </w:p>
    <w:p w:rsidR="00151933" w:rsidRDefault="00151933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Так, например, в </w:t>
      </w:r>
      <w:r w:rsidR="009D13F7" w:rsidRPr="00384FA0">
        <w:rPr>
          <w:rFonts w:ascii="Times New Roman" w:eastAsia="Calibri" w:hAnsi="Times New Roman" w:cs="Times New Roman"/>
          <w:sz w:val="28"/>
          <w:szCs w:val="28"/>
          <w:lang w:eastAsia="ru-RU"/>
        </w:rPr>
        <w:t>Олюторском муниципальном районе в рамках недели естественно-математического цикла прошел Турнир по робототехнике «Сборка моделей «Смарт спинер» и «Голкипер» с последующим программированием собранных конструкций».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20C9D" w:rsidRDefault="009D13F7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Елизовском муниципальном районе в 2018 году </w:t>
      </w:r>
      <w:r w:rsidRPr="009D13F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ы:</w:t>
      </w:r>
      <w:r w:rsidRPr="009D1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открыто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D1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D1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первенств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D1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Елизовского района по автомотокроссу «Большие гонки»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D1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соревнования на мини-багги «Автомногобор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ье» среди клубов </w:t>
      </w:r>
      <w:r w:rsidRPr="009D13F7">
        <w:rPr>
          <w:rFonts w:ascii="Times New Roman" w:eastAsia="Calibri" w:hAnsi="Times New Roman" w:cs="Times New Roman"/>
          <w:sz w:val="28"/>
          <w:szCs w:val="28"/>
          <w:lang w:eastAsia="ru-RU"/>
        </w:rPr>
        <w:t>Подростков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D1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«Патриот», со</w:t>
      </w:r>
      <w:r w:rsidRPr="009D1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ревнования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робототехнике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Техновызов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384FA0" w:rsidRDefault="00384FA0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Различные муниципальные конкурсы технической направленности регулярно проводятся в Петропавловск-Камчатском, Вилючинском городских округах, Мильковском, Соболевском, Усть-Камчатском муниципальных районах.</w:t>
      </w:r>
    </w:p>
    <w:p w:rsidR="00A20C9D" w:rsidRDefault="00A20C9D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Ключевым условием расширения спектра и повышения качества программ дополнительного образования технической направленности является развитие кадрового потенциала.</w:t>
      </w:r>
    </w:p>
    <w:p w:rsidR="000068A0" w:rsidRDefault="000068A0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2016 года в Камчатском крае функционирует стажёрская площадка по теме «Развитие образовательной робототехники в Камчатском крае», организованная </w:t>
      </w:r>
      <w:r w:rsidR="00E75EDA">
        <w:rPr>
          <w:rFonts w:ascii="Times New Roman" w:eastAsia="Calibri" w:hAnsi="Times New Roman" w:cs="Times New Roman"/>
          <w:sz w:val="28"/>
          <w:szCs w:val="28"/>
        </w:rPr>
        <w:t>КГБУДО «Камчатский центр детского и юношеского технического творчества»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КГАУ ДПО «Камчатский институт развития образования».</w:t>
      </w:r>
    </w:p>
    <w:p w:rsidR="000068A0" w:rsidRDefault="000068A0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период с 2016 по 2018 годы для педагогических работников образовательных организаций Камчатского края</w:t>
      </w:r>
      <w:r w:rsidR="00E75EDA">
        <w:rPr>
          <w:rFonts w:ascii="Times New Roman" w:eastAsia="Calibri" w:hAnsi="Times New Roman" w:cs="Times New Roman"/>
          <w:sz w:val="28"/>
          <w:szCs w:val="28"/>
        </w:rPr>
        <w:t xml:space="preserve">, реализующих 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технического направления были проведены курсы повышения квалификации, семинары и мастер-классы</w:t>
      </w:r>
      <w:r w:rsidR="00E75EDA">
        <w:rPr>
          <w:rFonts w:ascii="Times New Roman" w:eastAsia="Calibri" w:hAnsi="Times New Roman" w:cs="Times New Roman"/>
          <w:sz w:val="28"/>
          <w:szCs w:val="28"/>
        </w:rPr>
        <w:t>. Приняли участие 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400 педагогических работников.</w:t>
      </w:r>
    </w:p>
    <w:p w:rsidR="000068A0" w:rsidRDefault="000068A0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Наиболее активными участниками данных мероприятий стали педагогические работники Петропавловск-Камчатского, Вилючинского городских округов, Елизовского, Мильковского, Усть-Большерецкого муниципальных районов.</w:t>
      </w:r>
    </w:p>
    <w:p w:rsidR="000068A0" w:rsidRPr="000068A0" w:rsidRDefault="000068A0" w:rsidP="006250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68A0">
        <w:rPr>
          <w:rFonts w:ascii="Times New Roman" w:eastAsia="Calibri" w:hAnsi="Times New Roman" w:cs="Times New Roman"/>
          <w:sz w:val="24"/>
          <w:szCs w:val="24"/>
        </w:rPr>
        <w:t>Таблица 5. Участие педагогов в мероприятиях, организованных КГАУ ДПО «Камчатский институт развития образования»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2"/>
        <w:gridCol w:w="3382"/>
        <w:gridCol w:w="1839"/>
      </w:tblGrid>
      <w:tr w:rsidR="000068A0" w:rsidTr="000068A0">
        <w:tc>
          <w:tcPr>
            <w:tcW w:w="9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2016-2017 учебный год</w:t>
            </w:r>
          </w:p>
        </w:tc>
      </w:tr>
      <w:tr w:rsidR="000068A0" w:rsidTr="000068A0">
        <w:tc>
          <w:tcPr>
            <w:tcW w:w="4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МО учувствовавшего в мероприятии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участников</w:t>
            </w:r>
          </w:p>
        </w:tc>
      </w:tr>
      <w:tr w:rsidR="000068A0" w:rsidTr="000068A0">
        <w:tc>
          <w:tcPr>
            <w:tcW w:w="4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Выездной семинар «Развитие технического творчества в Камчатском крае»;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Усть-Большерецкий муниципальный район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</w:tr>
      <w:tr w:rsidR="000068A0" w:rsidTr="000068A0">
        <w:tc>
          <w:tcPr>
            <w:tcW w:w="4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Курсы повышения квалификации «Образовательная робототехника» 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Петропавловск-Камчатский и Вилючинский городские округа, Елизовский и Мильковский муниципальные районы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</w:p>
        </w:tc>
      </w:tr>
      <w:tr w:rsidR="000068A0" w:rsidTr="000068A0">
        <w:tc>
          <w:tcPr>
            <w:tcW w:w="4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Семинар «Правила проведения парусных гонок радиоуправляемых яхт» 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Петропавловск-Камчатский городской округ, Елизовский, Усть-Большерецкий муниципальные районы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28</w:t>
            </w:r>
          </w:p>
        </w:tc>
      </w:tr>
      <w:tr w:rsidR="000068A0" w:rsidTr="000068A0">
        <w:tc>
          <w:tcPr>
            <w:tcW w:w="4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Межрегиональная научно-практическая конференция «Непрерывное робототехническое образование в рамках дошкольного, общего и дополнительного образования с использованием интеграции нейротехнологии и робототехники» 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Петропавловск-Камчатский и Вилючинский городские округа, Елизовский, Усть-Большерецкий, Усть-Камчатский и Мильковский муниципальные районы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60</w:t>
            </w:r>
          </w:p>
        </w:tc>
      </w:tr>
      <w:tr w:rsidR="000068A0" w:rsidTr="000068A0">
        <w:tc>
          <w:tcPr>
            <w:tcW w:w="4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Семинар «Основные требования правил судомодельного спорта» 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Петропавловск-Камчатский городской округ, Елизовский, Усть-Большерецкий муниципальные районы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</w:tr>
      <w:tr w:rsidR="000068A0" w:rsidTr="000068A0">
        <w:tc>
          <w:tcPr>
            <w:tcW w:w="4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Круглый стол «Образовательная робототехника» 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Петропавловск-Камчатский и Вилючинский городские округа, Елизовский и Мильковский муниципальные районы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25</w:t>
            </w:r>
          </w:p>
        </w:tc>
      </w:tr>
      <w:tr w:rsidR="000068A0" w:rsidTr="000068A0">
        <w:tc>
          <w:tcPr>
            <w:tcW w:w="4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Мастер-класс «Выполнение конкурсных заданий на соревнованиях по робототехнике» 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Петропавловск-Камчатский и Вилючинский городские округа, Елизовский и Мильковский муниципальные районы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</w:tr>
      <w:tr w:rsidR="000068A0" w:rsidTr="000068A0">
        <w:tc>
          <w:tcPr>
            <w:tcW w:w="4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Круглый стол «Роботы: от хобби до профессии» 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Петропавловск-Камчатский и Вилючинский городские округа, Елизовский и Мильковский муниципальные районы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</w:tr>
      <w:tr w:rsidR="000068A0" w:rsidTr="000068A0">
        <w:tc>
          <w:tcPr>
            <w:tcW w:w="9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2017-2018 учебный год</w:t>
            </w:r>
          </w:p>
        </w:tc>
      </w:tr>
      <w:tr w:rsidR="000068A0" w:rsidTr="000068A0">
        <w:tc>
          <w:tcPr>
            <w:tcW w:w="4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Выездной семинар «Развитие технического творчества в Камчатском крае» 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Мильковский муниципальный район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</w:tr>
      <w:tr w:rsidR="000068A0" w:rsidTr="000068A0">
        <w:tc>
          <w:tcPr>
            <w:tcW w:w="4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Курсы повышения квалификации «Образовательная робототехника» 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Петропавловск-Камчатский и Вилючинский городские округа, Елизовский, Усть-Большерецкий, Усть-Камчатский и Мильковский муниципальные районы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</w:tr>
      <w:tr w:rsidR="000068A0" w:rsidTr="000068A0">
        <w:tc>
          <w:tcPr>
            <w:tcW w:w="4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Семинар «Развитие образовательной </w:t>
            </w:r>
          </w:p>
          <w:p w:rsidR="000068A0" w:rsidRDefault="000068A0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робототехники в Камчатском крае»</w:t>
            </w: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Петропавловск-Камчатский и Вилючинский городские округа, Елизовский, Усть-Большерецкий, Усть-Камчатский и Мильковский муниципальные районы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068A0" w:rsidRDefault="000068A0" w:rsidP="00625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34</w:t>
            </w:r>
          </w:p>
        </w:tc>
      </w:tr>
    </w:tbl>
    <w:p w:rsidR="000068A0" w:rsidRDefault="000068A0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8A0" w:rsidRDefault="000068A0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ряде муниципальных образований в Камчатском крае вопросам повышения квалификации педагогов дополнительного образования, реализующих программы технической направленности, уделяется достаточное внимание. Среди них  Елизовский, Карагинский, Соболевский, Олюторский, Мильковский, Быстринский, Усть-Камчатский,</w:t>
      </w:r>
      <w:r w:rsidRPr="005D3432">
        <w:t xml:space="preserve"> </w:t>
      </w:r>
      <w:r w:rsidRPr="005D3432">
        <w:rPr>
          <w:rFonts w:ascii="Times New Roman" w:eastAsia="Calibri" w:hAnsi="Times New Roman" w:cs="Times New Roman"/>
          <w:sz w:val="28"/>
          <w:szCs w:val="28"/>
        </w:rPr>
        <w:t>Усть-Большерецкий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муниципальные районы, </w:t>
      </w:r>
      <w:r w:rsidRPr="001A1BAE">
        <w:rPr>
          <w:rFonts w:ascii="Times New Roman" w:eastAsia="Calibri" w:hAnsi="Times New Roman" w:cs="Times New Roman"/>
          <w:sz w:val="28"/>
          <w:szCs w:val="28"/>
        </w:rPr>
        <w:t>Петропавловск-Камчатский и Вилючинский городские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068A0" w:rsidRDefault="000068A0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Так, например, в Вилючинском городском округе организовано участие педагогов в дистанционных курсах и мастер-классах, очное обучение в ФГАОУ ДПО АПК и ППРО в г. Москве по программе «Робототехника». </w:t>
      </w:r>
    </w:p>
    <w:p w:rsidR="000068A0" w:rsidRDefault="000068A0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Елизовском муниципальном районе </w:t>
      </w:r>
      <w:r w:rsidRPr="00B0793E">
        <w:rPr>
          <w:rFonts w:ascii="Times New Roman" w:eastAsia="Calibri" w:hAnsi="Times New Roman" w:cs="Times New Roman"/>
          <w:sz w:val="28"/>
          <w:szCs w:val="28"/>
        </w:rPr>
        <w:t>педагог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079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B0793E">
        <w:rPr>
          <w:rFonts w:ascii="Times New Roman" w:eastAsia="Calibri" w:hAnsi="Times New Roman" w:cs="Times New Roman"/>
          <w:sz w:val="28"/>
          <w:szCs w:val="28"/>
        </w:rPr>
        <w:t>аправл</w:t>
      </w:r>
      <w:r>
        <w:rPr>
          <w:rFonts w:ascii="Times New Roman" w:eastAsia="Calibri" w:hAnsi="Times New Roman" w:cs="Times New Roman"/>
          <w:sz w:val="28"/>
          <w:szCs w:val="28"/>
        </w:rPr>
        <w:t>ялись</w:t>
      </w:r>
      <w:r w:rsidRPr="00B0793E">
        <w:rPr>
          <w:rFonts w:ascii="Times New Roman" w:eastAsia="Calibri" w:hAnsi="Times New Roman" w:cs="Times New Roman"/>
          <w:sz w:val="28"/>
          <w:szCs w:val="28"/>
        </w:rPr>
        <w:t xml:space="preserve"> на курсы повышения квалификации в Автономн</w:t>
      </w:r>
      <w:r>
        <w:rPr>
          <w:rFonts w:ascii="Times New Roman" w:eastAsia="Calibri" w:hAnsi="Times New Roman" w:cs="Times New Roman"/>
          <w:sz w:val="28"/>
          <w:szCs w:val="28"/>
        </w:rPr>
        <w:t>ую некоммерческую организацию</w:t>
      </w:r>
      <w:r w:rsidRPr="00B0793E">
        <w:rPr>
          <w:rFonts w:ascii="Times New Roman" w:eastAsia="Calibri" w:hAnsi="Times New Roman" w:cs="Times New Roman"/>
          <w:sz w:val="28"/>
          <w:szCs w:val="28"/>
        </w:rPr>
        <w:t xml:space="preserve"> высшего профессионального образования «Европейский ун</w:t>
      </w:r>
      <w:r>
        <w:rPr>
          <w:rFonts w:ascii="Times New Roman" w:eastAsia="Calibri" w:hAnsi="Times New Roman" w:cs="Times New Roman"/>
          <w:sz w:val="28"/>
          <w:szCs w:val="28"/>
        </w:rPr>
        <w:t>иверситет «Бизнес треугольник», участвовали</w:t>
      </w:r>
      <w:r w:rsidRPr="00B0793E">
        <w:rPr>
          <w:rFonts w:ascii="Times New Roman" w:eastAsia="Calibri" w:hAnsi="Times New Roman" w:cs="Times New Roman"/>
          <w:sz w:val="28"/>
          <w:szCs w:val="28"/>
        </w:rPr>
        <w:t xml:space="preserve"> в Форуме Президентских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грантов (МБУ ДО «Центр «Луч»);</w:t>
      </w:r>
      <w:r w:rsidRPr="00B0793E">
        <w:rPr>
          <w:rFonts w:ascii="Times New Roman" w:eastAsia="Calibri" w:hAnsi="Times New Roman" w:cs="Times New Roman"/>
          <w:sz w:val="28"/>
          <w:szCs w:val="28"/>
        </w:rPr>
        <w:t xml:space="preserve"> в межрегиональной научно-практической конференции «Теория и практика гуманитарных и естественных наук».</w:t>
      </w:r>
    </w:p>
    <w:p w:rsidR="000068A0" w:rsidRPr="00BD178F" w:rsidRDefault="000068A0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78F">
        <w:rPr>
          <w:rFonts w:ascii="Times New Roman" w:eastAsia="Calibri" w:hAnsi="Times New Roman" w:cs="Times New Roman"/>
          <w:sz w:val="28"/>
          <w:szCs w:val="28"/>
        </w:rPr>
        <w:t>Развитию кадрового потенциала в сфере технического творчества в 4 муниципальных образованиях (Алеутский, Тигильский, Пенжинский муниципальные районы, пгт. Палана) не уделяется должного внимани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D178F">
        <w:rPr>
          <w:rFonts w:ascii="Times New Roman" w:eastAsia="Calibri" w:hAnsi="Times New Roman" w:cs="Times New Roman"/>
          <w:sz w:val="28"/>
          <w:szCs w:val="28"/>
        </w:rPr>
        <w:t>, повышение квалификации педагогов в данной сфере в 2016, 2017, 2018 годы обеспечено не было.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0C9D" w:rsidRDefault="001779A0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Техническая направленность</w:t>
      </w:r>
      <w:r w:rsidR="0075078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никакая другая в дополнительном образовании</w:t>
      </w:r>
      <w:r w:rsidR="0075078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предполагает сегодня </w:t>
      </w:r>
      <w:r w:rsidRPr="000070E1">
        <w:rPr>
          <w:rFonts w:ascii="Times New Roman" w:eastAsia="Calibri" w:hAnsi="Times New Roman" w:cs="Times New Roman"/>
          <w:sz w:val="28"/>
          <w:szCs w:val="28"/>
        </w:rPr>
        <w:t>межведомственн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0070E1">
        <w:rPr>
          <w:rFonts w:ascii="Times New Roman" w:eastAsia="Calibri" w:hAnsi="Times New Roman" w:cs="Times New Roman"/>
          <w:sz w:val="28"/>
          <w:szCs w:val="28"/>
        </w:rPr>
        <w:t xml:space="preserve"> коопераци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0070E1">
        <w:rPr>
          <w:rFonts w:ascii="Times New Roman" w:eastAsia="Calibri" w:hAnsi="Times New Roman" w:cs="Times New Roman"/>
          <w:sz w:val="28"/>
          <w:szCs w:val="28"/>
        </w:rPr>
        <w:t xml:space="preserve"> и сетев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0070E1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070E1">
        <w:rPr>
          <w:rFonts w:ascii="Times New Roman" w:eastAsia="Calibri" w:hAnsi="Times New Roman" w:cs="Times New Roman"/>
          <w:sz w:val="28"/>
          <w:szCs w:val="28"/>
        </w:rPr>
        <w:t xml:space="preserve"> реализации образовательных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21F4" w:rsidRDefault="00926083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Координацию деятельности образовательных организаций Камчатского края по внедрению сетевого взаимодействия </w:t>
      </w:r>
      <w:r w:rsidR="001779A0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реализации дополнительных общеобразовательных программ технической направленности осуществляет КГБУДО «Камчатский центр детского и юношеского технического творчества». На его базе создана рабочая группа «Развитие образовательной робототехники в образовательных учреждениях Камчатского края», в которую вошли представители образовательных организаций Петропавловск-Камчатского, Вилючинского городских округов, Елизовского, Мильковского, Усть-Большерецкого муниципальных районов, специалисты краевых учреждений и университета им «В. Беринга». </w:t>
      </w:r>
    </w:p>
    <w:p w:rsidR="00C121F4" w:rsidRDefault="00926083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Специалистами </w:t>
      </w:r>
      <w:r w:rsidR="005463BF">
        <w:rPr>
          <w:rFonts w:ascii="Times New Roman" w:eastAsia="Calibri" w:hAnsi="Times New Roman" w:cs="Times New Roman"/>
          <w:sz w:val="28"/>
          <w:szCs w:val="28"/>
        </w:rPr>
        <w:t>ц</w:t>
      </w:r>
      <w:r>
        <w:rPr>
          <w:rFonts w:ascii="Times New Roman" w:eastAsia="Calibri" w:hAnsi="Times New Roman" w:cs="Times New Roman"/>
          <w:sz w:val="28"/>
          <w:szCs w:val="28"/>
        </w:rPr>
        <w:t>ентра, участниками рабочей группы оказывается консультационная и практическая помощь педагогическим работникам образовательных организаций муниципальных образований Камчатского края по во</w:t>
      </w:r>
      <w:r w:rsidR="00921C00">
        <w:rPr>
          <w:rFonts w:ascii="Times New Roman" w:eastAsia="Calibri" w:hAnsi="Times New Roman" w:cs="Times New Roman"/>
          <w:sz w:val="28"/>
          <w:szCs w:val="28"/>
        </w:rPr>
        <w:t>просам технического творчества, организуются совместные краевые мероприятия.</w:t>
      </w:r>
    </w:p>
    <w:p w:rsidR="00C121F4" w:rsidRDefault="00926083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Опыт </w:t>
      </w:r>
      <w:r w:rsidR="005463BF">
        <w:rPr>
          <w:rFonts w:ascii="Times New Roman" w:eastAsia="Calibri" w:hAnsi="Times New Roman" w:cs="Times New Roman"/>
          <w:sz w:val="28"/>
          <w:szCs w:val="28"/>
        </w:rPr>
        <w:t>ц</w:t>
      </w:r>
      <w:r>
        <w:rPr>
          <w:rFonts w:ascii="Times New Roman" w:eastAsia="Calibri" w:hAnsi="Times New Roman" w:cs="Times New Roman"/>
          <w:sz w:val="28"/>
          <w:szCs w:val="28"/>
        </w:rPr>
        <w:t>ентра показывает существенные значительные преимущества сетевой формы реализации программ дополнительного образования детей:</w:t>
      </w:r>
    </w:p>
    <w:p w:rsidR="00C121F4" w:rsidRDefault="00926083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расширение функциональных возможностей учреждений дополнительного образования, школы и учреждений-партнёров, объединяющихся для совместной работы;</w:t>
      </w:r>
    </w:p>
    <w:p w:rsidR="00C121F4" w:rsidRDefault="00926083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более широкие возможности для </w:t>
      </w:r>
      <w:r w:rsidR="000070E1">
        <w:rPr>
          <w:rFonts w:ascii="Times New Roman" w:eastAsia="Calibri" w:hAnsi="Times New Roman" w:cs="Times New Roman"/>
          <w:sz w:val="28"/>
          <w:szCs w:val="28"/>
        </w:rPr>
        <w:t>объединения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ресурсов: улучшени</w:t>
      </w:r>
      <w:r w:rsidR="000070E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материально-технической и учебно-методической базы, более полное использование интеллектуальных ресурсов и оборудования;</w:t>
      </w:r>
    </w:p>
    <w:p w:rsidR="00C121F4" w:rsidRDefault="00926083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оказание образовательной поддержки и социально-педагогической помощи отдаленным муниципальным образованиям;</w:t>
      </w:r>
    </w:p>
    <w:p w:rsidR="00C121F4" w:rsidRDefault="00926083" w:rsidP="00625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повышение эффективности </w:t>
      </w:r>
      <w:r w:rsidR="000F6588">
        <w:rPr>
          <w:rFonts w:ascii="Times New Roman" w:eastAsia="Calibri" w:hAnsi="Times New Roman" w:cs="Times New Roman"/>
          <w:sz w:val="28"/>
          <w:szCs w:val="28"/>
        </w:rPr>
        <w:t>использования бюджетных средств.</w:t>
      </w:r>
    </w:p>
    <w:p w:rsidR="002B4350" w:rsidRDefault="00625016" w:rsidP="0062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в развитии технической направленности дополнительного образования в Камчатском крае наблюдается положительная динамика по всем показателям. Вместе с тем, в ближайшей перспективе нам необходимо будет решать задачи по</w:t>
      </w:r>
      <w:r w:rsidR="003D53C4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дальнейшему совершенствованию и модернизации, а также повышению доступности объединений для каждого ребенка.</w:t>
      </w:r>
    </w:p>
    <w:p w:rsidR="00057DB5" w:rsidRDefault="00057DB5" w:rsidP="008038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57DB5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73" w:rsidRDefault="003A0D73">
      <w:pPr>
        <w:spacing w:after="0" w:line="240" w:lineRule="auto"/>
      </w:pPr>
      <w:r>
        <w:separator/>
      </w:r>
    </w:p>
  </w:endnote>
  <w:endnote w:type="continuationSeparator" w:id="0">
    <w:p w:rsidR="003A0D73" w:rsidRDefault="003A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3B" w:rsidRDefault="0082283B">
    <w:pPr>
      <w:pStyle w:val="a9"/>
      <w:jc w:val="right"/>
    </w:pPr>
    <w:r>
      <w:fldChar w:fldCharType="begin"/>
    </w:r>
    <w:r>
      <w:instrText>PAGE</w:instrText>
    </w:r>
    <w:r>
      <w:fldChar w:fldCharType="separate"/>
    </w:r>
    <w:r w:rsidR="00BC0502">
      <w:rPr>
        <w:noProof/>
      </w:rPr>
      <w:t>1</w:t>
    </w:r>
    <w:r>
      <w:fldChar w:fldCharType="end"/>
    </w:r>
  </w:p>
  <w:p w:rsidR="0082283B" w:rsidRDefault="008228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73" w:rsidRDefault="003A0D73">
      <w:pPr>
        <w:spacing w:after="0" w:line="240" w:lineRule="auto"/>
      </w:pPr>
      <w:r>
        <w:separator/>
      </w:r>
    </w:p>
  </w:footnote>
  <w:footnote w:type="continuationSeparator" w:id="0">
    <w:p w:rsidR="003A0D73" w:rsidRDefault="003A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60DD"/>
    <w:multiLevelType w:val="hybridMultilevel"/>
    <w:tmpl w:val="8F4E28D4"/>
    <w:lvl w:ilvl="0" w:tplc="F6DE4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422B04"/>
    <w:multiLevelType w:val="hybridMultilevel"/>
    <w:tmpl w:val="3838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D5E8A"/>
    <w:multiLevelType w:val="hybridMultilevel"/>
    <w:tmpl w:val="0B88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A3431"/>
    <w:multiLevelType w:val="hybridMultilevel"/>
    <w:tmpl w:val="F24C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41AA7"/>
    <w:multiLevelType w:val="hybridMultilevel"/>
    <w:tmpl w:val="0B88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228BB"/>
    <w:multiLevelType w:val="hybridMultilevel"/>
    <w:tmpl w:val="8522DFCA"/>
    <w:lvl w:ilvl="0" w:tplc="42505B2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F466886"/>
    <w:multiLevelType w:val="hybridMultilevel"/>
    <w:tmpl w:val="3838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F4"/>
    <w:rsid w:val="00003DCD"/>
    <w:rsid w:val="000068A0"/>
    <w:rsid w:val="000070E1"/>
    <w:rsid w:val="0001277E"/>
    <w:rsid w:val="00045553"/>
    <w:rsid w:val="00057DB5"/>
    <w:rsid w:val="000649D1"/>
    <w:rsid w:val="00072DC5"/>
    <w:rsid w:val="000A4370"/>
    <w:rsid w:val="000C20D2"/>
    <w:rsid w:val="000C4FCF"/>
    <w:rsid w:val="000E773F"/>
    <w:rsid w:val="000E7F12"/>
    <w:rsid w:val="000F57F1"/>
    <w:rsid w:val="000F6588"/>
    <w:rsid w:val="00137528"/>
    <w:rsid w:val="00144290"/>
    <w:rsid w:val="001449D0"/>
    <w:rsid w:val="00151933"/>
    <w:rsid w:val="00160DC4"/>
    <w:rsid w:val="00164061"/>
    <w:rsid w:val="001779A0"/>
    <w:rsid w:val="00192A2A"/>
    <w:rsid w:val="001A0768"/>
    <w:rsid w:val="001A1596"/>
    <w:rsid w:val="001A1BAE"/>
    <w:rsid w:val="001D3DDD"/>
    <w:rsid w:val="001E0650"/>
    <w:rsid w:val="001F2903"/>
    <w:rsid w:val="001F3709"/>
    <w:rsid w:val="00200986"/>
    <w:rsid w:val="00257DFA"/>
    <w:rsid w:val="00296C79"/>
    <w:rsid w:val="002A33E9"/>
    <w:rsid w:val="002B4350"/>
    <w:rsid w:val="002B50D0"/>
    <w:rsid w:val="002C4551"/>
    <w:rsid w:val="002E662F"/>
    <w:rsid w:val="003158A1"/>
    <w:rsid w:val="00315FEE"/>
    <w:rsid w:val="0034624E"/>
    <w:rsid w:val="00347305"/>
    <w:rsid w:val="00350D28"/>
    <w:rsid w:val="00357536"/>
    <w:rsid w:val="00382787"/>
    <w:rsid w:val="00384FA0"/>
    <w:rsid w:val="003A02C8"/>
    <w:rsid w:val="003A0D73"/>
    <w:rsid w:val="003A647F"/>
    <w:rsid w:val="003B04D4"/>
    <w:rsid w:val="003B2363"/>
    <w:rsid w:val="003B46F4"/>
    <w:rsid w:val="003D04E9"/>
    <w:rsid w:val="003D53C4"/>
    <w:rsid w:val="003F3EA3"/>
    <w:rsid w:val="00420959"/>
    <w:rsid w:val="00424DF0"/>
    <w:rsid w:val="004258B9"/>
    <w:rsid w:val="004550B1"/>
    <w:rsid w:val="004579BE"/>
    <w:rsid w:val="004601E8"/>
    <w:rsid w:val="004679CF"/>
    <w:rsid w:val="00481278"/>
    <w:rsid w:val="00484875"/>
    <w:rsid w:val="00491396"/>
    <w:rsid w:val="004E5C87"/>
    <w:rsid w:val="004F3948"/>
    <w:rsid w:val="00524E37"/>
    <w:rsid w:val="0053465A"/>
    <w:rsid w:val="005463BF"/>
    <w:rsid w:val="00562F9C"/>
    <w:rsid w:val="00593B6C"/>
    <w:rsid w:val="0059770B"/>
    <w:rsid w:val="005A0EA7"/>
    <w:rsid w:val="005A729E"/>
    <w:rsid w:val="005C4F28"/>
    <w:rsid w:val="005D0AB5"/>
    <w:rsid w:val="005D3432"/>
    <w:rsid w:val="005D6A03"/>
    <w:rsid w:val="005E70F2"/>
    <w:rsid w:val="00603F83"/>
    <w:rsid w:val="00625016"/>
    <w:rsid w:val="00644006"/>
    <w:rsid w:val="00655E76"/>
    <w:rsid w:val="00666226"/>
    <w:rsid w:val="006813AC"/>
    <w:rsid w:val="006A0B68"/>
    <w:rsid w:val="006A397E"/>
    <w:rsid w:val="006F6B36"/>
    <w:rsid w:val="007032AD"/>
    <w:rsid w:val="00712C2D"/>
    <w:rsid w:val="00717C29"/>
    <w:rsid w:val="00742B21"/>
    <w:rsid w:val="0075078A"/>
    <w:rsid w:val="007909F9"/>
    <w:rsid w:val="00793F6F"/>
    <w:rsid w:val="007A7154"/>
    <w:rsid w:val="007A730E"/>
    <w:rsid w:val="007E1316"/>
    <w:rsid w:val="007F55F3"/>
    <w:rsid w:val="007F7E28"/>
    <w:rsid w:val="00803897"/>
    <w:rsid w:val="0081396F"/>
    <w:rsid w:val="00815027"/>
    <w:rsid w:val="0082283B"/>
    <w:rsid w:val="00822ED5"/>
    <w:rsid w:val="00827A22"/>
    <w:rsid w:val="00835059"/>
    <w:rsid w:val="008470DE"/>
    <w:rsid w:val="0087668D"/>
    <w:rsid w:val="008C49DE"/>
    <w:rsid w:val="008F63F5"/>
    <w:rsid w:val="00903A50"/>
    <w:rsid w:val="00907603"/>
    <w:rsid w:val="0091048C"/>
    <w:rsid w:val="00921C00"/>
    <w:rsid w:val="00926083"/>
    <w:rsid w:val="009324BD"/>
    <w:rsid w:val="00971758"/>
    <w:rsid w:val="00983CCF"/>
    <w:rsid w:val="00996507"/>
    <w:rsid w:val="009A42F6"/>
    <w:rsid w:val="009B2B9E"/>
    <w:rsid w:val="009B68E5"/>
    <w:rsid w:val="009C4154"/>
    <w:rsid w:val="009D13F7"/>
    <w:rsid w:val="009E6E94"/>
    <w:rsid w:val="00A0407F"/>
    <w:rsid w:val="00A11E47"/>
    <w:rsid w:val="00A20C9D"/>
    <w:rsid w:val="00A57274"/>
    <w:rsid w:val="00A575D4"/>
    <w:rsid w:val="00A618CA"/>
    <w:rsid w:val="00A63F9E"/>
    <w:rsid w:val="00A71588"/>
    <w:rsid w:val="00A76CD5"/>
    <w:rsid w:val="00A967DC"/>
    <w:rsid w:val="00AD10FC"/>
    <w:rsid w:val="00AD726D"/>
    <w:rsid w:val="00AE120E"/>
    <w:rsid w:val="00AE4FC0"/>
    <w:rsid w:val="00B02306"/>
    <w:rsid w:val="00B04660"/>
    <w:rsid w:val="00B0793E"/>
    <w:rsid w:val="00B13FA2"/>
    <w:rsid w:val="00B178F1"/>
    <w:rsid w:val="00B22D73"/>
    <w:rsid w:val="00B23015"/>
    <w:rsid w:val="00B3004C"/>
    <w:rsid w:val="00B41C21"/>
    <w:rsid w:val="00B4612B"/>
    <w:rsid w:val="00B47E4D"/>
    <w:rsid w:val="00B60084"/>
    <w:rsid w:val="00B87714"/>
    <w:rsid w:val="00B90793"/>
    <w:rsid w:val="00B92E26"/>
    <w:rsid w:val="00BA2111"/>
    <w:rsid w:val="00BC0502"/>
    <w:rsid w:val="00BC0E04"/>
    <w:rsid w:val="00BD178F"/>
    <w:rsid w:val="00BD1D9B"/>
    <w:rsid w:val="00BE1822"/>
    <w:rsid w:val="00BE784B"/>
    <w:rsid w:val="00BF048F"/>
    <w:rsid w:val="00BF6BD6"/>
    <w:rsid w:val="00C121F4"/>
    <w:rsid w:val="00C34842"/>
    <w:rsid w:val="00C52F5E"/>
    <w:rsid w:val="00C5304C"/>
    <w:rsid w:val="00C56145"/>
    <w:rsid w:val="00C91AA0"/>
    <w:rsid w:val="00C937BE"/>
    <w:rsid w:val="00CA1A30"/>
    <w:rsid w:val="00D062E6"/>
    <w:rsid w:val="00D273FA"/>
    <w:rsid w:val="00D34FCA"/>
    <w:rsid w:val="00D37D82"/>
    <w:rsid w:val="00D4426E"/>
    <w:rsid w:val="00D50452"/>
    <w:rsid w:val="00D64478"/>
    <w:rsid w:val="00D67DBC"/>
    <w:rsid w:val="00D76465"/>
    <w:rsid w:val="00D86CFC"/>
    <w:rsid w:val="00D956BA"/>
    <w:rsid w:val="00DA5A57"/>
    <w:rsid w:val="00DE2EF4"/>
    <w:rsid w:val="00DF21E6"/>
    <w:rsid w:val="00E134E2"/>
    <w:rsid w:val="00E20D4E"/>
    <w:rsid w:val="00E44259"/>
    <w:rsid w:val="00E4597C"/>
    <w:rsid w:val="00E47423"/>
    <w:rsid w:val="00E641B4"/>
    <w:rsid w:val="00E75EDA"/>
    <w:rsid w:val="00E80061"/>
    <w:rsid w:val="00ED540B"/>
    <w:rsid w:val="00ED7EC6"/>
    <w:rsid w:val="00F006DA"/>
    <w:rsid w:val="00F0350C"/>
    <w:rsid w:val="00F45115"/>
    <w:rsid w:val="00F62E7A"/>
    <w:rsid w:val="00F66743"/>
    <w:rsid w:val="00F67896"/>
    <w:rsid w:val="00FA393F"/>
    <w:rsid w:val="00FE6113"/>
    <w:rsid w:val="00FE78E6"/>
    <w:rsid w:val="00FF1C57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1BD54-52DF-4FC6-A40A-926B36F4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981"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rsid w:val="00D06E5E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9">
    <w:name w:val="footer"/>
    <w:basedOn w:val="a"/>
    <w:uiPriority w:val="99"/>
    <w:unhideWhenUsed/>
    <w:rsid w:val="00D06E5E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A60297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F37D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7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1588"/>
    <w:rPr>
      <w:rFonts w:ascii="Segoe UI" w:hAnsi="Segoe UI" w:cs="Segoe UI"/>
      <w:color w:val="00000A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F451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45115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524E37"/>
    <w:pPr>
      <w:spacing w:line="240" w:lineRule="auto"/>
    </w:pPr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media/files/MOoSmsOFZT2nIupFC25Iqkn7qZjkiqQ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B6B0-BAA5-41C8-9807-523B836C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13</Pages>
  <Words>4498</Words>
  <Characters>25641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 Зоя Фаритовна</dc:creator>
  <cp:lastModifiedBy>Качкина Ирина Анатольевна</cp:lastModifiedBy>
  <cp:revision>14</cp:revision>
  <cp:lastPrinted>2018-06-07T02:07:00Z</cp:lastPrinted>
  <dcterms:created xsi:type="dcterms:W3CDTF">2018-06-07T00:42:00Z</dcterms:created>
  <dcterms:modified xsi:type="dcterms:W3CDTF">2018-06-12T22:12:00Z</dcterms:modified>
  <dc:language>ru-RU</dc:language>
</cp:coreProperties>
</file>