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120"/>
        <w:ind w:left="-284" w:right="5528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приказу Министерства имущественных и земельных отношений Камчатского края от 18.06.2018 № 75 «Об утверждении Порядка принятия Министерством имущественных и земельных отношений Камчатского края о признании безнадежной к взысканию задолженности по платежам в краевой бюджет»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  <w:tab/>
        <w:t>Внести в приложение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к приказу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Министерства имущественных и земельных отношений Камчатского края от 18.06.2018 № 75 «Об утверждении Порядка принятия Министерством имущественных и земельных отношений Камчатского края о признании безнадежной к взысканию задолженности по платежам в краевой бюджет» </w:t>
      </w: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следующие изменения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1)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часть 2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дополнить пунктами 6-8 следующего содержания: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«6) признания банкротом гражданина, не являющегося индивидуальным предпринимателем, в соответствии с Федеральн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ым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effect w:val="none"/>
          <w:lang w:val="ru-RU" w:eastAsia="ru-RU" w:bidi="ar-SA"/>
        </w:rPr>
        <w:t>законом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от 2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6.10.2002</w:t>
        <w:br/>
        <w:t xml:space="preserve">№ 127-ФЗ «О несостоятельности (банкротстве)» —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szCs w:val="28"/>
        </w:rPr>
        <w:t>7)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szCs w:val="28"/>
        </w:rPr>
        <w:t>8)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ому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пунктом 3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4 части 1 статьи 46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Федерального закона от 02.10.2007 № 229-ФЗ</w:t>
        <w:br/>
        <w:t xml:space="preserve">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законом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от 08.08.2001</w:t>
        <w:br/>
        <w:t>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>2) дополнить частью 2.1 следующего содержания: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>«2.1. Наряду со случаями, предусмотренными частью 2 настоящего Порядка, 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lang w:val="ru-RU" w:eastAsia="ru-RU" w:bidi="ar-SA"/>
        </w:rPr>
        <w:t>Кодексом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Настоящий приказ вступает </w:t>
      </w:r>
      <w:r>
        <w:rPr>
          <w:rFonts w:ascii="Times New Roman" w:hAnsi="Times New Roman"/>
          <w:b w:val="false"/>
          <w:sz w:val="28"/>
          <w:szCs w:val="28"/>
        </w:rPr>
        <w:t>в силу по истечении десяти дней после дня его официального опубликования.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3547"/>
        <w:gridCol w:w="2835"/>
      </w:tblGrid>
      <w:tr>
        <w:trPr>
          <w:trHeight w:val="665" w:hRule="atLeast"/>
        </w:trPr>
        <w:tc>
          <w:tcPr>
            <w:tcW w:w="32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5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Мищенко</w:t>
            </w:r>
          </w:p>
        </w:tc>
      </w:tr>
    </w:tbl>
    <w:p>
      <w:pPr>
        <w:pStyle w:val="Normal"/>
        <w:spacing w:lineRule="auto" w:line="240" w:before="0" w:after="0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08611864"/>
    </w:sdtPr>
    <w:sdtContent>
      <w:p>
        <w:pPr>
          <w:pStyle w:val="Style25"/>
          <w:jc w:val="center"/>
          <w:rPr>
            <w:rFonts w:ascii="Calibri" w:hAnsi="Calibri" w:eastAsia="Calibri" w:cs="" w:asciiTheme="minorHAnsi" w:cstheme="minorBidi" w:eastAsiaTheme="minorHAnsi" w:hAnsiTheme="minorHAnsi"/>
            <w:color w:val="000000"/>
            <w:highlight w:val="none"/>
            <w:shd w:fill="auto" w:val="clear"/>
          </w:rPr>
        </w:pPr>
        <w:r>
          <w:rPr>
            <w:rFonts w:cs="Times New Roman" w:ascii="Times New Roman" w:hAnsi="Times New Roman"/>
            <w:color w:val="000000"/>
            <w:sz w:val="28"/>
            <w:szCs w:val="28"/>
            <w:shd w:fill="auto" w:val="clear"/>
          </w:rPr>
          <w:t>2</w:t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ъект без заливки"/>
    <w:basedOn w:val="Normal"/>
    <w:qFormat/>
    <w:pPr/>
    <w:rPr/>
  </w:style>
  <w:style w:type="paragraph" w:styleId="Style27">
    <w:name w:val="Объект без заливки и линий"/>
    <w:basedOn w:val="Normal"/>
    <w:qFormat/>
    <w:pPr/>
    <w:rPr/>
  </w:style>
  <w:style w:type="paragraph" w:styleId="A4">
    <w:name w:val="A4"/>
    <w:basedOn w:val="Style28"/>
    <w:qFormat/>
    <w:pPr/>
    <w:rPr>
      <w:rFonts w:ascii="Noto Sans" w:hAnsi="Noto Sans"/>
      <w:sz w:val="36"/>
    </w:rPr>
  </w:style>
  <w:style w:type="paragraph" w:styleId="Style28">
    <w:name w:val="Текст"/>
    <w:basedOn w:val="Style21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9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30">
    <w:name w:val="Фигуры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Заливка сини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зелё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крас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Заливка жёлт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Контур"/>
    <w:basedOn w:val="Style30"/>
    <w:qFormat/>
    <w:pPr/>
    <w:rPr>
      <w:rFonts w:ascii="Liberation Sans" w:hAnsi="Liberation Sans"/>
      <w:b/>
      <w:sz w:val="28"/>
    </w:rPr>
  </w:style>
  <w:style w:type="paragraph" w:styleId="Style37">
    <w:name w:val="Контур синий"/>
    <w:basedOn w:val="Style36"/>
    <w:qFormat/>
    <w:pPr/>
    <w:rPr>
      <w:rFonts w:ascii="Liberation Sans" w:hAnsi="Liberation Sans"/>
      <w:b/>
      <w:color w:val="355269"/>
      <w:sz w:val="28"/>
    </w:rPr>
  </w:style>
  <w:style w:type="paragraph" w:styleId="Style38">
    <w:name w:val="Контур зелёный"/>
    <w:basedOn w:val="Style36"/>
    <w:qFormat/>
    <w:pPr/>
    <w:rPr>
      <w:rFonts w:ascii="Liberation Sans" w:hAnsi="Liberation Sans"/>
      <w:b/>
      <w:color w:val="127622"/>
      <w:sz w:val="28"/>
    </w:rPr>
  </w:style>
  <w:style w:type="paragraph" w:styleId="Style39">
    <w:name w:val="Контур красный"/>
    <w:basedOn w:val="Style36"/>
    <w:qFormat/>
    <w:pPr/>
    <w:rPr>
      <w:rFonts w:ascii="Liberation Sans" w:hAnsi="Liberation Sans"/>
      <w:b/>
      <w:color w:val="C9211E"/>
      <w:sz w:val="28"/>
    </w:rPr>
  </w:style>
  <w:style w:type="paragraph" w:styleId="Style40">
    <w:name w:val="Контур жёлтый"/>
    <w:basedOn w:val="Style36"/>
    <w:qFormat/>
    <w:pPr/>
    <w:rPr>
      <w:rFonts w:ascii="Liberation Sans" w:hAnsi="Liberation Sans"/>
      <w:b/>
      <w:color w:val="B47804"/>
      <w:sz w:val="28"/>
    </w:rPr>
  </w:style>
  <w:style w:type="paragraph" w:styleId="Style41">
    <w:name w:val="Линии"/>
    <w:basedOn w:val="Style29"/>
    <w:qFormat/>
    <w:pPr/>
    <w:rPr>
      <w:rFonts w:ascii="Liberation Sans" w:hAnsi="Liberation Sans"/>
      <w:sz w:val="36"/>
    </w:rPr>
  </w:style>
  <w:style w:type="paragraph" w:styleId="Style42">
    <w:name w:val="Стрелки"/>
    <w:basedOn w:val="Style41"/>
    <w:qFormat/>
    <w:pPr/>
    <w:rPr>
      <w:rFonts w:ascii="Liberation Sans" w:hAnsi="Liberation Sans"/>
      <w:sz w:val="36"/>
    </w:rPr>
  </w:style>
  <w:style w:type="paragraph" w:styleId="Style43">
    <w:name w:val="Штриховая линия"/>
    <w:basedOn w:val="Style41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44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5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6">
    <w:name w:val="Примечания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8C21-AF0A-4C4D-B409-7C2B4A6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LibreOffice/7.5.3.2$Windows_X86_64 LibreOffice_project/9f56dff12ba03b9acd7730a5a481eea045e468f3</Application>
  <AppVersion>15.0000</AppVersion>
  <Pages>2</Pages>
  <Words>390</Words>
  <Characters>2843</Characters>
  <CharactersWithSpaces>3218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Киселев Виктор Вадимович</dc:creator>
  <dc:description/>
  <dc:language>ru-RU</dc:language>
  <cp:lastModifiedBy/>
  <dcterms:modified xsi:type="dcterms:W3CDTF">2023-12-18T17:13:31Z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