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МИНИСТЕРСТВО ИМУЩЕСТВЕННЫХ И ЗЕМЕЛЬНЫХ ОТНОШЕНИЙ КАМЧАТСКОГО КРАЯ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Style w:val="aa"/>
        <w:tblW w:w="8789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5"/>
        <w:gridCol w:w="4573"/>
      </w:tblGrid>
      <w:tr>
        <w:trPr/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DATEACTIVATED </w:t>
            </w:r>
            <w:r>
              <w:rPr>
                <w:kern w:val="0"/>
                <w:sz w:val="28"/>
                <w:szCs w:val="28"/>
                <w:u w:val="single"/>
                <w:lang w:val="ru-RU" w:eastAsia="en-US" w:bidi="ar-SA"/>
              </w:rPr>
              <w:t>г</w:t>
            </w: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>.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1325" w:hanging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eastAsia="en-US" w:bidi="ar-SA"/>
              </w:rPr>
              <w:t xml:space="preserve">№ </w:t>
            </w:r>
            <w:r>
              <w:rPr>
                <w:kern w:val="0"/>
                <w:sz w:val="28"/>
                <w:szCs w:val="28"/>
                <w:u w:val="single"/>
                <w:lang w:val="en-US" w:eastAsia="en-US" w:bidi="ar-SA"/>
              </w:rPr>
              <w:t>DOCNUMBER</w:t>
            </w:r>
          </w:p>
        </w:tc>
      </w:tr>
    </w:tbl>
    <w:p>
      <w:pPr>
        <w:pStyle w:val="Normal"/>
        <w:ind w:firstLine="99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>
      <w:pPr>
        <w:pStyle w:val="Normal"/>
        <w:ind w:firstLine="993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г. Петропавловск-Камчатский </w:t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Об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утверждении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Административного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регламента</w:t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Министерства имущественных и земельных отношений Камчатского края</w:t>
      </w:r>
      <w:r>
        <w:rPr>
          <w:b/>
          <w:bCs/>
          <w:sz w:val="28"/>
          <w:szCs w:val="28"/>
          <w:lang w:eastAsia="ru-RU"/>
        </w:rPr>
        <w:t xml:space="preserve"> по предоставлению государственной услуги </w:t>
        <w:br/>
        <w:t>«</w:t>
      </w:r>
      <w:r>
        <w:rPr>
          <w:b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b/>
          <w:bCs/>
          <w:sz w:val="28"/>
          <w:szCs w:val="28"/>
          <w:lang w:eastAsia="ru-RU"/>
        </w:rPr>
        <w:t>»</w:t>
      </w:r>
    </w:p>
    <w:p>
      <w:pPr>
        <w:pStyle w:val="Normal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соответствии с Федеральный закон от 27.07.2010 № 210-ФЗ «Об организации предоставления государственных и муниципальных услуг» Постановление Правительства Камчатского края от 03.09.2010 № 367-П «Об утверждении временного порядка учета и ведения реестра имущества, находящегося в государственной собственности Камчатского края»</w:t>
      </w:r>
    </w:p>
    <w:p>
      <w:pPr>
        <w:pStyle w:val="Normal"/>
        <w:keepNext w:val="true"/>
        <w:numPr>
          <w:ilvl w:val="0"/>
          <w:numId w:val="1"/>
        </w:numPr>
        <w:tabs>
          <w:tab w:val="left" w:pos="1134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Утвердить прилагаемый Административный </w:t>
      </w:r>
      <w:hyperlink r:id="rId2">
        <w:r>
          <w:rPr>
            <w:sz w:val="28"/>
            <w:szCs w:val="28"/>
            <w:lang w:eastAsia="ru-RU"/>
          </w:rPr>
          <w:t>регламент</w:t>
        </w:r>
      </w:hyperlink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Министерства имущественных и земельных отношений Камчатского края</w:t>
      </w:r>
      <w:r>
        <w:rPr>
          <w:sz w:val="28"/>
          <w:szCs w:val="28"/>
          <w:lang w:eastAsia="ru-RU"/>
        </w:rPr>
        <w:t xml:space="preserve"> по предоставлению государственной услуги «</w:t>
      </w:r>
      <w:r>
        <w:rPr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sz w:val="28"/>
          <w:szCs w:val="28"/>
          <w:lang w:val="en-US" w:eastAsia="ru-RU"/>
        </w:rPr>
        <w:t>».</w:t>
      </w:r>
    </w:p>
    <w:p>
      <w:pPr>
        <w:pStyle w:val="Normal"/>
        <w:keepNext w:val="true"/>
        <w:numPr>
          <w:ilvl w:val="0"/>
          <w:numId w:val="1"/>
        </w:numPr>
        <w:tabs>
          <w:tab w:val="left" w:pos="1134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Признать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утратившим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силу</w:t>
      </w:r>
      <w:r>
        <w:rPr>
          <w:sz w:val="28"/>
          <w:szCs w:val="28"/>
          <w:lang w:val="en-US"/>
        </w:rPr>
        <w:t xml:space="preserve"> Приказ Министерства имущественных и земельных отношений Камчатского края от 02.04.2019 № 34.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tbl>
      <w:tblPr>
        <w:tblStyle w:val="aa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826"/>
        <w:gridCol w:w="3261"/>
      </w:tblGrid>
      <w:tr>
        <w:trPr/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Министр имущественных и земельных отношений Камчатского края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ind w:right="-114" w:hanging="0"/>
              <w:jc w:val="center"/>
              <w:rPr>
                <w:sz w:val="28"/>
                <w:szCs w:val="28"/>
              </w:rPr>
            </w:pPr>
            <w:r>
              <w:rPr>
                <w:kern w:val="0"/>
                <w:lang w:val="ru-RU" w:eastAsia="en-US" w:bidi="ar-SA"/>
              </w:rPr>
              <w:drawing>
                <wp:inline distT="0" distB="0" distL="0" distR="0">
                  <wp:extent cx="2292985" cy="8826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ind w:right="-114" w:hanging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Мищенко Иван Вячеславович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134" w:right="567" w:gutter="0" w:header="709" w:top="766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240" w:after="0"/>
        <w:ind w:left="6237" w:hanging="0"/>
        <w:rPr>
          <w:lang w:val="en-US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приказом</w:t>
      </w:r>
      <w:r>
        <w:rPr>
          <w:sz w:val="28"/>
          <w:szCs w:val="28"/>
          <w:lang w:val="en-US"/>
        </w:rPr>
        <w:t xml:space="preserve"> Минимущества Камчатского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DATEDOUBLEACTIVATED № DOCNUMBER</w:t>
      </w:r>
    </w:p>
    <w:p>
      <w:pPr>
        <w:pStyle w:val="Normal"/>
        <w:ind w:left="7371" w:hanging="0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Административный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регламент</w:t>
      </w:r>
    </w:p>
    <w:p>
      <w:pPr>
        <w:pStyle w:val="Normal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Министерства имущественных и земельных отношений Камчатского края</w:t>
      </w:r>
      <w:r>
        <w:rPr>
          <w:b/>
          <w:bCs/>
          <w:sz w:val="28"/>
          <w:szCs w:val="28"/>
          <w:lang w:eastAsia="ru-RU"/>
        </w:rPr>
        <w:br/>
        <w:t>по предоставлению государственной услуги «</w:t>
      </w:r>
      <w:r>
        <w:rPr>
          <w:b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b/>
          <w:bCs/>
          <w:sz w:val="28"/>
          <w:szCs w:val="28"/>
          <w:lang w:eastAsia="ru-RU"/>
        </w:rPr>
        <w:t>»</w:t>
      </w:r>
    </w:p>
    <w:p>
      <w:pPr>
        <w:pStyle w:val="Normal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>
        <w:rPr>
          <w:rFonts w:eastAsia="Yu Gothic Light"/>
          <w:b/>
          <w:bCs/>
          <w:sz w:val="28"/>
          <w:szCs w:val="28"/>
          <w:lang w:val="en-US"/>
        </w:rPr>
        <w:t>I</w:t>
      </w:r>
      <w:r>
        <w:rPr>
          <w:rFonts w:eastAsia="Yu Gothic Light"/>
          <w:b/>
          <w:bCs/>
          <w:sz w:val="28"/>
          <w:szCs w:val="28"/>
        </w:rPr>
        <w:t>. Общие положения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устанавливает порядок и стандарт предоставления </w:t>
      </w:r>
      <w:r>
        <w:rPr>
          <w:bCs/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услуги «</w:t>
      </w:r>
      <w:r>
        <w:rPr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sz w:val="28"/>
          <w:szCs w:val="28"/>
          <w:lang w:eastAsia="ru-RU"/>
        </w:rPr>
        <w:t>» (далее – Услуга).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/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физическим лицам, индивидуальным предпринимателям, юридическим лицам (далее – заявители),</w:t>
      </w:r>
      <w:r>
        <w:rPr>
          <w:sz w:val="28"/>
          <w:szCs w:val="28"/>
          <w:lang w:eastAsia="ru-RU"/>
        </w:rPr>
        <w:t xml:space="preserve"> указанным в таблице 1 приложения № 1 к настоящему Административному регламенту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Услуга должна быть предоставлена заявителю в соответствии с вариантом предоставления </w:t>
      </w:r>
      <w:r>
        <w:rPr>
          <w:sz w:val="28"/>
          <w:szCs w:val="28"/>
          <w:lang w:eastAsia="ru-RU"/>
        </w:rPr>
        <w:t>Услуги (далее – вариант).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Вариант определяется в соответствии с таблицей 2 приложения № 1 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Признаки заявителя определяются путем профилирования</w:t>
      </w:r>
      <w:r>
        <w:rPr>
          <w:rStyle w:val="Style18"/>
          <w:sz w:val="28"/>
          <w:szCs w:val="28"/>
          <w:lang w:eastAsia="ru-RU"/>
        </w:rPr>
        <w:footnoteReference w:id="2"/>
      </w:r>
      <w:r>
        <w:rPr>
          <w:sz w:val="28"/>
          <w:szCs w:val="28"/>
          <w:lang w:eastAsia="ru-RU"/>
        </w:rPr>
        <w:t>, осуществляемого в соответствии с настоящим Административным регламентом.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18"/>
          <w:sz w:val="28"/>
          <w:szCs w:val="28"/>
          <w:lang w:eastAsia="ru-RU"/>
        </w:rPr>
        <w:footnoteReference w:id="3"/>
      </w:r>
      <w:r>
        <w:rPr>
          <w:sz w:val="28"/>
          <w:szCs w:val="28"/>
          <w:lang w:eastAsia="ru-RU"/>
        </w:rPr>
        <w:t xml:space="preserve"> (далее – Единый портал).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>
        <w:rPr>
          <w:rFonts w:eastAsia="Yu Gothic Light"/>
          <w:b/>
          <w:bCs/>
          <w:sz w:val="28"/>
          <w:szCs w:val="28"/>
          <w:lang w:val="en-US"/>
        </w:rPr>
        <w:t>II</w:t>
      </w:r>
      <w:r>
        <w:rPr>
          <w:rFonts w:eastAsia="Yu Gothic Light"/>
          <w:b/>
          <w:bCs/>
          <w:sz w:val="28"/>
          <w:szCs w:val="28"/>
        </w:rPr>
        <w:t>. Стандарт предоставления</w:t>
      </w:r>
      <w:r>
        <w:rPr>
          <w:b/>
          <w:sz w:val="28"/>
          <w:szCs w:val="28"/>
        </w:rPr>
        <w:t xml:space="preserve"> </w:t>
      </w:r>
      <w:r>
        <w:rPr>
          <w:rFonts w:eastAsia="Yu Gothic Light"/>
          <w:b/>
          <w:bCs/>
          <w:sz w:val="28"/>
          <w:szCs w:val="28"/>
        </w:rPr>
        <w:t>Услуги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Услуги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Министерством имущественных и земельных отношений Камчатского края </w:t>
      </w:r>
      <w:r>
        <w:rPr>
          <w:sz w:val="28"/>
          <w:szCs w:val="28"/>
          <w:lang w:val="en-US" w:eastAsia="ru-RU"/>
        </w:rPr>
        <w:t>(</w:t>
      </w:r>
      <w:r>
        <w:rPr>
          <w:sz w:val="28"/>
          <w:szCs w:val="28"/>
          <w:lang w:eastAsia="ru-RU"/>
        </w:rPr>
        <w:t>далее</w:t>
      </w:r>
      <w:r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val="en-US"/>
        </w:rPr>
        <w:t>Орган власти</w:t>
      </w:r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Результат предоставления Услуги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получением выписки из реестра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выписка из реестра государственного имущества Камчатского края (в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об отказе в предоставлении выписки из реестра государственного имущества Камчатского края (письмо);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письмо об отсутствии сведений об объекте учета в реестре государственного имущества Камчатского края (письмо).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numPr>
          <w:ilvl w:val="0"/>
          <w:numId w:val="8"/>
        </w:numPr>
        <w:tabs>
          <w:tab w:val="clear" w:pos="1134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Документами, содержащими решения о предоставлении Услуги, являются:</w:t>
      </w:r>
    </w:p>
    <w:p>
      <w:pPr>
        <w:pStyle w:val="ListParagraph"/>
        <w:numPr>
          <w:ilvl w:val="1"/>
          <w:numId w:val="8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реестра государственного имущества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numPr>
          <w:ilvl w:val="1"/>
          <w:numId w:val="8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выписки из реестра государственного имущества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numPr>
          <w:ilvl w:val="1"/>
          <w:numId w:val="8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сведений об объекте учета в реестре государственного имущества Камчатского края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 xml:space="preserve">дата и номер, подпись уполномоченного лица, отметка об исполнителе, наименование уполномоченного органа.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Результаты предоставления Услуги могут быть получены путем направления почтового отправления, в Орган власти при личном обращении, в личном кабинете на Едином портале.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Срок предоставления Услуги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предоставления Услуги составляет 5 рабочих 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о предоставлении Услуги (далее – заявление) и документов, необходимых для предоставления Услуги.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предоставления Услуги определяется для каждого варианта и приведен в их описании, содержащемся в разделе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>
        <w:rPr>
          <w:bCs/>
          <w:sz w:val="28"/>
          <w:szCs w:val="28"/>
          <w:lang w:eastAsia="ru-RU"/>
        </w:rPr>
        <w:t>государственных</w:t>
      </w:r>
      <w:r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>
        <w:rPr>
          <w:sz w:val="28"/>
          <w:szCs w:val="28"/>
        </w:rPr>
        <w:t>– сеть «Интернет»),</w:t>
      </w:r>
      <w:r>
        <w:rPr>
          <w:sz w:val="28"/>
          <w:szCs w:val="28"/>
          <w:lang w:eastAsia="ru-RU"/>
        </w:rPr>
        <w:t xml:space="preserve"> а также на Едином портале.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 перечень документов, необходимых для предоставления Услуги</w:t>
      </w:r>
    </w:p>
    <w:p>
      <w:pPr>
        <w:pStyle w:val="Normal"/>
        <w:numPr>
          <w:ilvl w:val="0"/>
          <w:numId w:val="9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документ, подтверждающий полномочия представителя заявителя, – доверенность, выданная в порядке, установленном Гражданским кодексом Российской Федерации</w:t>
      </w:r>
      <w:r>
        <w:rPr>
          <w:sz w:val="28"/>
          <w:szCs w:val="28"/>
        </w:rPr>
        <w:t xml:space="preserve"> (заверена в соответствии с требованиями законодательства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государственную регистрацию юридического лица</w:t>
      </w:r>
      <w:r>
        <w:rPr>
          <w:sz w:val="28"/>
          <w:szCs w:val="28"/>
          <w:lang w:val="en-US"/>
        </w:rPr>
        <w:t>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 власти при личном обращении: предоставляется в случае подачи заявления на бумажном носителе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личный кабинет на Едином портале: скан-копия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личность лица</w:t>
      </w:r>
      <w:r>
        <w:rPr>
          <w:sz w:val="28"/>
          <w:szCs w:val="28"/>
          <w:lang w:val="en-US"/>
        </w:rPr>
        <w:t>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 власти при личном обращении: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личный кабинет на Едином портале: ЕСИА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>
        <w:rPr>
          <w:sz w:val="28"/>
          <w:szCs w:val="28"/>
          <w:lang w:val="en-US"/>
        </w:rPr>
        <w:t>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личный кабинет на Едином портале: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 власти при личном обращении: предоставляется в случае подачи заявления на бумажном носителе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предусмотренных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настоящем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подразделе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в Орган власти при личном обращении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личный кабинет на Едином портале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перечень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оснований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для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отказа</w:t>
      </w:r>
      <w:r>
        <w:rPr>
          <w:b/>
          <w:bCs/>
          <w:sz w:val="28"/>
          <w:szCs w:val="28"/>
          <w:lang w:val="en-US" w:eastAsia="ru-RU"/>
        </w:rPr>
        <w:br/>
      </w:r>
      <w:r>
        <w:rPr>
          <w:b/>
          <w:bCs/>
          <w:sz w:val="28"/>
          <w:szCs w:val="28"/>
          <w:lang w:eastAsia="ru-RU"/>
        </w:rPr>
        <w:t>в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приеме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заявления</w:t>
      </w:r>
      <w:r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оснований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доверенность содержит записи, исполненные карандашом или имеющие подчистки, приписки, зачеркнутые слова;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срок действия документа, подтверждающего полномочия представителя заявителя, истек на дату подачи заявления;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 представлен документ, подтверждающий полномочия представителя заявителя;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личность заявителя не подтверждена;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неполную информацию;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представитель заявителя не имеет право действовать от имени заявителя;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полномочия представителя заявителя не подтверждены;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срок действия документа, удостоверяющего личность, истек на дату подачи заявления;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личность заявителя не установлена;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заявитель не зарегистрирован в качестве индивидуального предпринимателя;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 содержат недостоверную информацию.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Основания для приостановления предоставления Услуги законодательством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Едином государственном реестре юридических лиц;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  <w:br/>
        <w:t>при предоставлении Услуги, и способы ее взимания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Максимальный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срок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ожидания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в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очереди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при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подаче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заявителем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sz w:val="28"/>
          <w:szCs w:val="28"/>
          <w:lang w:eastAsia="ru-RU"/>
        </w:rPr>
        <w:t>заявления</w:t>
      </w:r>
      <w:r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ожидания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очереди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подаче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15 </w:t>
      </w:r>
      <w:r>
        <w:rPr>
          <w:sz w:val="28"/>
          <w:szCs w:val="28"/>
          <w:lang w:eastAsia="ru-RU"/>
        </w:rPr>
        <w:t>минут</w:t>
      </w:r>
      <w:r>
        <w:rPr>
          <w:sz w:val="28"/>
          <w:szCs w:val="28"/>
          <w:lang w:val="en-US"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получении результата Услуги составляет 15 минут.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Срок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регистрации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заявления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заявления и документов, необходимых для предоставления Услуги,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eastAsia="ru-RU"/>
        </w:rPr>
        <w:t xml:space="preserve"> составляет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подачи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Услуги, указанным способом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Требования к помещениям, в которых предоставляется Услуга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 местах ожидания предусмотрена возможность размещения мест для инвалидов, а также мест для лиц, их сопровождающих;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для обеспечения возможности реализации прав инвалидов (в том числе инвалидов, использующих кресла-коляски и собак-проводников) вход в здание оборудуется специальным пандусом;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информационные щиты, визуальная и текстовая информация о порядке предоставления Услуги размещаются на стенах в непосредственной близости от входной двери (дверей) кабинетов Органа власти, ответственного за предоставление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 местах ожидания и приема устанавливаются стулья (кресельные секции, кресла) для заявителей;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помещения оборудованы противопожарной системой и системой пожаротушения;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сопровождение инвалидов, имеющих стойкие расстройства функции зрения и самостоятельного передвижения.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Показатели доступности и качества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выбора заявителем формы обращения за предоставлением Услуги (с использованием Единого портала, Регионального портала);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подачи заявления и документов, необходимых для предоставления Услуги, дистанционно в электронной форме с помощью Единого портала;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полнота и доступность информации о местах, порядке и сроках предоставления Услуги;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связи);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Услуги в соответствии с вариантом предоставления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 – не более 15 минут;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полнота, актуальность и доступность информации о порядке предоставления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Информационная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система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используемая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, – </w:t>
      </w:r>
      <w:r>
        <w:rPr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III</w:t>
      </w:r>
      <w:r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получением выписки из реестра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 следующими вариантами</w:t>
      </w:r>
      <w:r>
        <w:rPr>
          <w:sz w:val="28"/>
          <w:szCs w:val="28"/>
          <w:lang w:eastAsia="ru-RU"/>
        </w:rPr>
        <w:t>:</w:t>
      </w:r>
    </w:p>
    <w:p>
      <w:pPr>
        <w:pStyle w:val="ListParagraph"/>
        <w:numPr>
          <w:ilvl w:val="1"/>
          <w:numId w:val="3"/>
        </w:numPr>
        <w:tabs>
          <w:tab w:val="clear" w:pos="1134"/>
          <w:tab w:val="left" w:pos="1276" w:leader="none"/>
          <w:tab w:val="left" w:pos="1985" w:leader="none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>;</w:t>
      </w:r>
    </w:p>
    <w:p>
      <w:pPr>
        <w:pStyle w:val="ListParagraph"/>
        <w:numPr>
          <w:ilvl w:val="1"/>
          <w:numId w:val="3"/>
        </w:numPr>
        <w:tabs>
          <w:tab w:val="clear" w:pos="1134"/>
          <w:tab w:val="left" w:pos="1276" w:leader="none"/>
          <w:tab w:val="left" w:pos="1985" w:leader="none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уполномоченный представитель по доверенности</w:t>
      </w:r>
      <w:r>
        <w:rPr>
          <w:sz w:val="28"/>
          <w:szCs w:val="28"/>
        </w:rPr>
        <w:t>;</w:t>
      </w:r>
    </w:p>
    <w:p>
      <w:pPr>
        <w:pStyle w:val="ListParagraph"/>
        <w:numPr>
          <w:ilvl w:val="1"/>
          <w:numId w:val="3"/>
        </w:numPr>
        <w:tabs>
          <w:tab w:val="clear" w:pos="1134"/>
          <w:tab w:val="left" w:pos="1276" w:leader="none"/>
          <w:tab w:val="left" w:pos="1985" w:leader="none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физическое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>;</w:t>
      </w:r>
    </w:p>
    <w:p>
      <w:pPr>
        <w:pStyle w:val="ListParagraph"/>
        <w:numPr>
          <w:ilvl w:val="1"/>
          <w:numId w:val="3"/>
        </w:numPr>
        <w:tabs>
          <w:tab w:val="clear" w:pos="1134"/>
          <w:tab w:val="left" w:pos="1276" w:leader="none"/>
          <w:tab w:val="left" w:pos="1985" w:leader="none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физическое лицо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уполномоченный представитель по доверенности</w:t>
      </w:r>
      <w:r>
        <w:rPr>
          <w:sz w:val="28"/>
          <w:szCs w:val="28"/>
        </w:rPr>
        <w:t>;</w:t>
      </w:r>
    </w:p>
    <w:p>
      <w:pPr>
        <w:pStyle w:val="ListParagraph"/>
        <w:numPr>
          <w:ilvl w:val="1"/>
          <w:numId w:val="3"/>
        </w:numPr>
        <w:tabs>
          <w:tab w:val="clear" w:pos="1134"/>
          <w:tab w:val="left" w:pos="1276" w:leader="none"/>
          <w:tab w:val="left" w:pos="1985" w:leader="none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индивидуальный предприниматель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обратился лично</w:t>
      </w:r>
      <w:r>
        <w:rPr>
          <w:sz w:val="28"/>
          <w:szCs w:val="28"/>
        </w:rPr>
        <w:t>;</w:t>
      </w:r>
    </w:p>
    <w:p>
      <w:pPr>
        <w:pStyle w:val="ListParagraph"/>
        <w:numPr>
          <w:ilvl w:val="1"/>
          <w:numId w:val="3"/>
        </w:numPr>
        <w:tabs>
          <w:tab w:val="clear" w:pos="1134"/>
          <w:tab w:val="left" w:pos="1276" w:leader="none"/>
          <w:tab w:val="left" w:pos="1985" w:leader="none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индивидуальный предприниматель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уполномоченный представитель по доверенности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Возможность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оставления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без рассмотрения не предусмотрена.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 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Профилирование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заявителя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Профилирование осуществляется в Органе власти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Описания вариантов, приведенные в настоящем разделе, размещаются Органом власти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общедоступном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ознакомления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месте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 w:hanging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4"/>
        </w:numPr>
        <w:ind w:left="1429"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 со дня регистрации 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выписка из реестра государственного имущества Камчатского края (в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 (письмо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 (письмо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7"/>
        </w:numPr>
        <w:tabs>
          <w:tab w:val="clear" w:pos="1134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выписки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сведений об объекте учета в реестре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Едином государственном реестре юридических лиц;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 власти при личном обращении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личный кабинет на Едином портале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 власти при личном обращении: предоставляется в случае подачи заявления на бумажном носителе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личный кабинет на Едином портале: скан-копия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 власти при личном обращении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личный кабинет на Едином портале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личность заявителя не подтверждена;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содержат неполную информацию;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право действовать от имени заявителя;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полномочия представителя заявителя не подтверждены.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 Орган власти при личном обращении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в Органе власти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подачи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Едином государственном реестре юридических лиц;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 которые указанны в запросе, подтверждены данными, полученными из ЕГРЮЛ.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48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регистрация заявления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10 часов с момента направления межведомственного запроса.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выписка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выписки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отсутствии сведений об объекте учета в реестре государственного имущества Камчатского края.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Орган власти при личном обращении, путем направления почтового отправления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 w:hanging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4"/>
        </w:numPr>
        <w:ind w:left="1429"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 со дня регистрации 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выписка из реестра государственного имущества Камчатского края (в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 (письмо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 (письмо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7"/>
        </w:numPr>
        <w:tabs>
          <w:tab w:val="clear" w:pos="1134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выписки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сведений об объекте учета в реестре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Едином государственном реестре юридических лиц;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 власти при личном обращении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личный кабинет на Едином портале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документ, подтверждающий полномочия представителя заявителя, – доверенность, выданная в порядке, установленном Гражданским кодексом Российской Федерации (заверена в соответствии с требованиями законодательства)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юридического лица, – выписка из Единого государственного реестра юридических лиц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 власти при личном обращении: предоставляется в случае подачи заявления на бумажном носителе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личный кабинет на Едином портале: скан-копия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 власти при личном обращении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личный кабинет на Едином портале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доверенность содержит записи, исполненные карандашом или имеющие подчистки, приписки, зачеркнутые слова;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срок действия документа, подтверждающего полномочия представителя заявителя, истек на дату подачи заявления;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 представлен документ, подтверждающий полномочия представителя заявителя;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содержат неполную информацию;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право действовать от имени заявителя;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полномочия представителя заявителя не подтверждены.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 Орган власти при личном обращении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в Органе власти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подачи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сведения, содержащиеся в заявлении (запросе), соответствуют сведениям, содержащимся в Едином государственном реестре юридических лиц;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 которые указанны в запросе, подтверждены данными, полученными из ЕГРЮЛ.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48 часов с момента направления межведомственного запроса.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выписка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выписки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отсутствии сведений об объекте учета в реестре государственного имущества Камчатского края.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Орган власти при личном обращении, путем направления почтового отправления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 w:hanging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4"/>
        </w:numPr>
        <w:ind w:left="1429"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 со дня регистрации 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выписка из реестра государственного имущества Камчатского края (в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 (письмо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 (письмо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7"/>
        </w:numPr>
        <w:tabs>
          <w:tab w:val="clear" w:pos="1134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выписки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сведений об объекте учета в реестре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 власти при личном обращении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личный кабинет на Едином портале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личность лица,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 власти при личном обращении: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личный кабинет на Едином портале: ЕСИА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 власти при личном обращении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личный кабинет на Едином портале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личность заявителя не подтверждена;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срок действия документа, удостоверяющего личность, истек на дату подачи заявления;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личность заявителя не установлена.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 Орган власти при личном обращении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в Органе власти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подачи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Критерии принятия решения о предоставлении Услуги законодательством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регистрация заявления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10 часов с момента направления межведомственного запроса.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выписка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выписки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отсутствии сведений об объекте учета в реестре государственного имущества Камчатского края.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Орган власти при личном обращении, путем направления почтового отправления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 w:hanging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4"/>
        </w:numPr>
        <w:ind w:left="1429"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 со дня регистрации 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выписка из реестра государственного имущества Камчатского края (в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 (письмо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 (письмо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7"/>
        </w:numPr>
        <w:tabs>
          <w:tab w:val="clear" w:pos="1134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выписки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сведений об объекте учета в реестре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приведены </w:t>
      </w:r>
      <w:r>
        <w:rPr>
          <w:sz w:val="28"/>
          <w:szCs w:val="28"/>
          <w:lang w:eastAsia="ru-RU"/>
        </w:rPr>
        <w:t xml:space="preserve">административные процедуры: </w:t>
      </w:r>
      <w:r>
        <w:rPr>
          <w:sz w:val="28"/>
          <w:szCs w:val="28"/>
        </w:rPr>
        <w:t>межведомственное информационное взаимодействие, приостановление предоставления Услуги,</w:t>
      </w:r>
      <w:r>
        <w:rPr>
          <w:sz w:val="28"/>
          <w:szCs w:val="28"/>
          <w:lang w:eastAsia="ru-RU"/>
        </w:rPr>
        <w:t xml:space="preserve"> поскольку они не предусмотрены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 власти при личном обращении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личный кабинет на Едином портале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документ, подтверждающий полномочия представителя заявителя, – доверенность, выданная в порядке, установленном Гражданским кодексом Российской Федерации (заверена в соответствии с требованиями законодательства)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личность лица, – паспорт гражданина Российской Федерации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в Орган власти при личном обращении: оригинал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личный кабинет на Едином портале: ЕСИА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 власти при личном обращении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личный кабинет на Едином портале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доверенность содержит записи, исполненные карандашом или имеющие подчистки, приписки, зачеркнутые слова;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срок действия документа, подтверждающего полномочия представителя заявителя, истек на дату подачи заявления;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 представлен документ, подтверждающий полномочия представителя заявителя;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срок действия документа, удостоверяющего личность, истек на дату подачи заявления;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личность заявителя не установлена.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 Орган власти при личном обращении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в Органе власти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подачи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Критерии принятия решения о предоставлении Услуги законодательством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выписка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выписки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отсутствии сведений об объекте учета в реестре государственного имущества Камчатского края.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Орган власти при личном обращении, путем направления почтового отправления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 w:hanging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4"/>
        </w:numPr>
        <w:ind w:left="1429"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 со дня регистрации 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выписка из реестра государственного имущества Камчатского края (в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 (письмо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 (письмо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7"/>
        </w:numPr>
        <w:tabs>
          <w:tab w:val="clear" w:pos="1134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выписки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сведений об объекте учета в реестре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 власти при личном обращении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личный кабинет на Едином портале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личный кабинет на Едином портале: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 власти при личном обращении: предоставляется в случае подачи заявления на бумажном носителе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 власти при личном обращении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личный кабинет на Едином портале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личность заявителя не подтверждена;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заявитель не зарегистрирован в качестве индивидуального предпринимателя;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 Орган власти при личном обращении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в Органе власти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подачи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Критерии принятия решения о предоставлении Услуги законодательством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направление следующих межведомственных информационных запросов: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48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2 часов с момента направления межведомственного запроса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регистрация заявления заявителя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Запрос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10 часов с момента направления межведомственного запроса.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выписка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выписки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отсутствии сведений об объекте учета в реестре государственного имущества Камчатского края.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Орган власти при личном обращении, путем направления почтового отправления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 w:hanging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4"/>
        </w:numPr>
        <w:ind w:left="1429"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5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 со дня регистрации 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выписка из реестра государственного имущества Камчатского края (в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отказе в предоставлении выписки из реестра государственного имущества Камчатского края (письмо</w:t>
      </w:r>
      <w:r>
        <w:rPr>
          <w:sz w:val="28"/>
          <w:szCs w:val="28"/>
        </w:rPr>
        <w:t>);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письмо об отсутствии сведений об объекте учета в реестре государственного имущества Камчатского края (письмо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ListParagraph"/>
        <w:keepNext w:val="true"/>
        <w:numPr>
          <w:ilvl w:val="0"/>
          <w:numId w:val="7"/>
        </w:numPr>
        <w:tabs>
          <w:tab w:val="clear" w:pos="1134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решения о предоставлении Услуги, являются: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выписки из реестра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органа;</w:t>
      </w:r>
    </w:p>
    <w:p>
      <w:pPr>
        <w:pStyle w:val="ListParagraph"/>
        <w:keepNext w:val="true"/>
        <w:numPr>
          <w:ilvl w:val="1"/>
          <w:numId w:val="7"/>
        </w:numPr>
        <w:tabs>
          <w:tab w:val="clear" w:pos="1134"/>
          <w:tab w:val="left" w:pos="993" w:leader="none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сведений об объекте учета в реестре государственного имущества Камчатского края. </w:t>
      </w:r>
      <w:r>
        <w:rPr>
          <w:sz w:val="28"/>
          <w:szCs w:val="28"/>
          <w:lang w:eastAsia="ru-RU"/>
        </w:rPr>
        <w:t xml:space="preserve">В состав реквизитов документа входят </w:t>
      </w:r>
      <w:r>
        <w:rPr>
          <w:sz w:val="28"/>
          <w:szCs w:val="28"/>
        </w:rPr>
        <w:t>дата и номер, подпись уполномоченного лица, отметка об исполнителе, наименование уполномоченного органа.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в Орган власти при личном обращении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личный кабинет на Едином портале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документ, подтверждающий полномочия представителя заявителя, – доверенность, выданная в порядке, установленном Гражданским кодексом Российской Федерации (заверена в соответствии с требованиями законодательства)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государственную регистрацию физического лица в качестве индивидуального предпринимателя, – выписка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личный кабинет на Едином портале: ЕСИА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в Орган власти при личном обращении: предоставляется в случае подачи заявления на бумажном носителе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Орган власти при личном обращении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личный кабинет на Едином портале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доверенность содержит записи, исполненные карандашом или имеющие подчистки, приписки, зачеркнутые слова;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срок действия документа, подтверждающего полномочия представителя заявителя, истек на дату подачи заявления;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 представлен документ, подтверждающий полномочия представителя заявителя;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заявитель не зарегистрирован в качестве индивидуального предпринимателя;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 Орган власти при личном обращении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в Органе власти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подачи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Критерии принятия решения о предоставлении Услуги законодательством Российской Федерации не предусмотрены.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ЕГРИП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проверка представленных заявителем документов и сведений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48 часов с момента направления межведомственного запроса.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выписка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отказе в предоставлении выписки из реестра государственного имущества Камчатского края;</w:t>
      </w:r>
    </w:p>
    <w:p>
      <w:pPr>
        <w:pStyle w:val="Normal"/>
        <w:numPr>
          <w:ilvl w:val="1"/>
          <w:numId w:val="9"/>
        </w:numPr>
        <w:tabs>
          <w:tab w:val="clear" w:pos="1134"/>
          <w:tab w:val="left" w:pos="1021" w:leader="none"/>
        </w:tabs>
        <w:spacing w:before="0"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в личном кабинете на Едином портале, в Орган власти при личном обращении, путем направления почтового отправления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письмо об отсутствии сведений об объекте учета в реестре государственного имущества Камчатского края.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 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Орган власти при личном обращении, путем направления почтового отправления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IV</w:t>
      </w:r>
      <w:r>
        <w:rPr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принятием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ими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решений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уполномоченным руководителем (заместителем руководителя)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Текущий контроль осуществляется посредством проведения плановых и внеплановых проверок. 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Плановые проверки проводятся на основе ежегодно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утверждаемого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плана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внеплановые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 решению лиц, ответственных за проведение проверок.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уполномоченными лицами Органа власти.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V</w:t>
      </w:r>
      <w:r>
        <w:rPr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>
        <w:rPr>
          <w:sz w:val="28"/>
          <w:szCs w:val="28"/>
        </w:rPr>
        <w:t>направление документов на бумажном носителе посредством почтовой связи, в федеральной государственной информационной системе «Единый портал государственных и муниципальных услуг (функций)» (www.gosuslugi.ru), на официальном сайте Органа власти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9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/>
      </w:pPr>
      <w:r>
        <w:rPr>
          <w:sz w:val="28"/>
          <w:szCs w:val="28"/>
          <w:lang w:eastAsia="ru-RU"/>
        </w:rPr>
        <w:t xml:space="preserve">Жалобы в форме электронных документов направляются </w:t>
      </w:r>
      <w:r>
        <w:rPr>
          <w:sz w:val="28"/>
          <w:szCs w:val="28"/>
        </w:rPr>
        <w:t>в форме электронных образов документов с использованием информационно-телекоммуникационных сетей общего пользования, в том числе сети «Интернет», включая Единый портал.</w:t>
      </w:r>
      <w:r>
        <w:rPr/>
        <w:t xml:space="preserve"> 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Жалобы в форме документов на бумажном носителе направляются </w:t>
      </w:r>
      <w:r>
        <w:rPr>
          <w:sz w:val="28"/>
          <w:szCs w:val="28"/>
        </w:rPr>
        <w:t>в Уполномоченном органе, в Орган власти при личном обращении.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Spacing"/>
        <w:numPr>
          <w:ilvl w:val="0"/>
          <w:numId w:val="0"/>
        </w:numPr>
        <w:ind w:left="6237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Spacing"/>
        <w:ind w:left="6237" w:hanging="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Минимущества Камчатского края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DATEDOUBLEACTIVATED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DOCNUMBER</w:t>
      </w:r>
    </w:p>
    <w:p>
      <w:pPr>
        <w:pStyle w:val="Normal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before="0" w:after="2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общих признаков заявителей, </w:t>
        <w:br/>
        <w:t>а также комбинации значений признаков, каждая из которых соответствует одному варианту предоставления Услуги</w:t>
      </w:r>
    </w:p>
    <w:p>
      <w:pPr>
        <w:pStyle w:val="Normal"/>
        <w:spacing w:before="24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1. Круг заявителей в соответствии с вариантами предоставления Услуги</w:t>
      </w:r>
    </w:p>
    <w:tbl>
      <w:tblPr>
        <w:tblStyle w:val="3"/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8930"/>
      </w:tblGrid>
      <w:tr>
        <w:trPr>
          <w:trHeight w:val="567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kern w:val="0"/>
                <w:szCs w:val="20"/>
                <w:lang w:val="ru-RU" w:eastAsia="ru-RU" w:bidi="ar-SA"/>
              </w:rPr>
              <w:t xml:space="preserve">№ </w:t>
            </w:r>
            <w:r>
              <w:rPr>
                <w:b/>
                <w:bCs/>
                <w:kern w:val="0"/>
                <w:szCs w:val="20"/>
                <w:lang w:val="ru-RU" w:eastAsia="ru-RU" w:bidi="ar-SA"/>
              </w:rPr>
              <w:t>варианта</w:t>
            </w:r>
          </w:p>
        </w:tc>
        <w:tc>
          <w:tcPr>
            <w:tcW w:w="8930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kern w:val="0"/>
                <w:szCs w:val="20"/>
                <w:lang w:val="ru-RU" w:eastAsia="ru-RU" w:bidi="ar-SA"/>
              </w:rPr>
              <w:t>Комбинация значений признаков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Получение выписки из Реестра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right="-536" w:hanging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>, обратился лично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right="-536" w:hanging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>, уполномоченный представитель по доверенности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right="-536" w:hanging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>, обратился лично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right="-536" w:hanging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>, уполномоченный представитель по доверенности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right="-536" w:hanging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>, обратился лично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right="-536" w:hanging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>, уполномоченный представитель по доверенности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2. Перечень общих признаков заявителей</w:t>
      </w:r>
    </w:p>
    <w:tbl>
      <w:tblPr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976"/>
        <w:gridCol w:w="5955"/>
      </w:tblGrid>
      <w:tr>
        <w:trPr>
          <w:trHeight w:val="81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№ </w:t>
            </w:r>
            <w:r>
              <w:rPr>
                <w:b/>
                <w:bCs/>
                <w:szCs w:val="20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Значения признака заявителя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Получение выписки из Реестра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1134"/>
              </w:tabs>
              <w:ind w:right="-536" w:hang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  <w:lang w:val="en-US"/>
              </w:rPr>
              <w:t>1. Юридическое лицо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  <w:lang w:val="en-US"/>
              </w:rPr>
              <w:t>2. Физическое лицо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  <w:lang w:val="en-US"/>
              </w:rPr>
              <w:t>3. Индивидуальный предприниматель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1134"/>
              </w:tabs>
              <w:ind w:right="-536" w:hang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  <w:lang w:val="en-US"/>
              </w:rPr>
              <w:t>1. Обратился лично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  <w:lang w:val="en-US"/>
              </w:rPr>
              <w:t>2. Уполномоченный представитель по доверенности</w:t>
            </w:r>
          </w:p>
        </w:tc>
      </w:tr>
    </w:tbl>
    <w:p>
      <w:pPr>
        <w:pStyle w:val="1TimesNewRoman12"/>
        <w:keepNext w:val="true"/>
        <w:tabs>
          <w:tab w:val="clear" w:pos="851"/>
        </w:tabs>
        <w:spacing w:lineRule="auto" w:line="240"/>
        <w:ind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br w:type="page"/>
      </w:r>
    </w:p>
    <w:p>
      <w:pPr>
        <w:pStyle w:val="NoSpacing"/>
        <w:numPr>
          <w:ilvl w:val="0"/>
          <w:numId w:val="0"/>
        </w:numPr>
        <w:ind w:left="6237" w:hanging="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 2</w:t>
      </w:r>
    </w:p>
    <w:p>
      <w:pPr>
        <w:pStyle w:val="NoSpacing"/>
        <w:ind w:left="6237" w:hanging="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Минимущества Камчатского края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DATEDOUBLEACTIVATED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DOCNUMBER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9496"/>
      </w:tblGrid>
      <w:tr>
        <w:trPr>
          <w:trHeight w:val="561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 xml:space="preserve">№ </w:t>
            </w:r>
            <w:r>
              <w:rPr>
                <w:b/>
                <w:kern w:val="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9496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1</w:t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134"/>
              </w:tabs>
              <w:spacing w:before="0" w:after="0"/>
              <w:ind w:left="175" w:right="-108" w:hanging="175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Получение выписки из Реестра, 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>, обратился лично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6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ru-RU" w:eastAsia="en-US" w:bidi="ar-SA"/>
              </w:rPr>
              <w:t>сведения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ru-RU" w:eastAsia="en-US" w:bidi="ar-SA"/>
              </w:rPr>
              <w:t>не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ru-RU" w:eastAsia="en-US" w:bidi="ar-SA"/>
              </w:rPr>
              <w:t>предусмотрены</w:t>
            </w:r>
            <w:r>
              <w:rPr>
                <w:kern w:val="0"/>
                <w:szCs w:val="22"/>
                <w:lang w:val="en-US" w:eastAsia="en-US" w:bidi="ar-SA"/>
              </w:rPr>
              <w:t>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kern w:val="0"/>
                <w:szCs w:val="22"/>
                <w:lang w:val="ru-RU" w:eastAsia="en-US" w:bidi="ar-SA"/>
              </w:rPr>
              <w:t xml:space="preserve"> сведения не предусмотрены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6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ФИО заявителя (отчество при наличии)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рождения (для физического лица)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органа, выдавшего документ, удостоверяющий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ФИО заявителя (отчество при наличии)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рождения (для физического лица)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документа, удостоверяющего личность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документа, удостоверяющего личность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органа, выдавшего документ, удостоверяющий личность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6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 действителен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134"/>
              </w:tabs>
              <w:spacing w:before="0" w:after="0"/>
              <w:ind w:left="175" w:right="-108" w:hanging="175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Получение выписки из Реестра, юридическое лицо</w:t>
            </w:r>
            <w:r>
              <w:rPr>
                <w:kern w:val="0"/>
                <w:szCs w:val="20"/>
                <w:lang w:val="ru-RU" w:eastAsia="en-US" w:bidi="ar-SA"/>
              </w:rPr>
              <w:t>, уполномоченный представитель по доверенности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6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ru-RU" w:eastAsia="en-US" w:bidi="ar-SA"/>
              </w:rPr>
              <w:t>сведения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ru-RU" w:eastAsia="en-US" w:bidi="ar-SA"/>
              </w:rPr>
              <w:t>не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ru-RU" w:eastAsia="en-US" w:bidi="ar-SA"/>
              </w:rPr>
              <w:t>предусмотрены</w:t>
            </w:r>
            <w:r>
              <w:rPr>
                <w:kern w:val="0"/>
                <w:szCs w:val="22"/>
                <w:lang w:val="en-US" w:eastAsia="en-US" w:bidi="ar-SA"/>
              </w:rPr>
              <w:t>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  <w:r>
              <w:rPr>
                <w:kern w:val="0"/>
                <w:szCs w:val="22"/>
                <w:lang w:val="ru-RU" w:eastAsia="en-US" w:bidi="ar-SA"/>
              </w:rPr>
              <w:t xml:space="preserve"> сведения не предусмотрены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134"/>
              </w:tabs>
              <w:spacing w:before="0" w:after="0"/>
              <w:ind w:left="175" w:right="-108" w:hanging="175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Получение выписки из Реестра, физическое лицо</w:t>
            </w:r>
            <w:r>
              <w:rPr>
                <w:kern w:val="0"/>
                <w:szCs w:val="20"/>
                <w:lang w:val="ru-RU" w:eastAsia="en-US" w:bidi="ar-SA"/>
              </w:rPr>
              <w:t>, обратился лично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6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ФИО заявителя (отчество при наличии)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рождения (для физического лица)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органа, выдавшего документ, удостоверяющий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ФИО заявителя (отчество при наличии)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рождения (для физического лица)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документа, удостоверяющего личность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документа, удостоверяющего личность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органа, выдавшего документ, удостоверяющий личность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6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 действителен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134"/>
              </w:tabs>
              <w:spacing w:before="0" w:after="0"/>
              <w:ind w:left="175" w:right="-108" w:hanging="175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Получение выписки из Реестра, 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>, обратился лично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6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(принятие решения, административные процедуры)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 (принятие решения, административные процедуры)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(принятие решения, административные процедуры)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(принятие решения, административные процедуры)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(принятие решения, административные процедуры)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регистрации индивидуального предпринимателя или крестьянского (фермерского) хозяйства (принятие решения, административные процедуры)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6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ФИО заявителя (отчество при наличии)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рождения (для физического лица)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органа, выдавшего документ, удостоверяющий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ФИО заявителя (отчество при наличии)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рождения (для физического лица)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документа, удостоверяющего личность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документа, удостоверяющего личность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наименование органа, выдавшего документ, удостоверяющий личность (принятие решения, межведомственное взаимодействие)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 (принятие решения, межведомственное взаимодействие)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6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 действителен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134"/>
              </w:tabs>
              <w:spacing w:before="0" w:after="0"/>
              <w:ind w:left="175" w:right="-108" w:hanging="175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Получение выписки из Реестра, индивидуальный предприниматель</w:t>
            </w:r>
            <w:r>
              <w:rPr>
                <w:kern w:val="0"/>
                <w:szCs w:val="20"/>
                <w:lang w:val="ru-RU" w:eastAsia="en-US" w:bidi="ar-SA"/>
              </w:rPr>
              <w:t>, уполномоченный представитель по доверенности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6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ЕГРИП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ОГРНИП (принятие решения, административные процедуры)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идентификационный номер налогоплательщика (принятие решения, административные процедуры)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фамилия (принятие решения, административные процедуры)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имя (принятие решения, административные процедуры)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отчество (принятие решения, административные процедуры)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регистрации индивидуального предпринимателя или крестьянского (фермерского) хозяйства (принятие решения, административные процедуры)</w:t>
            </w:r>
          </w:p>
        </w:tc>
      </w:tr>
    </w:tbl>
    <w:p>
      <w:pPr>
        <w:pStyle w:val="Normal"/>
        <w:keepNext w:val="true"/>
        <w:spacing w:lineRule="auto" w:line="259" w:before="0" w:after="160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  <w:r>
        <w:br w:type="page"/>
      </w:r>
    </w:p>
    <w:p>
      <w:pPr>
        <w:pStyle w:val="NoSpacing"/>
        <w:numPr>
          <w:ilvl w:val="0"/>
          <w:numId w:val="0"/>
        </w:numPr>
        <w:ind w:left="6237" w:hanging="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 3</w:t>
      </w:r>
    </w:p>
    <w:p>
      <w:pPr>
        <w:pStyle w:val="NoSpacing"/>
        <w:ind w:left="6237" w:hanging="0"/>
        <w:rPr>
          <w:sz w:val="28"/>
          <w:szCs w:val="28"/>
          <w:lang w:val="en-US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Минимущества Камчатского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DATEDOUBLEACTIVATED № DOCNUMBER</w:t>
      </w:r>
    </w:p>
    <w:p>
      <w:pPr>
        <w:pStyle w:val="1TimesNewRoman12"/>
        <w:tabs>
          <w:tab w:val="clear" w:pos="851"/>
        </w:tabs>
        <w:spacing w:lineRule="auto" w:line="24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left="720" w:hanging="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 w:hanging="0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sz w:val="24"/>
          <w:szCs w:val="24"/>
          <w:lang w:val="en-US"/>
        </w:rPr>
        <w:t xml:space="preserve">»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left="720" w:hanging="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 w:hanging="0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sz w:val="24"/>
          <w:szCs w:val="24"/>
          <w:lang w:val="en-US"/>
        </w:rPr>
        <w:t xml:space="preserve">»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left="720" w:hanging="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 w:hanging="0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sz w:val="24"/>
          <w:szCs w:val="24"/>
          <w:lang w:val="en-US"/>
        </w:rPr>
        <w:t xml:space="preserve">»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left="720" w:hanging="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 w:hanging="0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sz w:val="24"/>
          <w:szCs w:val="24"/>
          <w:lang w:val="en-US"/>
        </w:rPr>
        <w:t xml:space="preserve">»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left="720" w:hanging="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5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 w:hanging="0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sz w:val="24"/>
          <w:szCs w:val="24"/>
          <w:lang w:val="en-US"/>
        </w:rPr>
        <w:t xml:space="preserve">»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left="720" w:hanging="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6</w:t>
      </w:r>
    </w:p>
    <w:p>
      <w:pPr>
        <w:pStyle w:val="Normal"/>
        <w:rPr>
          <w:szCs w:val="20"/>
          <w:lang w:val="en-US"/>
        </w:rPr>
      </w:pPr>
      <w:r>
        <w:rPr>
          <w:szCs w:val="20"/>
          <w:lang w:val="en-US"/>
        </w:rPr>
      </w:r>
    </w:p>
    <w:p>
      <w:pPr>
        <w:pStyle w:val="Normal"/>
        <w:spacing w:lineRule="exact" w:line="360"/>
        <w:ind w:left="4962" w:hanging="0"/>
        <w:rPr>
          <w:sz w:val="24"/>
          <w:szCs w:val="24"/>
        </w:rPr>
      </w:pPr>
      <w:r>
        <w:rPr>
          <w:sz w:val="24"/>
          <w:szCs w:val="24"/>
        </w:rPr>
        <w:t>Наименование органа власти (организации)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должности</w:t>
      </w:r>
      <w:r>
        <w:rPr>
          <w:sz w:val="24"/>
          <w:szCs w:val="24"/>
          <w:lang w:val="en-US"/>
        </w:rPr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</w:t>
        <w:tab/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ind w:left="4961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>
        <w:rPr>
          <w:sz w:val="24"/>
          <w:szCs w:val="24"/>
          <w:lang w:val="en-US"/>
        </w:rPr>
        <w:t>»</w:t>
      </w:r>
    </w:p>
    <w:sectPr>
      <w:headerReference w:type="default" r:id="rId5"/>
      <w:headerReference w:type="first" r:id="rId6"/>
      <w:footnotePr>
        <w:numFmt w:val="decimal"/>
      </w:footnotePr>
      <w:type w:val="nextPage"/>
      <w:pgSz w:w="11906" w:h="16838"/>
      <w:pgMar w:left="1134" w:right="567" w:gutter="0" w:header="709" w:top="766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jc w:val="both"/>
        <w:rPr/>
      </w:pPr>
      <w:r>
        <w:rPr>
          <w:rStyle w:val="Style17"/>
        </w:rPr>
        <w:footnoteRef/>
      </w:r>
      <w:r>
        <w:rPr/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3">
    <w:p>
      <w:pPr>
        <w:pStyle w:val="Style29"/>
        <w:jc w:val="both"/>
        <w:rPr/>
      </w:pPr>
      <w:r>
        <w:rPr>
          <w:rStyle w:val="Style17"/>
        </w:rPr>
        <w:footnoteRef/>
      </w:r>
      <w:r>
        <w:rPr/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88472561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hanging="0"/>
      </w:pPr>
      <w:rPr>
        <w:sz w:val="28"/>
        <w:i w:val="false"/>
        <w:b w:val="false"/>
        <w:szCs w:val="28"/>
        <w:rFonts w:ascii="Times New Roman" w:hAnsi="Times New Roman"/>
        <w:color w:val="auto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sz w:val="28"/>
        <w:szCs w:val="28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sz w:val="28"/>
        <w:szCs w:val="28"/>
        <w:rFonts w:ascii="Times New Roman" w:hAnsi="Times New Roman" w:cs="Times New Roman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77"/>
        </w:tabs>
        <w:ind w:left="0" w:hanging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decimal"/>
      <w:lvlText w:val="Вариант %2:"/>
      <w:lvlJc w:val="left"/>
      <w:pPr>
        <w:tabs>
          <w:tab w:val="num" w:pos="0"/>
        </w:tabs>
        <w:ind w:left="5252" w:hanging="432"/>
      </w:pPr>
      <w:rPr>
        <w:i w:val="false"/>
        <w:b w:val="fals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decimal"/>
      <w:lvlText w:val="Вариант %1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77"/>
        </w:tabs>
        <w:ind w:left="0" w:hanging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57"/>
        </w:tabs>
        <w:ind w:left="0" w:hanging="0"/>
      </w:pPr>
      <w:rPr>
        <w:sz w:val="20"/>
        <w:b w:val="false"/>
        <w:szCs w:val="20"/>
        <w:rFonts w:ascii="Times New Roman" w:hAnsi="Times New Roman" w:cs="Times New Roman"/>
        <w:color w:va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rFonts w:ascii="Times New Roman" w:hAnsi="Times New Roman" w:cs="Times New Roman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hanging="0"/>
      </w:pPr>
      <w:rPr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russianLow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russianLower"/>
      <w:lvlText w:val="%2)"/>
      <w:lvlJc w:val="left"/>
      <w:pPr>
        <w:tabs>
          <w:tab w:val="num" w:pos="0"/>
        </w:tabs>
        <w:ind w:left="720" w:hanging="360"/>
      </w:pPr>
      <w:rPr>
        <w:color w:val="auto"/>
        <w:lang w:val="ru-RU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134"/>
        </w:tabs>
        <w:ind w:left="0" w:hanging="0"/>
      </w:pPr>
      <w:rPr>
        <w:sz w:val="28"/>
        <w:i w:val="false"/>
        <w:b w:val="false"/>
        <w:szCs w:val="28"/>
        <w:rFonts w:ascii="Times New Roman" w:hAnsi="Times New Roman"/>
        <w:color w:val="auto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sz w:val="28"/>
        <w:szCs w:val="28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sz w:val="28"/>
        <w:szCs w:val="28"/>
        <w:rFonts w:ascii="Times New Roman" w:hAnsi="Times New Roman" w:cs="Times New Roman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8"/>
  <w:defaultTabStop w:val="1134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55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paragraph" w:styleId="1">
    <w:name w:val="Heading 1"/>
    <w:uiPriority w:val="9"/>
    <w:qFormat/>
    <w:rsid w:val="00285b63"/>
    <w:pPr>
      <w:keepNext w:val="true"/>
      <w:keepLines/>
      <w:widowControl/>
      <w:bidi w:val="0"/>
      <w:spacing w:lineRule="auto" w:line="259" w:before="480" w:after="0"/>
      <w:jc w:val="left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val="ru-RU" w:eastAsia="en-US" w:bidi="ar-SA"/>
    </w:rPr>
  </w:style>
  <w:style w:type="paragraph" w:styleId="2">
    <w:name w:val="Heading 2"/>
    <w:uiPriority w:val="9"/>
    <w:unhideWhenUsed/>
    <w:qFormat/>
    <w:rsid w:val="00285b63"/>
    <w:pPr>
      <w:keepNext w:val="true"/>
      <w:keepLines/>
      <w:widowControl/>
      <w:bidi w:val="0"/>
      <w:spacing w:lineRule="auto" w:line="259" w:before="200" w:after="0"/>
      <w:jc w:val="left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F81BD" w:themeColor="accent1"/>
      <w:kern w:val="0"/>
      <w:sz w:val="26"/>
      <w:szCs w:val="26"/>
      <w:lang w:val="ru-RU" w:eastAsia="en-US" w:bidi="ar-SA"/>
    </w:rPr>
  </w:style>
  <w:style w:type="paragraph" w:styleId="3">
    <w:name w:val="Heading 3"/>
    <w:uiPriority w:val="9"/>
    <w:unhideWhenUsed/>
    <w:qFormat/>
    <w:rsid w:val="00285b63"/>
    <w:pPr>
      <w:keepNext w:val="true"/>
      <w:keepLines/>
      <w:widowControl/>
      <w:bidi w:val="0"/>
      <w:spacing w:lineRule="auto" w:line="259" w:before="200" w:after="0"/>
      <w:jc w:val="left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F81BD" w:themeColor="accent1"/>
      <w:kern w:val="0"/>
      <w:sz w:val="22"/>
      <w:szCs w:val="22"/>
      <w:lang w:val="ru-RU" w:eastAsia="en-US" w:bidi="ar-SA"/>
    </w:rPr>
  </w:style>
  <w:style w:type="paragraph" w:styleId="4">
    <w:name w:val="Heading 4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F81BD" w:themeColor="accent1"/>
      <w:kern w:val="0"/>
      <w:sz w:val="22"/>
      <w:szCs w:val="22"/>
      <w:lang w:val="ru-RU" w:eastAsia="en-US" w:bidi="ar-SA"/>
    </w:rPr>
  </w:style>
  <w:style w:type="paragraph" w:styleId="5">
    <w:name w:val="Heading 5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4"/>
    </w:pPr>
    <w:rPr>
      <w:rFonts w:ascii="Calibri Light" w:hAnsi="Calibri Light" w:eastAsia="" w:cs="" w:asciiTheme="majorHAnsi" w:cstheme="majorBidi" w:eastAsiaTheme="majorEastAsia" w:hAnsiTheme="majorHAnsi"/>
      <w:color w:val="243F60" w:themeColor="accent1" w:themeShade="7f"/>
      <w:kern w:val="0"/>
      <w:sz w:val="22"/>
      <w:szCs w:val="22"/>
      <w:lang w:val="ru-RU" w:eastAsia="en-US" w:bidi="ar-SA"/>
    </w:rPr>
  </w:style>
  <w:style w:type="paragraph" w:styleId="6">
    <w:name w:val="Heading 6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243F60" w:themeColor="accent1" w:themeShade="7f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sid w:val="00c955f6"/>
    <w:rPr>
      <w:sz w:val="16"/>
      <w:szCs w:val="16"/>
    </w:rPr>
  </w:style>
  <w:style w:type="character" w:styleId="Style8" w:customStyle="1">
    <w:name w:val="Текст примечания Знак"/>
    <w:basedOn w:val="DefaultParagraphFont"/>
    <w:link w:val="Annotationtext"/>
    <w:uiPriority w:val="99"/>
    <w:qFormat/>
    <w:rsid w:val="00c955f6"/>
    <w:rPr>
      <w:rFonts w:ascii="Times New Roman" w:hAnsi="Times New Roman" w:eastAsia="Times New Roman" w:cs="Times New Roman"/>
      <w:sz w:val="20"/>
      <w:szCs w:val="20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955f6"/>
    <w:rPr>
      <w:rFonts w:ascii="Segoe UI" w:hAnsi="Segoe UI" w:eastAsia="Times New Roman" w:cs="Segoe UI"/>
      <w:sz w:val="18"/>
      <w:szCs w:val="18"/>
    </w:rPr>
  </w:style>
  <w:style w:type="character" w:styleId="Style10" w:customStyle="1">
    <w:name w:val="Тема примечания Знак"/>
    <w:basedOn w:val="Style8"/>
    <w:link w:val="Annotationsubject"/>
    <w:uiPriority w:val="99"/>
    <w:semiHidden/>
    <w:qFormat/>
    <w:rsid w:val="00c955f6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b22e57"/>
    <w:rPr>
      <w:rFonts w:ascii="Times New Roman" w:hAnsi="Times New Roman" w:eastAsia="Times New Roman" w:cs="Times New Roman"/>
      <w:sz w:val="20"/>
    </w:rPr>
  </w:style>
  <w:style w:type="character" w:styleId="Style12" w:customStyle="1">
    <w:name w:val="Нижний колонтитул Знак"/>
    <w:basedOn w:val="DefaultParagraphFont"/>
    <w:uiPriority w:val="99"/>
    <w:qFormat/>
    <w:rsid w:val="00b22e57"/>
    <w:rPr>
      <w:rFonts w:ascii="Times New Roman" w:hAnsi="Times New Roman" w:eastAsia="Times New Roman" w:cs="Times New Roman"/>
      <w:sz w:val="20"/>
    </w:rPr>
  </w:style>
  <w:style w:type="character" w:styleId="Style13" w:customStyle="1">
    <w:name w:val="Текст концевой сноски Знак"/>
    <w:basedOn w:val="DefaultParagraphFont"/>
    <w:uiPriority w:val="99"/>
    <w:semiHidden/>
    <w:qFormat/>
    <w:rsid w:val="00db21fa"/>
    <w:rPr>
      <w:rFonts w:ascii="Times New Roman" w:hAnsi="Times New Roman" w:eastAsia="Times New Roman" w:cs="Times New Roman"/>
      <w:sz w:val="20"/>
      <w:szCs w:val="20"/>
    </w:rPr>
  </w:style>
  <w:style w:type="character" w:styleId="Style14">
    <w:name w:val="Символ концевой сноски"/>
    <w:basedOn w:val="DefaultParagraphFont"/>
    <w:uiPriority w:val="99"/>
    <w:semiHidden/>
    <w:unhideWhenUsed/>
    <w:qFormat/>
    <w:rsid w:val="00db21fa"/>
    <w:rPr>
      <w:vertAlign w:val="superscript"/>
    </w:rPr>
  </w:style>
  <w:style w:type="character" w:styleId="Style15">
    <w:name w:val="Endnote Reference"/>
    <w:rPr>
      <w:vertAlign w:val="superscript"/>
    </w:rPr>
  </w:style>
  <w:style w:type="character" w:styleId="Style16" w:customStyle="1">
    <w:name w:val="Текст сноски Знак"/>
    <w:basedOn w:val="DefaultParagraphFont"/>
    <w:uiPriority w:val="99"/>
    <w:qFormat/>
    <w:rsid w:val="00bb289a"/>
    <w:rPr>
      <w:rFonts w:ascii="Times New Roman" w:hAnsi="Times New Roman" w:eastAsia="Times New Roman" w:cs="Times New Roman"/>
      <w:sz w:val="20"/>
      <w:szCs w:val="20"/>
    </w:rPr>
  </w:style>
  <w:style w:type="character" w:styleId="Style17">
    <w:name w:val="Символ сноски"/>
    <w:basedOn w:val="DefaultParagraphFont"/>
    <w:uiPriority w:val="99"/>
    <w:semiHidden/>
    <w:unhideWhenUsed/>
    <w:qFormat/>
    <w:rsid w:val="00bb289a"/>
    <w:rPr>
      <w:vertAlign w:val="superscript"/>
    </w:rPr>
  </w:style>
  <w:style w:type="character" w:styleId="Style18">
    <w:name w:val="Footnote Reference"/>
    <w:rPr>
      <w:vertAlign w:val="superscript"/>
    </w:rPr>
  </w:style>
  <w:style w:type="character" w:styleId="Style19" w:customStyle="1">
    <w:name w:val="Основной текст Знак"/>
    <w:basedOn w:val="DefaultParagraphFont"/>
    <w:uiPriority w:val="1"/>
    <w:qFormat/>
    <w:rsid w:val="00143b84"/>
    <w:rPr>
      <w:rFonts w:ascii="Times New Roman" w:hAnsi="Times New Roman" w:eastAsia="Times New Roman" w:cs="Times New Roman"/>
      <w:sz w:val="24"/>
      <w:szCs w:val="24"/>
    </w:rPr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Style19"/>
    <w:uiPriority w:val="1"/>
    <w:qFormat/>
    <w:rsid w:val="00143b84"/>
    <w:pPr>
      <w:widowControl w:val="false"/>
    </w:pPr>
    <w:rPr>
      <w:sz w:val="24"/>
      <w:szCs w:val="24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Style8"/>
    <w:uiPriority w:val="99"/>
    <w:unhideWhenUsed/>
    <w:qFormat/>
    <w:rsid w:val="00c955f6"/>
    <w:pPr/>
    <w:rPr>
      <w:szCs w:val="20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955f6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Style10"/>
    <w:uiPriority w:val="99"/>
    <w:semiHidden/>
    <w:unhideWhenUsed/>
    <w:qFormat/>
    <w:rsid w:val="00c955f6"/>
    <w:pPr/>
    <w:rPr>
      <w:b/>
      <w:bCs/>
    </w:rPr>
  </w:style>
  <w:style w:type="paragraph" w:styleId="1TimesNewRoman12" w:customStyle="1">
    <w:name w:val="! ТЗ Стиль __ТекстОсн_1и + Times New Roman 12 пт По ширине Первая стр..."/>
    <w:basedOn w:val="Normal"/>
    <w:qFormat/>
    <w:rsid w:val="003c4b9a"/>
    <w:pPr>
      <w:tabs>
        <w:tab w:val="clear" w:pos="1134"/>
        <w:tab w:val="left" w:pos="851" w:leader="none"/>
      </w:tabs>
      <w:spacing w:lineRule="auto" w:line="360" w:before="60" w:after="60"/>
      <w:ind w:firstLine="709"/>
      <w:jc w:val="both"/>
    </w:pPr>
    <w:rPr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21302"/>
    <w:pPr>
      <w:spacing w:before="0" w:after="0"/>
      <w:ind w:left="720" w:hanging="0"/>
      <w:contextualSpacing/>
    </w:pPr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1"/>
    <w:uiPriority w:val="99"/>
    <w:unhideWhenUsed/>
    <w:rsid w:val="00b22e57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Style12"/>
    <w:uiPriority w:val="99"/>
    <w:unhideWhenUsed/>
    <w:rsid w:val="00b22e57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Style28">
    <w:name w:val="Endnote Text"/>
    <w:basedOn w:val="Normal"/>
    <w:link w:val="Style13"/>
    <w:uiPriority w:val="99"/>
    <w:semiHidden/>
    <w:unhideWhenUsed/>
    <w:rsid w:val="00db21fa"/>
    <w:pPr/>
    <w:rPr>
      <w:szCs w:val="20"/>
    </w:rPr>
  </w:style>
  <w:style w:type="paragraph" w:styleId="Style29">
    <w:name w:val="Footnote Text"/>
    <w:basedOn w:val="Normal"/>
    <w:link w:val="Style16"/>
    <w:uiPriority w:val="99"/>
    <w:unhideWhenUsed/>
    <w:rsid w:val="00bb289a"/>
    <w:pPr/>
    <w:rPr>
      <w:szCs w:val="20"/>
    </w:rPr>
  </w:style>
  <w:style w:type="paragraph" w:styleId="NoSpacing">
    <w:name w:val="No Spacing"/>
    <w:uiPriority w:val="1"/>
    <w:qFormat/>
    <w:rsid w:val="00ce3d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3c4b9a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Pages>36</Pages>
  <Words>9410</Words>
  <Characters>70531</Characters>
  <CharactersWithSpaces>79079</CharactersWithSpaces>
  <Paragraphs>703</Paragraphs>
  <Company>rtlabs.ru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2023-09-25T16:53:00Z</dcterms:created>
  <dc:creator>Кузнецов Виталий Геннадиевич</dc:creator>
  <dc:description/>
  <dc:language>ru-RU</dc:language>
  <cp:lastModifiedBy>Кузнецов Виталий Геннадиевич</cp:lastModifiedBy>
  <dcterms:modified xsi:type="dcterms:W3CDTF">2023-09-25T16:53:00Z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