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44" w:rsidRPr="001E2A44" w:rsidRDefault="00383ACC" w:rsidP="001E2A4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1E2A44" w:rsidRPr="001E2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43A" w:rsidRDefault="00520795" w:rsidP="007F543A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рабочей группы </w:t>
      </w:r>
      <w:r w:rsidR="007F543A">
        <w:rPr>
          <w:rFonts w:ascii="Times New Roman" w:hAnsi="Times New Roman" w:cs="Times New Roman"/>
          <w:sz w:val="28"/>
          <w:szCs w:val="28"/>
        </w:rPr>
        <w:t xml:space="preserve">по оценке </w:t>
      </w:r>
      <w:r w:rsidR="007F543A">
        <w:rPr>
          <w:rFonts w:ascii="Times New Roman" w:hAnsi="Times New Roman" w:cs="Times New Roman"/>
          <w:sz w:val="28"/>
          <w:szCs w:val="28"/>
        </w:rPr>
        <w:br/>
        <w:t xml:space="preserve">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системы </w:t>
      </w:r>
    </w:p>
    <w:p w:rsidR="007F543A" w:rsidRDefault="00520795" w:rsidP="00752B7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обеспечения соответствия </w:t>
      </w:r>
      <w:r w:rsidR="00752B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требованиям антимонопольного законодательства </w:t>
      </w:r>
    </w:p>
    <w:p w:rsidR="001E2A44" w:rsidRPr="001E2A44" w:rsidRDefault="00520795" w:rsidP="007F543A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2A44" w:rsidRPr="001E2A44">
        <w:rPr>
          <w:rFonts w:ascii="Times New Roman" w:hAnsi="Times New Roman" w:cs="Times New Roman"/>
          <w:sz w:val="28"/>
          <w:szCs w:val="28"/>
        </w:rPr>
        <w:t xml:space="preserve"> </w:t>
      </w:r>
      <w:r w:rsidR="009B5C96">
        <w:rPr>
          <w:rFonts w:ascii="Times New Roman" w:hAnsi="Times New Roman" w:cs="Times New Roman"/>
          <w:sz w:val="28"/>
          <w:szCs w:val="28"/>
        </w:rPr>
        <w:t xml:space="preserve">Министерстве имущественных </w:t>
      </w:r>
      <w:r w:rsidR="009B5C96">
        <w:rPr>
          <w:rFonts w:ascii="Times New Roman" w:hAnsi="Times New Roman" w:cs="Times New Roman"/>
          <w:sz w:val="28"/>
          <w:szCs w:val="28"/>
        </w:rPr>
        <w:br/>
        <w:t xml:space="preserve">и земельных отношений </w:t>
      </w:r>
      <w:r w:rsidR="001E2A44" w:rsidRPr="001E2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A44" w:rsidRPr="001E2A44" w:rsidRDefault="001E2A44" w:rsidP="001E2A44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2A44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:rsidR="003F1D9C" w:rsidRDefault="00C33B87" w:rsidP="00C33B87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693B58">
        <w:rPr>
          <w:rFonts w:ascii="Times New Roman" w:hAnsi="Times New Roman" w:cs="Times New Roman"/>
          <w:sz w:val="28"/>
          <w:szCs w:val="28"/>
        </w:rPr>
        <w:t>30</w:t>
      </w:r>
      <w:r w:rsidR="004C0A40">
        <w:rPr>
          <w:rFonts w:ascii="Times New Roman" w:hAnsi="Times New Roman" w:cs="Times New Roman"/>
          <w:sz w:val="28"/>
          <w:szCs w:val="28"/>
        </w:rPr>
        <w:t>.01.2023</w:t>
      </w:r>
      <w:r w:rsidR="001E2A44" w:rsidRPr="001E2A44">
        <w:rPr>
          <w:rFonts w:ascii="Times New Roman" w:hAnsi="Times New Roman" w:cs="Times New Roman"/>
          <w:sz w:val="28"/>
          <w:szCs w:val="28"/>
        </w:rPr>
        <w:t>)</w:t>
      </w:r>
    </w:p>
    <w:p w:rsidR="003F1D9C" w:rsidRDefault="003F1D9C" w:rsidP="003F1D9C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1D9C" w:rsidRDefault="003F1D9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DEC" w:rsidRDefault="001D4DEC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A44" w:rsidRPr="001D4DEC" w:rsidRDefault="001E2A44" w:rsidP="003F1D9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DEC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1E2A44" w:rsidRPr="001D4DEC" w:rsidRDefault="001E2A44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DEC">
        <w:rPr>
          <w:rFonts w:ascii="Times New Roman" w:hAnsi="Times New Roman" w:cs="Times New Roman"/>
          <w:b/>
          <w:sz w:val="32"/>
          <w:szCs w:val="32"/>
        </w:rPr>
        <w:t>ОБ АНТИМОНОПОЛЬНОМ КОМПЛАЕНСЕ</w:t>
      </w:r>
    </w:p>
    <w:p w:rsidR="001E2A44" w:rsidRPr="001D4DEC" w:rsidRDefault="003843B7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МИНИСТЕРСТВЕ ИМУЩЕСТВЕННЫХ И ЗЕМЕЛЬНЫХ ОТ</w:t>
      </w:r>
      <w:r w:rsidR="009B5C96">
        <w:rPr>
          <w:rFonts w:ascii="Times New Roman" w:hAnsi="Times New Roman" w:cs="Times New Roman"/>
          <w:b/>
          <w:sz w:val="32"/>
          <w:szCs w:val="32"/>
        </w:rPr>
        <w:t>НОШЕНИЙ</w:t>
      </w:r>
    </w:p>
    <w:p w:rsidR="001E2A44" w:rsidRPr="001D4DEC" w:rsidRDefault="001E2A44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DEC">
        <w:rPr>
          <w:rFonts w:ascii="Times New Roman" w:hAnsi="Times New Roman" w:cs="Times New Roman"/>
          <w:b/>
          <w:sz w:val="32"/>
          <w:szCs w:val="32"/>
        </w:rPr>
        <w:t xml:space="preserve">КАМЧАТСКОГО КРАЯ ЗА </w:t>
      </w:r>
      <w:r w:rsidR="004C0A40">
        <w:rPr>
          <w:rFonts w:ascii="Times New Roman" w:hAnsi="Times New Roman" w:cs="Times New Roman"/>
          <w:b/>
          <w:sz w:val="32"/>
          <w:szCs w:val="32"/>
        </w:rPr>
        <w:t>2022</w:t>
      </w:r>
      <w:r w:rsidRPr="001D4DEC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E2A44" w:rsidRDefault="001E2A44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1E2A4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EC" w:rsidRDefault="001D4DEC" w:rsidP="007F543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F543A" w:rsidRDefault="007F543A" w:rsidP="007F543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847A3" w:rsidRDefault="00A847A3" w:rsidP="007F543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23FE7" w:rsidRDefault="00623FE7" w:rsidP="00CD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A8" w:rsidRDefault="005544A8" w:rsidP="00CD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4A8">
        <w:rPr>
          <w:rFonts w:ascii="Times New Roman" w:hAnsi="Times New Roman" w:cs="Times New Roman"/>
          <w:sz w:val="28"/>
          <w:szCs w:val="28"/>
        </w:rPr>
        <w:lastRenderedPageBreak/>
        <w:t xml:space="preserve">Во исполнение Указа Президента Российской Федерации от 27.12.2017 № 618 «Об основных направлениях государственной политики по развитию конкуренции» (далее – Указ Президента от 27.12.2017 № 618), </w:t>
      </w:r>
      <w:r>
        <w:rPr>
          <w:rFonts w:ascii="Times New Roman" w:hAnsi="Times New Roman" w:cs="Times New Roman"/>
          <w:sz w:val="28"/>
          <w:szCs w:val="28"/>
        </w:rPr>
        <w:t>в соответствии с Распоряжением</w:t>
      </w:r>
      <w:r w:rsidRPr="005544A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18.10.2018 </w:t>
      </w:r>
      <w:r>
        <w:rPr>
          <w:rFonts w:ascii="Times New Roman" w:hAnsi="Times New Roman" w:cs="Times New Roman"/>
          <w:sz w:val="28"/>
          <w:szCs w:val="28"/>
        </w:rPr>
        <w:br/>
      </w:r>
      <w:r w:rsidRPr="005544A8">
        <w:rPr>
          <w:rFonts w:ascii="Times New Roman" w:hAnsi="Times New Roman" w:cs="Times New Roman"/>
          <w:sz w:val="28"/>
          <w:szCs w:val="28"/>
        </w:rPr>
        <w:t xml:space="preserve">№ 2258-р,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44A8">
        <w:rPr>
          <w:rFonts w:ascii="Times New Roman" w:hAnsi="Times New Roman" w:cs="Times New Roman"/>
          <w:sz w:val="28"/>
          <w:szCs w:val="28"/>
        </w:rPr>
        <w:t>риказом Министерства имущественных и земельных отношений Камчатского края от 15.02.2019 № 10 «Об организации системы внутреннего обеспечения соответствия требованиям антимонопольного законодательства в Министерстве</w:t>
      </w:r>
      <w:r w:rsidRPr="005544A8">
        <w:t xml:space="preserve"> </w:t>
      </w:r>
      <w:r w:rsidRPr="005544A8">
        <w:rPr>
          <w:rFonts w:ascii="Times New Roman" w:hAnsi="Times New Roman" w:cs="Times New Roman"/>
          <w:sz w:val="28"/>
          <w:szCs w:val="28"/>
        </w:rPr>
        <w:t>имущественных и земельных отношений Камчатского края»</w:t>
      </w:r>
      <w:r w:rsidR="00E24DEE" w:rsidRPr="00E24DEE">
        <w:t xml:space="preserve"> </w:t>
      </w:r>
      <w:r w:rsidR="00E24DEE" w:rsidRPr="00E24DEE">
        <w:rPr>
          <w:rFonts w:ascii="Times New Roman" w:hAnsi="Times New Roman" w:cs="Times New Roman"/>
          <w:sz w:val="28"/>
          <w:szCs w:val="28"/>
        </w:rPr>
        <w:t xml:space="preserve">(далее – приказ  Министерства от 15.02.2019 № 10) </w:t>
      </w:r>
      <w:r w:rsidRPr="005544A8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 w:rsidR="0098423E" w:rsidRPr="0098423E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Камчатского края </w:t>
      </w:r>
      <w:r w:rsidR="0098423E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>
        <w:rPr>
          <w:rFonts w:ascii="Times New Roman" w:hAnsi="Times New Roman" w:cs="Times New Roman"/>
          <w:sz w:val="28"/>
          <w:szCs w:val="28"/>
        </w:rPr>
        <w:t xml:space="preserve">реализуются мероприятия по </w:t>
      </w:r>
      <w:r w:rsidR="000A0977">
        <w:rPr>
          <w:rFonts w:ascii="Times New Roman" w:hAnsi="Times New Roman" w:cs="Times New Roman"/>
          <w:sz w:val="28"/>
          <w:szCs w:val="28"/>
        </w:rPr>
        <w:t>обеспечению соответствия деятельности Министерства требованиям антимонопольного законодательства</w:t>
      </w:r>
      <w:r w:rsidR="008E69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44A8" w:rsidRDefault="00E24DEE" w:rsidP="00CD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DEE">
        <w:rPr>
          <w:rFonts w:ascii="Times New Roman" w:hAnsi="Times New Roman" w:cs="Times New Roman"/>
          <w:sz w:val="28"/>
          <w:szCs w:val="28"/>
        </w:rPr>
        <w:t>Приказом Министерства от 15.02.2019 № 10</w:t>
      </w:r>
      <w:r w:rsidRPr="00E24DEE">
        <w:t xml:space="preserve"> </w:t>
      </w:r>
      <w:r w:rsidRPr="00E24DEE">
        <w:rPr>
          <w:rFonts w:ascii="Times New Roman" w:hAnsi="Times New Roman" w:cs="Times New Roman"/>
          <w:sz w:val="28"/>
          <w:szCs w:val="28"/>
        </w:rPr>
        <w:t>назначены уполномоченные должностные лица по организации и обеспечению системы антимонопольного комплаенса в Министерстве (далее – у</w:t>
      </w:r>
      <w:r w:rsidR="001A3B18">
        <w:rPr>
          <w:rFonts w:ascii="Times New Roman" w:hAnsi="Times New Roman" w:cs="Times New Roman"/>
          <w:sz w:val="28"/>
          <w:szCs w:val="28"/>
        </w:rPr>
        <w:t>полномоченные должностные лица),</w:t>
      </w:r>
      <w:r w:rsidRPr="00E24DEE">
        <w:rPr>
          <w:rFonts w:ascii="Times New Roman" w:hAnsi="Times New Roman" w:cs="Times New Roman"/>
          <w:sz w:val="28"/>
          <w:szCs w:val="28"/>
        </w:rPr>
        <w:t xml:space="preserve"> утверждено Положение об организации системы внутреннего обеспечения соответствия требованиям антимонопольного законодательства в Министерстве, а также План мероприятий «дорожная карта» об организации антимонопольного комплаенса.</w:t>
      </w:r>
    </w:p>
    <w:p w:rsidR="00B33104" w:rsidRDefault="00ED22FE" w:rsidP="008E6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Министерстве образована рабочая группа по оценке эффективности функционирования системы внутреннего обеспечения соответствия требованиям антимонопольного законодательства</w:t>
      </w:r>
      <w:r w:rsidRPr="00532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6444" w:rsidRDefault="00596444" w:rsidP="008E6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регламентирующие организацию антимонопольного комплаенса в Министерстве, размещены </w:t>
      </w:r>
      <w:r w:rsidRPr="00596444">
        <w:rPr>
          <w:rFonts w:ascii="Times New Roman" w:hAnsi="Times New Roman" w:cs="Times New Roman"/>
          <w:sz w:val="28"/>
          <w:szCs w:val="28"/>
        </w:rPr>
        <w:t>на официальном сайте исполнительных органов государственной власти Камчатского края в информационно-телекоммуникационной сети «Интернет» на странице Министерства во вкладке «Антимонопольный комплаенс»</w:t>
      </w:r>
      <w:r>
        <w:rPr>
          <w:rFonts w:ascii="Times New Roman" w:hAnsi="Times New Roman" w:cs="Times New Roman"/>
          <w:sz w:val="28"/>
          <w:szCs w:val="28"/>
        </w:rPr>
        <w:t xml:space="preserve"> и доступны для ознакомления.</w:t>
      </w:r>
    </w:p>
    <w:p w:rsidR="000467BE" w:rsidRPr="00CC4915" w:rsidRDefault="002F50FF" w:rsidP="00CD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>В соответствии с пунктом 2.1.</w:t>
      </w:r>
      <w:r w:rsidR="00FF534D" w:rsidRPr="00CC4915">
        <w:rPr>
          <w:rFonts w:ascii="Times New Roman" w:hAnsi="Times New Roman" w:cs="Times New Roman"/>
          <w:sz w:val="28"/>
          <w:szCs w:val="28"/>
        </w:rPr>
        <w:t xml:space="preserve"> </w:t>
      </w:r>
      <w:r w:rsidRPr="00CC4915">
        <w:rPr>
          <w:rFonts w:ascii="Times New Roman" w:hAnsi="Times New Roman" w:cs="Times New Roman"/>
          <w:sz w:val="28"/>
          <w:szCs w:val="28"/>
        </w:rPr>
        <w:t xml:space="preserve">Плана мероприятий по организации в </w:t>
      </w:r>
      <w:r w:rsidR="000467BE" w:rsidRPr="00CC4915">
        <w:rPr>
          <w:rFonts w:ascii="Times New Roman" w:hAnsi="Times New Roman" w:cs="Times New Roman"/>
          <w:sz w:val="28"/>
          <w:szCs w:val="28"/>
        </w:rPr>
        <w:t>Министерстве имущественных и земельных отношений</w:t>
      </w:r>
      <w:r w:rsidRPr="00CC4915">
        <w:rPr>
          <w:rFonts w:ascii="Times New Roman" w:hAnsi="Times New Roman" w:cs="Times New Roman"/>
          <w:sz w:val="28"/>
          <w:szCs w:val="28"/>
        </w:rPr>
        <w:t xml:space="preserve"> Камчатского края системы внутреннего обеспечения соответствия требованиям антимонопольного законодательст</w:t>
      </w:r>
      <w:r w:rsidR="00EF3927" w:rsidRPr="00CC4915">
        <w:rPr>
          <w:rFonts w:ascii="Times New Roman" w:hAnsi="Times New Roman" w:cs="Times New Roman"/>
          <w:sz w:val="28"/>
          <w:szCs w:val="28"/>
        </w:rPr>
        <w:t>ва (антимонопольного комплаенса</w:t>
      </w:r>
      <w:r w:rsidRPr="00CC4915">
        <w:rPr>
          <w:rFonts w:ascii="Times New Roman" w:hAnsi="Times New Roman" w:cs="Times New Roman"/>
          <w:sz w:val="28"/>
          <w:szCs w:val="28"/>
        </w:rPr>
        <w:t xml:space="preserve">) </w:t>
      </w:r>
      <w:r w:rsidR="000467BE" w:rsidRPr="00CC4915">
        <w:rPr>
          <w:rFonts w:ascii="Times New Roman" w:hAnsi="Times New Roman" w:cs="Times New Roman"/>
          <w:sz w:val="28"/>
          <w:szCs w:val="28"/>
        </w:rPr>
        <w:t>у</w:t>
      </w:r>
      <w:r w:rsidR="001E2A44" w:rsidRPr="00CC4915">
        <w:rPr>
          <w:rFonts w:ascii="Times New Roman" w:hAnsi="Times New Roman" w:cs="Times New Roman"/>
          <w:sz w:val="28"/>
          <w:szCs w:val="28"/>
        </w:rPr>
        <w:t>полномоченным</w:t>
      </w:r>
      <w:r w:rsidR="000467BE" w:rsidRPr="00CC4915">
        <w:rPr>
          <w:rFonts w:ascii="Times New Roman" w:hAnsi="Times New Roman" w:cs="Times New Roman"/>
          <w:sz w:val="28"/>
          <w:szCs w:val="28"/>
        </w:rPr>
        <w:t>и</w:t>
      </w:r>
      <w:r w:rsidR="001E2A44" w:rsidRPr="00CC4915">
        <w:rPr>
          <w:rFonts w:ascii="Times New Roman" w:hAnsi="Times New Roman" w:cs="Times New Roman"/>
          <w:sz w:val="28"/>
          <w:szCs w:val="28"/>
        </w:rPr>
        <w:t xml:space="preserve"> </w:t>
      </w:r>
      <w:r w:rsidR="000467BE" w:rsidRPr="00CC4915">
        <w:rPr>
          <w:rFonts w:ascii="Times New Roman" w:hAnsi="Times New Roman" w:cs="Times New Roman"/>
          <w:sz w:val="28"/>
          <w:szCs w:val="28"/>
        </w:rPr>
        <w:t>должностными лицами в целях выявления и оценки рисков нарушения антимонопольного законодательства проведены следующие мероприятия:</w:t>
      </w:r>
    </w:p>
    <w:p w:rsidR="009C72DF" w:rsidRPr="00CC4915" w:rsidRDefault="001E2A44" w:rsidP="00CD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 xml:space="preserve"> -</w:t>
      </w:r>
      <w:r w:rsidR="009C72DF" w:rsidRPr="00CC4915">
        <w:rPr>
          <w:color w:val="000000"/>
          <w:sz w:val="28"/>
          <w:szCs w:val="28"/>
        </w:rPr>
        <w:t xml:space="preserve"> </w:t>
      </w:r>
      <w:r w:rsidR="009C72DF" w:rsidRPr="00CC4915">
        <w:rPr>
          <w:rFonts w:ascii="Times New Roman" w:hAnsi="Times New Roman" w:cs="Times New Roman"/>
          <w:sz w:val="28"/>
          <w:szCs w:val="28"/>
        </w:rPr>
        <w:t xml:space="preserve">анализ выявленных нарушений антимонопольного законодательства в </w:t>
      </w:r>
      <w:r w:rsidR="00CB7A68">
        <w:rPr>
          <w:rFonts w:ascii="Times New Roman" w:hAnsi="Times New Roman" w:cs="Times New Roman"/>
          <w:sz w:val="28"/>
          <w:szCs w:val="28"/>
        </w:rPr>
        <w:t>деятельности Министерстве в</w:t>
      </w:r>
      <w:r w:rsidR="009C72DF" w:rsidRPr="00CC4915">
        <w:rPr>
          <w:rFonts w:ascii="Times New Roman" w:hAnsi="Times New Roman" w:cs="Times New Roman"/>
          <w:sz w:val="28"/>
          <w:szCs w:val="28"/>
        </w:rPr>
        <w:t xml:space="preserve"> </w:t>
      </w:r>
      <w:r w:rsidR="00CB7A68">
        <w:rPr>
          <w:rFonts w:ascii="Times New Roman" w:hAnsi="Times New Roman" w:cs="Times New Roman"/>
          <w:sz w:val="28"/>
          <w:szCs w:val="28"/>
        </w:rPr>
        <w:t>2022</w:t>
      </w:r>
      <w:r w:rsidR="00DE1454" w:rsidRPr="00CC4915">
        <w:rPr>
          <w:rFonts w:ascii="Times New Roman" w:hAnsi="Times New Roman" w:cs="Times New Roman"/>
          <w:sz w:val="28"/>
          <w:szCs w:val="28"/>
        </w:rPr>
        <w:t xml:space="preserve"> год</w:t>
      </w:r>
      <w:r w:rsidR="00CB7A68">
        <w:rPr>
          <w:rFonts w:ascii="Times New Roman" w:hAnsi="Times New Roman" w:cs="Times New Roman"/>
          <w:sz w:val="28"/>
          <w:szCs w:val="28"/>
        </w:rPr>
        <w:t>у</w:t>
      </w:r>
      <w:r w:rsidR="009C72DF" w:rsidRPr="00CC4915">
        <w:rPr>
          <w:rFonts w:ascii="Times New Roman" w:hAnsi="Times New Roman" w:cs="Times New Roman"/>
          <w:sz w:val="28"/>
          <w:szCs w:val="28"/>
        </w:rPr>
        <w:t>;</w:t>
      </w:r>
    </w:p>
    <w:p w:rsidR="009C72DF" w:rsidRPr="00CC4915" w:rsidRDefault="009C72DF" w:rsidP="00CD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>- анализ действующих нормативных правовых актов Министерства</w:t>
      </w:r>
      <w:r w:rsidR="00CB7A68">
        <w:rPr>
          <w:rFonts w:ascii="Times New Roman" w:hAnsi="Times New Roman" w:cs="Times New Roman"/>
          <w:sz w:val="28"/>
          <w:szCs w:val="28"/>
        </w:rPr>
        <w:t>, содержащих положения, реализация которых приводит или может привести к недопущению, ограничению или устранению конкуренции,</w:t>
      </w:r>
      <w:r w:rsidRPr="00CC4915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антимонопольного законодательства;</w:t>
      </w:r>
    </w:p>
    <w:p w:rsidR="009C72DF" w:rsidRPr="00CC4915" w:rsidRDefault="009C72DF" w:rsidP="00CD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 xml:space="preserve">- анализ </w:t>
      </w:r>
      <w:r w:rsidRPr="00CC4915">
        <w:rPr>
          <w:rFonts w:ascii="Times New Roman" w:hAnsi="Times New Roman" w:cs="Times New Roman"/>
          <w:color w:val="000000"/>
          <w:sz w:val="28"/>
          <w:szCs w:val="28"/>
        </w:rPr>
        <w:t>проектов нормативных правовых актов Министерства на предмет наличия в них положений, противоречащих нормам антимонопольного законодательства;</w:t>
      </w:r>
    </w:p>
    <w:p w:rsidR="000A0977" w:rsidRPr="00CC4915" w:rsidRDefault="009C72DF" w:rsidP="00431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мониторинг и анализ </w:t>
      </w:r>
      <w:r w:rsidRPr="00CC4915">
        <w:rPr>
          <w:rFonts w:ascii="Times New Roman" w:hAnsi="Times New Roman" w:cs="Times New Roman"/>
          <w:sz w:val="28"/>
          <w:szCs w:val="28"/>
        </w:rPr>
        <w:t>практики применения антимонопольного законодательства в Министерстве.</w:t>
      </w:r>
    </w:p>
    <w:p w:rsidR="00D01B3E" w:rsidRPr="00CC4915" w:rsidRDefault="00D01B3E" w:rsidP="00CD1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915">
        <w:rPr>
          <w:rFonts w:ascii="Times New Roman" w:hAnsi="Times New Roman" w:cs="Times New Roman"/>
          <w:sz w:val="28"/>
          <w:szCs w:val="28"/>
        </w:rPr>
        <w:t xml:space="preserve">В </w:t>
      </w:r>
      <w:r w:rsidR="00CC11DC" w:rsidRPr="00CC4915">
        <w:rPr>
          <w:rFonts w:ascii="Times New Roman" w:hAnsi="Times New Roman" w:cs="Times New Roman"/>
          <w:sz w:val="28"/>
          <w:szCs w:val="28"/>
        </w:rPr>
        <w:t>рамках</w:t>
      </w:r>
      <w:r w:rsidRPr="00CC4915">
        <w:rPr>
          <w:rFonts w:ascii="Times New Roman" w:hAnsi="Times New Roman" w:cs="Times New Roman"/>
          <w:sz w:val="28"/>
          <w:szCs w:val="28"/>
        </w:rPr>
        <w:t xml:space="preserve"> проведения анализа выявленных </w:t>
      </w:r>
      <w:r w:rsidR="00436C38" w:rsidRPr="00CC4915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CC4915">
        <w:rPr>
          <w:rFonts w:ascii="Times New Roman" w:hAnsi="Times New Roman" w:cs="Times New Roman"/>
          <w:sz w:val="28"/>
          <w:szCs w:val="28"/>
        </w:rPr>
        <w:t>антимонопольного законодательства в деятельности Министерства упол</w:t>
      </w:r>
      <w:r w:rsidR="00AA1FCD" w:rsidRPr="00CC4915">
        <w:rPr>
          <w:rFonts w:ascii="Times New Roman" w:hAnsi="Times New Roman" w:cs="Times New Roman"/>
          <w:sz w:val="28"/>
          <w:szCs w:val="28"/>
        </w:rPr>
        <w:t>номоченными должностными лицами</w:t>
      </w:r>
      <w:r w:rsidRPr="00CC4915">
        <w:rPr>
          <w:rFonts w:ascii="Times New Roman" w:hAnsi="Times New Roman" w:cs="Times New Roman"/>
          <w:sz w:val="28"/>
          <w:szCs w:val="28"/>
        </w:rPr>
        <w:t xml:space="preserve"> проанализированы данные</w:t>
      </w:r>
      <w:r w:rsidR="00A33A56" w:rsidRPr="00CC4915">
        <w:rPr>
          <w:rFonts w:ascii="Times New Roman" w:hAnsi="Times New Roman" w:cs="Times New Roman"/>
          <w:sz w:val="28"/>
          <w:szCs w:val="28"/>
        </w:rPr>
        <w:t xml:space="preserve"> </w:t>
      </w:r>
      <w:r w:rsidRPr="00CC4915">
        <w:rPr>
          <w:rFonts w:ascii="Times New Roman" w:hAnsi="Times New Roman" w:cs="Times New Roman"/>
          <w:sz w:val="28"/>
          <w:szCs w:val="28"/>
        </w:rPr>
        <w:t xml:space="preserve">по количеству нарушений антимонопольного законодательства </w:t>
      </w:r>
      <w:r w:rsidR="00DE1454" w:rsidRPr="00CC4915">
        <w:rPr>
          <w:rFonts w:ascii="Times New Roman" w:hAnsi="Times New Roman" w:cs="Times New Roman"/>
          <w:sz w:val="28"/>
          <w:szCs w:val="28"/>
        </w:rPr>
        <w:t>в 202</w:t>
      </w:r>
      <w:r w:rsidR="006E3D99">
        <w:rPr>
          <w:rFonts w:ascii="Times New Roman" w:hAnsi="Times New Roman" w:cs="Times New Roman"/>
          <w:sz w:val="28"/>
          <w:szCs w:val="28"/>
        </w:rPr>
        <w:t>2</w:t>
      </w:r>
      <w:r w:rsidR="00DE1454" w:rsidRPr="00CC4915">
        <w:rPr>
          <w:rFonts w:ascii="Times New Roman" w:hAnsi="Times New Roman" w:cs="Times New Roman"/>
          <w:sz w:val="28"/>
          <w:szCs w:val="28"/>
        </w:rPr>
        <w:t xml:space="preserve"> году</w:t>
      </w:r>
      <w:r w:rsidR="00452250">
        <w:rPr>
          <w:rFonts w:ascii="Times New Roman" w:hAnsi="Times New Roman" w:cs="Times New Roman"/>
          <w:sz w:val="28"/>
          <w:szCs w:val="28"/>
        </w:rPr>
        <w:t>,</w:t>
      </w:r>
      <w:r w:rsidRPr="00CC4915">
        <w:rPr>
          <w:rFonts w:ascii="Times New Roman" w:hAnsi="Times New Roman" w:cs="Times New Roman"/>
          <w:sz w:val="28"/>
          <w:szCs w:val="28"/>
        </w:rPr>
        <w:t xml:space="preserve"> </w:t>
      </w:r>
      <w:r w:rsidR="00AE2CFE" w:rsidRPr="00CC4915">
        <w:rPr>
          <w:rFonts w:ascii="Times New Roman" w:hAnsi="Times New Roman" w:cs="Times New Roman"/>
          <w:sz w:val="28"/>
          <w:szCs w:val="28"/>
        </w:rPr>
        <w:t>получены</w:t>
      </w:r>
      <w:r w:rsidRPr="00CC4915">
        <w:rPr>
          <w:rFonts w:ascii="Times New Roman" w:hAnsi="Times New Roman" w:cs="Times New Roman"/>
          <w:sz w:val="28"/>
          <w:szCs w:val="28"/>
        </w:rPr>
        <w:t xml:space="preserve"> и проанализированы сведения от отделов </w:t>
      </w:r>
      <w:r w:rsidR="00AE2CFE" w:rsidRPr="00CC4915">
        <w:rPr>
          <w:rFonts w:ascii="Times New Roman" w:hAnsi="Times New Roman" w:cs="Times New Roman"/>
          <w:sz w:val="28"/>
          <w:szCs w:val="28"/>
        </w:rPr>
        <w:t>Министерства</w:t>
      </w:r>
      <w:r w:rsidRPr="00CC4915">
        <w:rPr>
          <w:rFonts w:ascii="Times New Roman" w:hAnsi="Times New Roman" w:cs="Times New Roman"/>
          <w:sz w:val="28"/>
          <w:szCs w:val="28"/>
        </w:rPr>
        <w:t xml:space="preserve"> </w:t>
      </w:r>
      <w:r w:rsidR="001B37BF" w:rsidRPr="00CC4915">
        <w:rPr>
          <w:rFonts w:ascii="Times New Roman" w:hAnsi="Times New Roman" w:cs="Times New Roman"/>
          <w:sz w:val="28"/>
          <w:szCs w:val="28"/>
        </w:rPr>
        <w:t>п</w:t>
      </w:r>
      <w:r w:rsidRPr="00CC4915">
        <w:rPr>
          <w:rFonts w:ascii="Times New Roman" w:hAnsi="Times New Roman" w:cs="Times New Roman"/>
          <w:sz w:val="28"/>
          <w:szCs w:val="28"/>
        </w:rPr>
        <w:t xml:space="preserve">о </w:t>
      </w:r>
      <w:r w:rsidR="001B37BF" w:rsidRPr="00CC491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CC4915">
        <w:rPr>
          <w:rFonts w:ascii="Times New Roman" w:hAnsi="Times New Roman" w:cs="Times New Roman"/>
          <w:sz w:val="28"/>
          <w:szCs w:val="28"/>
        </w:rPr>
        <w:t>нарушени</w:t>
      </w:r>
      <w:r w:rsidR="001B37BF" w:rsidRPr="00CC4915">
        <w:rPr>
          <w:rFonts w:ascii="Times New Roman" w:hAnsi="Times New Roman" w:cs="Times New Roman"/>
          <w:sz w:val="28"/>
          <w:szCs w:val="28"/>
        </w:rPr>
        <w:t>я</w:t>
      </w:r>
      <w:r w:rsidRPr="00CC4915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законодательства, </w:t>
      </w:r>
      <w:r w:rsidR="00002216" w:rsidRPr="00CC4915">
        <w:rPr>
          <w:rFonts w:ascii="Times New Roman" w:hAnsi="Times New Roman" w:cs="Times New Roman"/>
          <w:sz w:val="28"/>
          <w:szCs w:val="28"/>
        </w:rPr>
        <w:t>а также предложения</w:t>
      </w:r>
      <w:r w:rsidRPr="00CC4915">
        <w:rPr>
          <w:rFonts w:ascii="Times New Roman" w:hAnsi="Times New Roman" w:cs="Times New Roman"/>
          <w:sz w:val="28"/>
          <w:szCs w:val="28"/>
        </w:rPr>
        <w:t xml:space="preserve"> по включению в карту риско</w:t>
      </w:r>
      <w:r w:rsidR="00826385" w:rsidRPr="00CC4915">
        <w:rPr>
          <w:rFonts w:ascii="Times New Roman" w:hAnsi="Times New Roman" w:cs="Times New Roman"/>
          <w:sz w:val="28"/>
          <w:szCs w:val="28"/>
        </w:rPr>
        <w:t>в потенциально возможных рисков.</w:t>
      </w:r>
      <w:r w:rsidRPr="00CC4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968" w:rsidRPr="00CC4915" w:rsidRDefault="00452250" w:rsidP="00CD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93968"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арушений антимонопольного законодательства в </w:t>
      </w:r>
      <w:r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</w:t>
      </w:r>
      <w:r w:rsidR="00F93968" w:rsidRPr="00CC4915">
        <w:rPr>
          <w:rFonts w:ascii="Times New Roman" w:hAnsi="Times New Roman" w:cs="Times New Roman"/>
          <w:color w:val="000000"/>
          <w:sz w:val="28"/>
          <w:szCs w:val="28"/>
        </w:rPr>
        <w:t>Министерстве в 20</w:t>
      </w:r>
      <w:r w:rsidR="00DE1454" w:rsidRPr="00CC491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854E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E1454"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не выявлено</w:t>
      </w:r>
      <w:r w:rsidR="00F93968"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82D24" w:rsidRDefault="00E82D24" w:rsidP="00E82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принимаемых Министерством нормативных правовых актов требованиям антимонопольного законодательства является частью механизма реализации государственной политики по обеспечению развития конкуренции, недопущения монополистической деятельности.  </w:t>
      </w:r>
    </w:p>
    <w:p w:rsidR="00875840" w:rsidRPr="00CC4915" w:rsidRDefault="00875840" w:rsidP="00CD1F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В целях выявления и исключения рисков нарушения антимонопольного законодательства, </w:t>
      </w:r>
      <w:r w:rsidR="00DE1454" w:rsidRPr="00CC4915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3.3. Положения</w:t>
      </w:r>
      <w:r w:rsidR="002247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1454"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AEC" w:rsidRPr="00CC4915">
        <w:rPr>
          <w:rFonts w:ascii="Times New Roman" w:hAnsi="Times New Roman" w:cs="Times New Roman"/>
          <w:color w:val="000000"/>
          <w:sz w:val="28"/>
          <w:szCs w:val="28"/>
        </w:rPr>
        <w:t>нормативные правовые акты</w:t>
      </w:r>
      <w:r w:rsidR="009708F2">
        <w:rPr>
          <w:rFonts w:ascii="Times New Roman" w:hAnsi="Times New Roman" w:cs="Times New Roman"/>
          <w:color w:val="000000"/>
          <w:sz w:val="28"/>
          <w:szCs w:val="28"/>
        </w:rPr>
        <w:t>, проекты нормативных правовых актов</w:t>
      </w:r>
      <w:r w:rsidR="00961CD3" w:rsidRPr="00961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1CD3" w:rsidRPr="00CC4915"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 w:rsidR="00AF1192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r w:rsidR="00144CA8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="00AF1192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</w:t>
      </w:r>
      <w:r w:rsidR="003B1AEC"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 о сборе замечаний и предложений организаций и граждан по данным актам </w:t>
      </w:r>
      <w:r w:rsidR="00AF1192">
        <w:rPr>
          <w:rFonts w:ascii="Times New Roman" w:hAnsi="Times New Roman" w:cs="Times New Roman"/>
          <w:color w:val="000000"/>
          <w:sz w:val="28"/>
          <w:szCs w:val="28"/>
        </w:rPr>
        <w:t xml:space="preserve">и проектам </w:t>
      </w:r>
      <w:r w:rsidR="003B1AEC"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размещаются </w:t>
      </w:r>
      <w:r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исполнительных органов государственной власти Камчатского края в информационно-телекоммуникационной сети «Интернет» на странице Министерства. </w:t>
      </w:r>
      <w:r w:rsidR="003B1AEC" w:rsidRPr="00CC4915">
        <w:rPr>
          <w:rFonts w:ascii="Times New Roman" w:hAnsi="Times New Roman" w:cs="Times New Roman"/>
          <w:color w:val="000000"/>
          <w:sz w:val="28"/>
          <w:szCs w:val="28"/>
        </w:rPr>
        <w:t>Сбор замечаний и предложений организаций и граждан по нормативным правовым актам</w:t>
      </w:r>
      <w:r w:rsidR="00AF1192">
        <w:rPr>
          <w:rFonts w:ascii="Times New Roman" w:hAnsi="Times New Roman" w:cs="Times New Roman"/>
          <w:color w:val="000000"/>
          <w:sz w:val="28"/>
          <w:szCs w:val="28"/>
        </w:rPr>
        <w:t>, проектам нормативных правовых актов</w:t>
      </w:r>
      <w:r w:rsidR="003B1AEC"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осуществляется на постоянной основе.</w:t>
      </w:r>
    </w:p>
    <w:p w:rsidR="00E82D24" w:rsidRPr="00CC4915" w:rsidRDefault="00875840" w:rsidP="00C10D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F1192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EF2AF1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EF2AF1" w:rsidRPr="00EF2A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250">
        <w:rPr>
          <w:rFonts w:ascii="Times New Roman" w:hAnsi="Times New Roman" w:cs="Times New Roman"/>
          <w:color w:val="000000"/>
          <w:sz w:val="28"/>
          <w:szCs w:val="28"/>
        </w:rPr>
        <w:t xml:space="preserve">в нормативных правовых актах, проектах нормативных правовых актов Министерства </w:t>
      </w:r>
      <w:r w:rsidR="00EF2AF1" w:rsidRPr="00EF2AF1">
        <w:rPr>
          <w:rFonts w:ascii="Times New Roman" w:hAnsi="Times New Roman" w:cs="Times New Roman"/>
          <w:color w:val="000000"/>
          <w:sz w:val="28"/>
          <w:szCs w:val="28"/>
        </w:rPr>
        <w:t>положений, противоречащих антимонопольном</w:t>
      </w:r>
      <w:r w:rsidR="00EF2AF1">
        <w:rPr>
          <w:rFonts w:ascii="Times New Roman" w:hAnsi="Times New Roman" w:cs="Times New Roman"/>
          <w:color w:val="000000"/>
          <w:sz w:val="28"/>
          <w:szCs w:val="28"/>
        </w:rPr>
        <w:t xml:space="preserve">у законодательству, не выявлено, </w:t>
      </w:r>
      <w:r w:rsidR="00452250">
        <w:rPr>
          <w:rFonts w:ascii="Times New Roman" w:hAnsi="Times New Roman" w:cs="Times New Roman"/>
          <w:color w:val="000000"/>
          <w:sz w:val="28"/>
          <w:szCs w:val="28"/>
        </w:rPr>
        <w:t>замечания и предложения</w:t>
      </w:r>
      <w:r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 от ор</w:t>
      </w:r>
      <w:r w:rsidR="00452250">
        <w:rPr>
          <w:rFonts w:ascii="Times New Roman" w:hAnsi="Times New Roman" w:cs="Times New Roman"/>
          <w:color w:val="000000"/>
          <w:sz w:val="28"/>
          <w:szCs w:val="28"/>
        </w:rPr>
        <w:t>ганизаций и граждан не поступили</w:t>
      </w:r>
      <w:r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24012" w:rsidRPr="00CC4915" w:rsidRDefault="00C545F8" w:rsidP="00EC2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</w:t>
      </w:r>
      <w:r w:rsidR="00807F0F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г и анализ практики применения М</w:t>
      </w:r>
      <w:r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 антимонопольного законодательства в 20</w:t>
      </w:r>
      <w:r w:rsidR="00914205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26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807F0F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проведенный уполномоченными должностными лицами на основе информации, полученной в структурных подразделен</w:t>
      </w:r>
      <w:r w:rsidR="00914205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Министерства, анализ</w:t>
      </w:r>
      <w:r w:rsidR="00807F0F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</w:t>
      </w:r>
      <w:r w:rsidR="00E17E7A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показал</w:t>
      </w:r>
      <w:r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факты нарушения антимонопольного законодательства </w:t>
      </w:r>
      <w:r w:rsidR="000848C1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Министерства </w:t>
      </w:r>
      <w:r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отсутствуют. </w:t>
      </w:r>
    </w:p>
    <w:p w:rsidR="00D01B3E" w:rsidRDefault="009C1300" w:rsidP="00FD71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проведенных мероприятий по </w:t>
      </w:r>
      <w:r w:rsidRPr="00CC4915">
        <w:rPr>
          <w:rFonts w:ascii="Times New Roman" w:hAnsi="Times New Roman" w:cs="Times New Roman"/>
          <w:sz w:val="28"/>
          <w:szCs w:val="28"/>
        </w:rPr>
        <w:t xml:space="preserve">выявлению и оценке рисков нарушения антимонопольного законодательства </w:t>
      </w:r>
      <w:r w:rsidR="0026013E" w:rsidRPr="00CC4915">
        <w:rPr>
          <w:rFonts w:ascii="Times New Roman" w:hAnsi="Times New Roman" w:cs="Times New Roman"/>
          <w:sz w:val="28"/>
          <w:szCs w:val="28"/>
        </w:rPr>
        <w:t xml:space="preserve">с учетом специфики деятельности Министерства </w:t>
      </w:r>
      <w:r w:rsidRPr="00CC4915">
        <w:rPr>
          <w:rFonts w:ascii="Times New Roman" w:hAnsi="Times New Roman" w:cs="Times New Roman"/>
          <w:color w:val="000000"/>
          <w:sz w:val="28"/>
          <w:szCs w:val="28"/>
        </w:rPr>
        <w:t>уполномоченными должностными лицами со</w:t>
      </w:r>
      <w:r w:rsidR="00E92292">
        <w:rPr>
          <w:rFonts w:ascii="Times New Roman" w:hAnsi="Times New Roman" w:cs="Times New Roman"/>
          <w:color w:val="000000"/>
          <w:sz w:val="28"/>
          <w:szCs w:val="28"/>
        </w:rPr>
        <w:t xml:space="preserve">ставлена карта комплаенс-рисков, </w:t>
      </w:r>
      <w:r w:rsidRPr="00CC4915">
        <w:rPr>
          <w:rFonts w:ascii="Times New Roman" w:hAnsi="Times New Roman" w:cs="Times New Roman"/>
          <w:sz w:val="28"/>
          <w:szCs w:val="28"/>
        </w:rPr>
        <w:t xml:space="preserve">разработан план мероприятий «дорожная карта» по </w:t>
      </w:r>
      <w:r w:rsidR="007A0363" w:rsidRPr="00CC4915">
        <w:rPr>
          <w:rFonts w:ascii="Times New Roman" w:hAnsi="Times New Roman" w:cs="Times New Roman"/>
          <w:sz w:val="28"/>
          <w:szCs w:val="28"/>
        </w:rPr>
        <w:t xml:space="preserve">снижению </w:t>
      </w:r>
      <w:r w:rsidR="007A0363" w:rsidRPr="00CC4915">
        <w:rPr>
          <w:rFonts w:ascii="Times New Roman" w:hAnsi="Times New Roman" w:cs="Times New Roman"/>
          <w:color w:val="000000"/>
          <w:sz w:val="28"/>
          <w:szCs w:val="28"/>
        </w:rPr>
        <w:t>рисков</w:t>
      </w:r>
      <w:r w:rsidR="00FA4386"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антимонопольного законодательства в Министерстве</w:t>
      </w:r>
      <w:r w:rsidR="00507360">
        <w:rPr>
          <w:rFonts w:ascii="Times New Roman" w:hAnsi="Times New Roman" w:cs="Times New Roman"/>
          <w:color w:val="000000"/>
          <w:sz w:val="28"/>
          <w:szCs w:val="28"/>
        </w:rPr>
        <w:t xml:space="preserve"> в 2023</w:t>
      </w:r>
      <w:r w:rsidR="00A40D1F" w:rsidRPr="00CC491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FA4386" w:rsidRPr="00CC49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1A8" w:rsidRPr="00B12EBC" w:rsidRDefault="00EC2962" w:rsidP="00B12EB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Pr="00BF20B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9468A">
        <w:rPr>
          <w:rFonts w:ascii="Times New Roman" w:eastAsia="Times New Roman" w:hAnsi="Times New Roman"/>
          <w:sz w:val="28"/>
          <w:szCs w:val="28"/>
          <w:lang w:eastAsia="ar-SA"/>
        </w:rPr>
        <w:t xml:space="preserve">целях обеспечения планирования и осуществления Министерством закупок товаров, работ, услуг для обеспечения государственных нужд (далее - закупка) </w:t>
      </w:r>
      <w:r w:rsidR="00A86512">
        <w:rPr>
          <w:rFonts w:ascii="Times New Roman" w:eastAsia="Times New Roman" w:hAnsi="Times New Roman"/>
          <w:sz w:val="28"/>
          <w:szCs w:val="28"/>
          <w:lang w:eastAsia="ar-SA"/>
        </w:rPr>
        <w:t>в Министерстве создана контрактная служба. П</w:t>
      </w:r>
      <w:r w:rsidRPr="0089468A">
        <w:rPr>
          <w:rFonts w:ascii="Times New Roman" w:eastAsia="Times New Roman" w:hAnsi="Times New Roman"/>
          <w:sz w:val="28"/>
          <w:szCs w:val="28"/>
          <w:lang w:eastAsia="ar-SA"/>
        </w:rPr>
        <w:t xml:space="preserve">риказом </w:t>
      </w:r>
      <w:r w:rsidRPr="0089468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Министерства </w:t>
      </w:r>
      <w:r w:rsidR="00A86512">
        <w:rPr>
          <w:rStyle w:val="a7"/>
          <w:rFonts w:ascii="Times New Roman" w:hAnsi="Times New Roman"/>
          <w:b w:val="0"/>
          <w:bCs/>
          <w:sz w:val="28"/>
          <w:szCs w:val="28"/>
        </w:rPr>
        <w:t>от 20.04.2021 № П-6</w:t>
      </w:r>
      <w:r w:rsidRPr="0089468A">
        <w:rPr>
          <w:rStyle w:val="a7"/>
          <w:rFonts w:ascii="Times New Roman" w:hAnsi="Times New Roman"/>
          <w:b w:val="0"/>
          <w:bCs/>
          <w:sz w:val="28"/>
          <w:szCs w:val="28"/>
        </w:rPr>
        <w:t xml:space="preserve"> утверждено Положение о </w:t>
      </w:r>
      <w:r>
        <w:rPr>
          <w:rStyle w:val="a7"/>
          <w:rFonts w:ascii="Times New Roman" w:hAnsi="Times New Roman"/>
          <w:b w:val="0"/>
          <w:bCs/>
          <w:sz w:val="28"/>
          <w:szCs w:val="28"/>
        </w:rPr>
        <w:t xml:space="preserve">контрактной службе Министерства, </w:t>
      </w:r>
      <w:r w:rsidR="00A86512">
        <w:rPr>
          <w:rStyle w:val="a7"/>
          <w:rFonts w:ascii="Times New Roman" w:hAnsi="Times New Roman"/>
          <w:b w:val="0"/>
          <w:bCs/>
          <w:sz w:val="28"/>
          <w:szCs w:val="28"/>
        </w:rPr>
        <w:t xml:space="preserve">определены ее функции и полномочия. </w:t>
      </w:r>
    </w:p>
    <w:p w:rsidR="00EC2962" w:rsidRDefault="00FD71A8" w:rsidP="00DE70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2022 году сотрудники Министерства, входящие в состав контрактной службы, неоднократно проходили обучение по вопросам </w:t>
      </w:r>
      <w:r w:rsidR="00DE702D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применения положений </w:t>
      </w:r>
      <w:r w:rsidR="00DE702D" w:rsidRPr="00DE702D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DE702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E702D" w:rsidRPr="00DE702D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DE702D">
        <w:rPr>
          <w:rFonts w:ascii="Times New Roman" w:hAnsi="Times New Roman" w:cs="Times New Roman"/>
          <w:color w:val="000000"/>
          <w:sz w:val="28"/>
          <w:szCs w:val="28"/>
        </w:rPr>
        <w:t>а от 05.04.2013 № 44-ФЗ «</w:t>
      </w:r>
      <w:r w:rsidR="00DE702D" w:rsidRPr="00DE702D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DE702D">
        <w:rPr>
          <w:rFonts w:ascii="Times New Roman" w:hAnsi="Times New Roman" w:cs="Times New Roman"/>
          <w:color w:val="000000"/>
          <w:sz w:val="28"/>
          <w:szCs w:val="28"/>
        </w:rPr>
        <w:t>арственных и муниципальных нужд»</w:t>
      </w:r>
      <w:r w:rsidR="00F831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702D" w:rsidRDefault="00DE702D" w:rsidP="00DE702D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bCs/>
          <w:sz w:val="28"/>
          <w:szCs w:val="28"/>
        </w:rPr>
      </w:pPr>
      <w:r>
        <w:rPr>
          <w:rStyle w:val="a7"/>
          <w:rFonts w:ascii="Times New Roman" w:hAnsi="Times New Roman"/>
          <w:b w:val="0"/>
          <w:bCs/>
          <w:sz w:val="28"/>
          <w:szCs w:val="28"/>
        </w:rPr>
        <w:t xml:space="preserve">По закупкам, проведенным Министерством в 2022 году, </w:t>
      </w:r>
      <w:r w:rsidR="003D7D00">
        <w:rPr>
          <w:rStyle w:val="a7"/>
          <w:rFonts w:ascii="Times New Roman" w:hAnsi="Times New Roman"/>
          <w:b w:val="0"/>
          <w:bCs/>
          <w:sz w:val="28"/>
          <w:szCs w:val="28"/>
        </w:rPr>
        <w:t xml:space="preserve">жалоб не поступало, </w:t>
      </w:r>
      <w:r>
        <w:rPr>
          <w:rStyle w:val="a7"/>
          <w:rFonts w:ascii="Times New Roman" w:hAnsi="Times New Roman"/>
          <w:b w:val="0"/>
          <w:bCs/>
          <w:sz w:val="28"/>
          <w:szCs w:val="28"/>
        </w:rPr>
        <w:t>нарушений требований действующего законодательства не выявлено.</w:t>
      </w:r>
    </w:p>
    <w:p w:rsidR="00EC2962" w:rsidRPr="00CC4915" w:rsidRDefault="00441C4E" w:rsidP="00FD5E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реализации мероприятий антимонопольного комплаенса</w:t>
      </w:r>
      <w:r w:rsidR="00EC2962" w:rsidRPr="00EC2962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года уполномоченными должностными лицами осуществлялось консультирование служащих по вопросам, связанным с соблюдением антимонопольного законодательства</w:t>
      </w:r>
      <w:r w:rsidR="00F741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1166" w:rsidRDefault="00C757D8" w:rsidP="00C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15">
        <w:rPr>
          <w:rFonts w:ascii="Times New Roman" w:hAnsi="Times New Roman" w:cs="Times New Roman"/>
          <w:sz w:val="28"/>
          <w:szCs w:val="28"/>
        </w:rPr>
        <w:t>В целях определения эффективности функционирования системы внутреннего обеспечения соответствия требованиям антимонопольного законодательства</w:t>
      </w:r>
      <w:r w:rsidRPr="00CC4915">
        <w:t xml:space="preserve"> </w:t>
      </w:r>
      <w:r w:rsidRPr="00CC4915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ключевых показателей эффективности функционирования антимонопольного комплаенса в Министерстве.</w:t>
      </w:r>
    </w:p>
    <w:p w:rsidR="00242175" w:rsidRDefault="00242175" w:rsidP="00C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функционирования в Министерстве антимонопольного комплаенса осуществлена в соответствии со следующими ключевыми показателями:</w:t>
      </w:r>
    </w:p>
    <w:p w:rsidR="004D684C" w:rsidRPr="004D684C" w:rsidRDefault="004D684C" w:rsidP="00C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Коэффициент снижения количества нарушений антимонопольного законодательства со стороны 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годом, предшествующем отчетному периоду.</w:t>
      </w:r>
    </w:p>
    <w:p w:rsidR="004D684C" w:rsidRPr="00A847A3" w:rsidRDefault="004D684C" w:rsidP="00A84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2781300" cy="702310"/>
                <wp:effectExtent l="0" t="0" r="0" b="254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1515" y="280035"/>
                            <a:ext cx="60515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39140" y="309880"/>
                            <a:ext cx="52387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84C" w:rsidRPr="00914205" w:rsidRDefault="004D684C" w:rsidP="004D684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914205"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КНоп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05485" y="12700"/>
                            <a:ext cx="30035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84C" w:rsidRPr="00914205" w:rsidRDefault="004D684C" w:rsidP="004D684C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914205"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КН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1750" y="145415"/>
                            <a:ext cx="44450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84C" w:rsidRDefault="004D684C" w:rsidP="004D684C">
                              <w:r w:rsidRPr="00914205"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КСН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15365" y="24765"/>
                            <a:ext cx="2311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84C" w:rsidRPr="00914205" w:rsidRDefault="004D684C" w:rsidP="004D684C">
                              <w:pPr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914205">
                                <w:rPr>
                                  <w:rFonts w:ascii="Times New Roman" w:hAnsi="Times New Roman" w:cs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пп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2605" y="121285"/>
                            <a:ext cx="11874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84C" w:rsidRDefault="004D684C" w:rsidP="004D684C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39273" y="121285"/>
                            <a:ext cx="11811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E12" w:rsidRDefault="00433E12" w:rsidP="00433E12">
                              <w:pPr>
                                <w:pStyle w:val="a6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Symbol" w:eastAsia="Calibri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9"/>
                        <wps:cNvSpPr>
                          <a:spLocks noChangeArrowheads="1"/>
                        </wps:cNvSpPr>
                        <wps:spPr bwMode="auto">
                          <a:xfrm flipH="1">
                            <a:off x="1637324" y="170815"/>
                            <a:ext cx="982345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E12" w:rsidRDefault="00A847A3" w:rsidP="00433E12">
                              <w:pPr>
                                <w:pStyle w:val="a6"/>
                                <w:spacing w:before="0" w:beforeAutospacing="0" w:after="160" w:afterAutospacing="0" w:line="254" w:lineRule="auto"/>
                              </w:pPr>
                              <w:r w:rsidRPr="004D684C">
                                <w:rPr>
                                  <w:rFonts w:ascii="Symbol" w:eastAsia="Calibri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</w:t>
                              </w:r>
                              <w:r w:rsidRPr="004D684C">
                                <w:rPr>
                                  <w:rFonts w:ascii="Symbol" w:eastAsia="Calibri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</w:t>
                              </w:r>
                              <w:r w:rsidRPr="004D684C">
                                <w:rPr>
                                  <w:rFonts w:ascii="Symbol" w:eastAsia="Calibri" w:hAnsi="Symbol" w:cs="Symbol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</w:t>
                              </w:r>
                              <w:r w:rsidRPr="004D684C">
                                <w:rPr>
                                  <w:rFonts w:ascii="Symbol" w:eastAsia="Calibri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</w:t>
                              </w:r>
                              <w:r w:rsidRPr="004D684C">
                                <w:rPr>
                                  <w:rFonts w:ascii="Symbol" w:eastAsia="Calibri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</w:t>
                              </w:r>
                              <w:r>
                                <w:rPr>
                                  <w:rFonts w:ascii="Symbol" w:eastAsia="Calibri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</w:t>
                              </w:r>
                              <w:r>
                                <w:rPr>
                                  <w:rFonts w:ascii="Symbol" w:eastAsia="Calibri" w:hAnsi="Symbol" w:cs="Symbol"/>
                                  <w:color w:val="000000"/>
                                  <w:sz w:val="28"/>
                                  <w:szCs w:val="28"/>
                                </w:rPr>
                                <w:t></w:t>
                              </w:r>
                              <w:r w:rsidRPr="004D684C">
                                <w:rPr>
                                  <w:rFonts w:eastAsia="Times New Roman"/>
                                  <w:sz w:val="28"/>
                                  <w:szCs w:val="28"/>
                                </w:rPr>
                                <w:t>где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219pt;height:55.3pt;mso-position-horizontal-relative:char;mso-position-vertical-relative:line" coordsize="27813,7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813;height:7023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6915,2800" to="12966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Bm8cQAAADaAAAADwAAAGRycy9kb3ducmV2LnhtbESP0WrCQBRE3wv+w3KFvhSzsZQaoqtY&#10;QUhfWqP5gEv2mgR376bZVdO/7xYKfRxm5gyz2ozWiBsNvnOsYJ6kIIhrpztuFFSn/SwD4QOyRuOY&#10;FHyTh8168rDCXLs7l3Q7hkZECPscFbQh9LmUvm7Jok9cTxy9sxsshiiHRuoB7xFujXxO01dpseO4&#10;0GJPu5bqy/FqFTxlZfVZ1G/2nH2c3r8Oplg4Uyj1OB23SxCBxvAf/msXWsEL/F6JN0C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wGbxxAAAANoAAAAPAAAAAAAAAAAA&#10;AAAAAKECAABkcnMvZG93bnJldi54bWxQSwUGAAAAAAQABAD5AAAAkgMAAAAA&#10;" strokeweight=".7pt"/>
                <v:rect id="Rectangle 5" o:spid="_x0000_s1029" style="position:absolute;left:7391;top:3098;width:5239;height:36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4D684C" w:rsidRPr="00914205" w:rsidRDefault="004D684C" w:rsidP="004D684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914205"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КНоп</w:t>
                        </w:r>
                        <w:proofErr w:type="spellEnd"/>
                      </w:p>
                    </w:txbxContent>
                  </v:textbox>
                </v:rect>
                <v:rect id="Rectangle 6" o:spid="_x0000_s1030" style="position:absolute;left:7054;top:127;width:3004;height:36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4D684C" w:rsidRPr="00914205" w:rsidRDefault="004D684C" w:rsidP="004D684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914205"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КН</w:t>
                        </w:r>
                      </w:p>
                    </w:txbxContent>
                  </v:textbox>
                </v:rect>
                <v:rect id="Rectangle 7" o:spid="_x0000_s1031" style="position:absolute;left:317;top:1454;width:4445;height:36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4D684C" w:rsidRDefault="004D684C" w:rsidP="004D684C">
                        <w:r w:rsidRPr="00914205"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КСН</w:t>
                        </w:r>
                      </w:p>
                    </w:txbxContent>
                  </v:textbox>
                </v:rect>
                <v:rect id="Rectangle 8" o:spid="_x0000_s1032" style="position:absolute;left:10153;top:247;width:2312;height:3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PhL8A&#10;AADaAAAADwAAAGRycy9kb3ducmV2LnhtbERPy4rCMBTdD/gP4QruxrSDiFaj6MCgCC58fMCluTbV&#10;5qaTRO38/WQhuDyc93zZ2UY8yIfasYJ8mIEgLp2uuVJwPv18TkCEiKyxcUwK/ijActH7mGOh3ZMP&#10;9DjGSqQQDgUqMDG2hZShNGQxDF1LnLiL8xZjgr6S2uMzhdtGfmXZWFqsOTUYbOnbUHk73q0CWm8O&#10;0+sqmL30ecj3u/F0tPlVatDvVjMQkbr4Fr/cW60gbU1X0g2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tk+EvwAAANoAAAAPAAAAAAAAAAAAAAAAAJgCAABkcnMvZG93bnJl&#10;di54bWxQSwUGAAAAAAQABAD1AAAAhAMAAAAA&#10;" filled="f" stroked="f">
                  <v:textbox inset="0,0,0,0">
                    <w:txbxContent>
                      <w:p w:rsidR="004D684C" w:rsidRPr="00914205" w:rsidRDefault="004D684C" w:rsidP="004D684C">
                        <w:pPr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</w:pPr>
                        <w:proofErr w:type="spellStart"/>
                        <w:proofErr w:type="gramStart"/>
                        <w:r w:rsidRPr="00914205">
                          <w:rPr>
                            <w:rFonts w:ascii="Times New Roman" w:hAnsi="Times New Roman" w:cs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пп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" o:spid="_x0000_s1033" style="position:absolute;left:5226;top:1212;width:1187;height:38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4D684C" w:rsidRDefault="004D684C" w:rsidP="004D684C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" o:spid="_x0000_s1034" style="position:absolute;left:14392;top:1212;width:1181;height:38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433E12" w:rsidRDefault="00433E12" w:rsidP="00433E12">
                        <w:pPr>
                          <w:pStyle w:val="a6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Symbol" w:eastAsia="Calibri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9" o:spid="_x0000_s1035" style="position:absolute;left:16373;top:1708;width:9823;height:332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1xpMMA&#10;AADbAAAADwAAAGRycy9kb3ducmV2LnhtbESPzW7CMBCE75V4B2uReisObUWrFIMQFT+HXBp4gFW8&#10;TaLG62AvEN6+RqrU42hmvtHMl4Pr1IVCbD0bmE4yUMSVty3XBo6HzdM7qCjIFjvPZOBGEZaL0cMc&#10;c+uv/EWXUmqVIBxzNNCI9LnWsWrIYZz4njh53z44lCRDrW3Aa4K7Tj9n2Uw7bDktNNjTuqHqpzw7&#10;A3gqt4cQpRacfRbFa7HTx35nzON4WH2AEhrkP/zX3lsDL29w/5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1xpMMAAADbAAAADwAAAAAAAAAAAAAAAACYAgAAZHJzL2Rv&#10;d25yZXYueG1sUEsFBgAAAAAEAAQA9QAAAIgDAAAAAA==&#10;" filled="f" stroked="f">
                  <v:textbox style="mso-fit-shape-to-text:t" inset="0,0,0,0">
                    <w:txbxContent>
                      <w:p w:rsidR="00433E12" w:rsidRDefault="00A847A3" w:rsidP="00433E12">
                        <w:pPr>
                          <w:pStyle w:val="a6"/>
                          <w:spacing w:before="0" w:beforeAutospacing="0" w:after="160" w:afterAutospacing="0" w:line="254" w:lineRule="auto"/>
                        </w:pPr>
                        <w:r w:rsidRPr="004D684C">
                          <w:rPr>
                            <w:rFonts w:ascii="Symbol" w:eastAsia="Calibri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</w:t>
                        </w:r>
                        <w:r w:rsidRPr="004D684C">
                          <w:rPr>
                            <w:rFonts w:ascii="Symbol" w:eastAsia="Calibri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</w:t>
                        </w:r>
                        <w:r w:rsidRPr="004D684C">
                          <w:rPr>
                            <w:rFonts w:ascii="Symbol" w:eastAsia="Calibri" w:hAnsi="Symbol" w:cs="Symbol"/>
                            <w:color w:val="000000"/>
                            <w:sz w:val="28"/>
                            <w:szCs w:val="28"/>
                            <w:lang w:val="en-US"/>
                          </w:rPr>
                          <w:t></w:t>
                        </w:r>
                        <w:r w:rsidRPr="004D684C">
                          <w:rPr>
                            <w:rFonts w:ascii="Symbol" w:eastAsia="Calibri" w:hAnsi="Symbol" w:cs="Symbol"/>
                            <w:color w:val="000000"/>
                            <w:sz w:val="28"/>
                            <w:szCs w:val="28"/>
                          </w:rPr>
                          <w:t></w:t>
                        </w:r>
                        <w:r w:rsidRPr="004D684C">
                          <w:rPr>
                            <w:rFonts w:ascii="Symbol" w:eastAsia="Calibri" w:hAnsi="Symbol" w:cs="Symbol"/>
                            <w:color w:val="000000"/>
                            <w:sz w:val="28"/>
                            <w:szCs w:val="28"/>
                          </w:rPr>
                          <w:t></w:t>
                        </w:r>
                        <w:r>
                          <w:rPr>
                            <w:rFonts w:ascii="Symbol" w:eastAsia="Calibri" w:hAnsi="Symbol" w:cs="Symbol"/>
                            <w:color w:val="000000"/>
                            <w:sz w:val="28"/>
                            <w:szCs w:val="28"/>
                          </w:rPr>
                          <w:t></w:t>
                        </w:r>
                        <w:r>
                          <w:rPr>
                            <w:rFonts w:ascii="Symbol" w:eastAsia="Calibri" w:hAnsi="Symbol" w:cs="Symbol"/>
                            <w:color w:val="000000"/>
                            <w:sz w:val="28"/>
                            <w:szCs w:val="28"/>
                          </w:rPr>
                          <w:t></w:t>
                        </w:r>
                        <w:r w:rsidRPr="004D684C">
                          <w:rPr>
                            <w:rFonts w:eastAsia="Times New Roman"/>
                            <w:sz w:val="28"/>
                            <w:szCs w:val="28"/>
                          </w:rPr>
                          <w:t>где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D684C" w:rsidRPr="004D684C" w:rsidRDefault="004D684C" w:rsidP="00CC4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КСН - коэффициент снижения количества нарушений антимонопольного законодательства со стороны Министерства по сравнению с годом, предшествующем отчетному периоду;</w:t>
      </w:r>
    </w:p>
    <w:p w:rsidR="004D684C" w:rsidRPr="004D684C" w:rsidRDefault="004D684C" w:rsidP="00CC4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КНпп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нарушений антимонопольного законодательства со стороны Министерства в году, предшествующем отчетному периоду;</w:t>
      </w:r>
    </w:p>
    <w:p w:rsidR="00433E12" w:rsidRPr="004D684C" w:rsidRDefault="004D684C" w:rsidP="00CC4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нарушений антимонопольного законодательства со стороны Министерства в отчетном периоде.</w:t>
      </w:r>
    </w:p>
    <w:p w:rsidR="004D684C" w:rsidRDefault="00DD5EFF" w:rsidP="00C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1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свидетельствует об эффективности антимонопольного комплаенса.</w:t>
      </w:r>
      <w:r w:rsidR="0043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антимонопольного законодательств</w:t>
      </w:r>
      <w:r w:rsidR="009125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 стороны Министерства в 2022</w:t>
      </w:r>
      <w:bookmarkStart w:id="0" w:name="_GoBack"/>
      <w:bookmarkEnd w:id="0"/>
      <w:r w:rsidR="0043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отсутствовали. </w:t>
      </w:r>
    </w:p>
    <w:p w:rsidR="004D684C" w:rsidRDefault="004D684C" w:rsidP="00C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проектов нормативных правовых актов Министерства, в которых выявлены риски нарушения антимонопольного законодательства.</w:t>
      </w:r>
    </w:p>
    <w:p w:rsidR="004D684C" w:rsidRPr="00A847A3" w:rsidRDefault="006172F3" w:rsidP="00A847A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4C">
        <w:rPr>
          <w:rFonts w:eastAsia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40A618FC" wp14:editId="3F19462D">
            <wp:extent cx="1495425" cy="5429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C">
        <w:rPr>
          <w:rFonts w:ascii="Symbol" w:eastAsia="Calibri" w:hAnsi="Symbol" w:cs="Symbol"/>
          <w:color w:val="000000"/>
          <w:sz w:val="28"/>
          <w:szCs w:val="28"/>
        </w:rPr>
        <w:t></w:t>
      </w:r>
      <w:r w:rsidRPr="004D684C">
        <w:rPr>
          <w:rFonts w:ascii="Symbol" w:eastAsia="Calibri" w:hAnsi="Symbol" w:cs="Symbol"/>
          <w:color w:val="000000"/>
          <w:sz w:val="28"/>
          <w:szCs w:val="28"/>
          <w:lang w:val="en-US"/>
        </w:rPr>
        <w:t></w:t>
      </w:r>
      <w:r w:rsidRPr="004D684C">
        <w:rPr>
          <w:rFonts w:ascii="Symbol" w:eastAsia="Calibri" w:hAnsi="Symbol" w:cs="Symbol"/>
          <w:color w:val="000000"/>
          <w:sz w:val="28"/>
          <w:szCs w:val="28"/>
          <w:lang w:val="en-US"/>
        </w:rPr>
        <w:t></w:t>
      </w:r>
      <w:r w:rsidRPr="004D684C">
        <w:rPr>
          <w:rFonts w:ascii="Symbol" w:eastAsia="Calibri" w:hAnsi="Symbol" w:cs="Symbol"/>
          <w:color w:val="000000"/>
          <w:sz w:val="28"/>
          <w:szCs w:val="28"/>
          <w:lang w:val="en-US"/>
        </w:rPr>
        <w:t></w:t>
      </w:r>
      <w:r w:rsidRPr="004D684C">
        <w:rPr>
          <w:rFonts w:ascii="Symbol" w:eastAsia="Calibri" w:hAnsi="Symbol" w:cs="Symbol"/>
          <w:color w:val="000000"/>
          <w:sz w:val="28"/>
          <w:szCs w:val="28"/>
        </w:rPr>
        <w:t></w:t>
      </w:r>
      <w:r w:rsidRPr="004D684C">
        <w:rPr>
          <w:rFonts w:ascii="Symbol" w:eastAsia="Calibri" w:hAnsi="Symbol" w:cs="Symbol"/>
          <w:color w:val="000000"/>
          <w:sz w:val="28"/>
          <w:szCs w:val="28"/>
        </w:rPr>
        <w:t></w:t>
      </w:r>
      <w:r>
        <w:rPr>
          <w:rFonts w:ascii="Symbol" w:eastAsia="Calibri" w:hAnsi="Symbol" w:cs="Symbol"/>
          <w:color w:val="000000"/>
          <w:sz w:val="28"/>
          <w:szCs w:val="28"/>
        </w:rPr>
        <w:t></w:t>
      </w:r>
      <w:r>
        <w:rPr>
          <w:rFonts w:ascii="Symbol" w:eastAsia="Calibri" w:hAnsi="Symbol" w:cs="Symbol"/>
          <w:color w:val="000000"/>
          <w:sz w:val="28"/>
          <w:szCs w:val="28"/>
        </w:rPr>
        <w:t>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4D684C" w:rsidRPr="004D684C" w:rsidRDefault="004D684C" w:rsidP="004D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Дпнпа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доля проектов нормативных правовых актов Министерства, в которых выявлены риски нарушения антимонопольного законодательства;</w:t>
      </w:r>
    </w:p>
    <w:p w:rsidR="004D684C" w:rsidRPr="004D684C" w:rsidRDefault="004D684C" w:rsidP="004D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Кпнпа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проектов нормативных правовых актов Министерства, в которых Министерством выявлены риски нарушения антимонопольного законодательства (в отчетном периоде);</w:t>
      </w:r>
    </w:p>
    <w:p w:rsidR="004D684C" w:rsidRDefault="004D684C" w:rsidP="004D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нормативных правовых актов Министерства, в которых антимонопольным органом выявлены нарушения антимонопольного законодательства (в отчетном периоде)</w:t>
      </w:r>
    </w:p>
    <w:p w:rsidR="004D684C" w:rsidRPr="004D684C" w:rsidRDefault="006E57C5" w:rsidP="00C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Поскольку</w:t>
      </w:r>
      <w:r w:rsidRPr="006E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антимонопольным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E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проектах 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</w:t>
      </w:r>
      <w:r w:rsidR="00E04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антимонопольного законодательства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отчетном периоде не выявлено, </w:t>
      </w:r>
      <w:r w:rsidRPr="006E57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D684C" w:rsidRPr="006E5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показателя свидетельствует об эффективности антимонопольного комплаенса.</w:t>
      </w:r>
    </w:p>
    <w:p w:rsidR="004D684C" w:rsidRPr="004D684C" w:rsidRDefault="004D684C" w:rsidP="00CD1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Доля нормативных правовых актов Министерства, в которых выявлены риски нарушения антимонопольного законодательства.</w:t>
      </w:r>
    </w:p>
    <w:p w:rsidR="004E1267" w:rsidRPr="004E1267" w:rsidRDefault="004E1267" w:rsidP="004E1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4C">
        <w:rPr>
          <w:rFonts w:ascii="Times New Roman" w:eastAsia="Times New Roman" w:hAnsi="Times New Roman" w:cs="Times New Roman"/>
          <w:noProof/>
          <w:position w:val="-29"/>
          <w:sz w:val="28"/>
          <w:szCs w:val="28"/>
          <w:lang w:eastAsia="ru-RU"/>
        </w:rPr>
        <w:drawing>
          <wp:inline distT="0" distB="0" distL="0" distR="0" wp14:anchorId="089C54DE" wp14:editId="70708C9B">
            <wp:extent cx="1323975" cy="5429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C">
        <w:rPr>
          <w:rFonts w:ascii="Symbol" w:eastAsia="Calibri" w:hAnsi="Symbol" w:cs="Symbol"/>
          <w:color w:val="000000"/>
          <w:sz w:val="28"/>
          <w:szCs w:val="28"/>
        </w:rPr>
        <w:t></w:t>
      </w:r>
      <w:r w:rsidRPr="004D684C">
        <w:rPr>
          <w:rFonts w:ascii="Symbol" w:eastAsia="Calibri" w:hAnsi="Symbol" w:cs="Symbol"/>
          <w:color w:val="000000"/>
          <w:sz w:val="28"/>
          <w:szCs w:val="28"/>
          <w:lang w:val="en-US"/>
        </w:rPr>
        <w:t></w:t>
      </w:r>
      <w:r w:rsidRPr="004D684C">
        <w:rPr>
          <w:rFonts w:ascii="Symbol" w:eastAsia="Calibri" w:hAnsi="Symbol" w:cs="Symbol"/>
          <w:color w:val="000000"/>
          <w:sz w:val="28"/>
          <w:szCs w:val="28"/>
          <w:lang w:val="en-US"/>
        </w:rPr>
        <w:t></w:t>
      </w:r>
      <w:r w:rsidRPr="004D684C">
        <w:rPr>
          <w:rFonts w:ascii="Symbol" w:eastAsia="Calibri" w:hAnsi="Symbol" w:cs="Symbol"/>
          <w:color w:val="000000"/>
          <w:sz w:val="28"/>
          <w:szCs w:val="28"/>
          <w:lang w:val="en-US"/>
        </w:rPr>
        <w:t></w:t>
      </w:r>
      <w:r w:rsidRPr="004D684C">
        <w:rPr>
          <w:rFonts w:ascii="Symbol" w:eastAsia="Calibri" w:hAnsi="Symbol" w:cs="Symbol"/>
          <w:color w:val="000000"/>
          <w:sz w:val="28"/>
          <w:szCs w:val="28"/>
        </w:rPr>
        <w:t></w:t>
      </w:r>
      <w:r w:rsidRPr="004D684C">
        <w:rPr>
          <w:rFonts w:ascii="Symbol" w:eastAsia="Calibri" w:hAnsi="Symbol" w:cs="Symbol"/>
          <w:color w:val="000000"/>
          <w:sz w:val="28"/>
          <w:szCs w:val="28"/>
        </w:rPr>
        <w:t></w:t>
      </w:r>
      <w:r>
        <w:rPr>
          <w:rFonts w:ascii="Symbol" w:eastAsia="Calibri" w:hAnsi="Symbol" w:cs="Symbol"/>
          <w:color w:val="000000"/>
          <w:sz w:val="28"/>
          <w:szCs w:val="28"/>
        </w:rPr>
        <w:t></w:t>
      </w:r>
      <w:r>
        <w:rPr>
          <w:rFonts w:ascii="Symbol" w:eastAsia="Calibri" w:hAnsi="Symbol" w:cs="Symbol"/>
          <w:color w:val="000000"/>
          <w:sz w:val="28"/>
          <w:szCs w:val="28"/>
        </w:rPr>
        <w:t>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где</w:t>
      </w:r>
    </w:p>
    <w:p w:rsidR="004D684C" w:rsidRPr="004D684C" w:rsidRDefault="004D684C" w:rsidP="004D68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684C" w:rsidRPr="004D684C" w:rsidRDefault="004D684C" w:rsidP="004D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Днпа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доля нормативных правовых актов Министерства, в которых выявлены риски нарушения антимонопольного законодательства;</w:t>
      </w:r>
    </w:p>
    <w:p w:rsidR="004D684C" w:rsidRPr="004D684C" w:rsidRDefault="004D684C" w:rsidP="004D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Кпнпа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нормативных правовых актов Министерства, в которых Министерством выявлены риски нарушения антимонопольного законодательства (в отчетном периоде);</w:t>
      </w:r>
    </w:p>
    <w:p w:rsidR="004D684C" w:rsidRDefault="004D684C" w:rsidP="004D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нормативных правовых актов Министерства, в которых антимонопольным органом выявлены нарушения антимонопольного законодательства (в отчетном периоде).</w:t>
      </w:r>
    </w:p>
    <w:p w:rsidR="00CF38AE" w:rsidRPr="004D684C" w:rsidRDefault="00CF38AE" w:rsidP="00CF38A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нтимонопольным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E5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Министерства 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антимонопольного законодательства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отчетном периоде не выявлено.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E5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показателя свидетельствует об эффективности антимонопольного комплаенса.</w:t>
      </w:r>
    </w:p>
    <w:p w:rsidR="004D684C" w:rsidRDefault="004D684C" w:rsidP="004D6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Доля сотрудников Министерства, в отношении которых были проведены обучающие мероприятия по антимонопольному законодательству и антимонопольному комплаенсу.</w:t>
      </w:r>
    </w:p>
    <w:p w:rsidR="004D684C" w:rsidRPr="004D684C" w:rsidRDefault="004E1267" w:rsidP="004E1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84C">
        <w:rPr>
          <w:rFonts w:ascii="Times New Roman" w:eastAsia="Times New Roman" w:hAnsi="Times New Roman" w:cs="Times New Roman"/>
          <w:noProof/>
          <w:position w:val="-31"/>
          <w:sz w:val="28"/>
          <w:szCs w:val="28"/>
          <w:lang w:eastAsia="ru-RU"/>
        </w:rPr>
        <w:drawing>
          <wp:inline distT="0" distB="0" distL="0" distR="0" wp14:anchorId="344AF4F8" wp14:editId="3AA48DEF">
            <wp:extent cx="1390650" cy="5715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84C">
        <w:rPr>
          <w:rFonts w:ascii="Symbol" w:eastAsia="Calibri" w:hAnsi="Symbol" w:cs="Symbol"/>
          <w:color w:val="000000"/>
          <w:sz w:val="28"/>
          <w:szCs w:val="28"/>
        </w:rPr>
        <w:t></w:t>
      </w:r>
      <w:r w:rsidR="00CD1F7F">
        <w:rPr>
          <w:rFonts w:ascii="Symbol" w:eastAsia="Calibri" w:hAnsi="Symbol" w:cs="Symbol"/>
          <w:color w:val="000000"/>
          <w:sz w:val="28"/>
          <w:szCs w:val="28"/>
        </w:rPr>
        <w:t></w:t>
      </w:r>
      <w:r w:rsidR="00547AC7">
        <w:rPr>
          <w:rFonts w:ascii="Symbol" w:eastAsia="Calibri" w:hAnsi="Symbol" w:cs="Symbol"/>
          <w:color w:val="000000"/>
          <w:sz w:val="28"/>
          <w:szCs w:val="28"/>
        </w:rPr>
        <w:t></w:t>
      </w:r>
      <w:r w:rsidR="00912E82">
        <w:rPr>
          <w:rFonts w:ascii="Symbol" w:eastAsia="Calibri" w:hAnsi="Symbol" w:cs="Symbol"/>
          <w:color w:val="000000"/>
          <w:sz w:val="28"/>
          <w:szCs w:val="28"/>
          <w:lang w:val="en-US"/>
        </w:rPr>
        <w:t></w:t>
      </w:r>
      <w:r w:rsidR="00912E82">
        <w:rPr>
          <w:rFonts w:ascii="Symbol" w:eastAsia="Calibri" w:hAnsi="Symbol" w:cs="Symbol"/>
          <w:color w:val="000000"/>
          <w:sz w:val="28"/>
          <w:szCs w:val="28"/>
          <w:lang w:val="en-US"/>
        </w:rPr>
        <w:t></w:t>
      </w:r>
      <w:r w:rsidR="00912E82">
        <w:rPr>
          <w:rFonts w:ascii="Symbol" w:eastAsia="Calibri" w:hAnsi="Symbol" w:cs="Symbol"/>
          <w:color w:val="000000"/>
          <w:sz w:val="28"/>
          <w:szCs w:val="28"/>
          <w:lang w:val="en-US"/>
        </w:rPr>
        <w:t></w:t>
      </w:r>
      <w:r w:rsidR="00547AC7">
        <w:rPr>
          <w:rFonts w:ascii="Symbol" w:eastAsia="Calibri" w:hAnsi="Symbol" w:cs="Symbol"/>
          <w:color w:val="000000"/>
          <w:sz w:val="28"/>
          <w:szCs w:val="28"/>
        </w:rPr>
        <w:t></w:t>
      </w:r>
      <w:r w:rsidR="00547AC7">
        <w:rPr>
          <w:rFonts w:ascii="Symbol" w:eastAsia="Calibri" w:hAnsi="Symbol" w:cs="Symbol"/>
          <w:color w:val="000000"/>
          <w:sz w:val="28"/>
          <w:szCs w:val="28"/>
        </w:rPr>
        <w:t></w:t>
      </w:r>
      <w:r w:rsidR="00547AC7">
        <w:rPr>
          <w:rFonts w:ascii="Symbol" w:eastAsia="Calibri" w:hAnsi="Symbol" w:cs="Symbol"/>
          <w:color w:val="000000"/>
          <w:sz w:val="28"/>
          <w:szCs w:val="28"/>
        </w:rPr>
        <w:t></w:t>
      </w:r>
      <w:r w:rsidR="00547AC7">
        <w:rPr>
          <w:rFonts w:ascii="Symbol" w:eastAsia="Calibri" w:hAnsi="Symbol" w:cs="Symbol"/>
          <w:color w:val="000000"/>
          <w:sz w:val="28"/>
          <w:szCs w:val="28"/>
        </w:rPr>
        <w:t></w:t>
      </w:r>
      <w:r w:rsidR="00547AC7">
        <w:rPr>
          <w:rFonts w:ascii="Symbol" w:eastAsia="Calibri" w:hAnsi="Symbol" w:cs="Symbol"/>
          <w:color w:val="000000"/>
          <w:sz w:val="28"/>
          <w:szCs w:val="28"/>
        </w:rPr>
        <w:t></w:t>
      </w:r>
      <w:r w:rsidR="004D684C"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4D684C" w:rsidRPr="004D684C" w:rsidRDefault="004D684C" w:rsidP="004D68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684C" w:rsidRPr="004D684C" w:rsidRDefault="004D684C" w:rsidP="00CC4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ДСо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доля сотрудников Министерства, с которыми были проведены обучающие мероприятия по антимонопольному законодательству и антимонопольному комплаенсу;</w:t>
      </w:r>
    </w:p>
    <w:p w:rsidR="004D684C" w:rsidRPr="004D684C" w:rsidRDefault="004D684C" w:rsidP="00CC4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сотрудников Министерства, с которыми были проведены обучающие мероприятия по антимонопольному законодательству и антимонопольному комплаенсу;</w:t>
      </w:r>
    </w:p>
    <w:p w:rsidR="00C4287B" w:rsidRPr="00203472" w:rsidRDefault="004D684C" w:rsidP="00CC4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КСобщ</w:t>
      </w:r>
      <w:proofErr w:type="spellEnd"/>
      <w:r w:rsidRPr="004D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количество сотрудников Министерства,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543201" w:rsidRPr="00CF756B" w:rsidRDefault="005F1EB5" w:rsidP="00CF7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15">
        <w:rPr>
          <w:rFonts w:ascii="Times New Roman" w:hAnsi="Times New Roman" w:cs="Times New Roman"/>
          <w:sz w:val="28"/>
          <w:szCs w:val="28"/>
        </w:rPr>
        <w:t xml:space="preserve">Согласно проведенной оценке </w:t>
      </w:r>
      <w:r w:rsidR="004134D7" w:rsidRPr="00CC4915">
        <w:rPr>
          <w:rFonts w:ascii="Times New Roman" w:hAnsi="Times New Roman" w:cs="Times New Roman"/>
          <w:sz w:val="28"/>
          <w:szCs w:val="28"/>
        </w:rPr>
        <w:t xml:space="preserve">антимонопольный комплаенс </w:t>
      </w:r>
      <w:r w:rsidRPr="00CC4915">
        <w:rPr>
          <w:rFonts w:ascii="Times New Roman" w:hAnsi="Times New Roman" w:cs="Times New Roman"/>
          <w:sz w:val="28"/>
          <w:szCs w:val="28"/>
        </w:rPr>
        <w:t xml:space="preserve">в Министерстве </w:t>
      </w:r>
      <w:r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</w:t>
      </w:r>
      <w:r w:rsidR="004134D7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4D7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34D7" w:rsidRPr="00CC4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риска нарушения антимонопольного законодательства низкий.</w:t>
      </w:r>
      <w:r w:rsidR="00413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543201" w:rsidRPr="00CF756B" w:rsidSect="00CF756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44"/>
    <w:rsid w:val="00002216"/>
    <w:rsid w:val="000060B7"/>
    <w:rsid w:val="000102A5"/>
    <w:rsid w:val="0001091E"/>
    <w:rsid w:val="0004358A"/>
    <w:rsid w:val="000467BE"/>
    <w:rsid w:val="00052CA7"/>
    <w:rsid w:val="00071642"/>
    <w:rsid w:val="00073007"/>
    <w:rsid w:val="000848C1"/>
    <w:rsid w:val="0009403B"/>
    <w:rsid w:val="00094330"/>
    <w:rsid w:val="000A0977"/>
    <w:rsid w:val="000A0F09"/>
    <w:rsid w:val="000B63A4"/>
    <w:rsid w:val="000C4087"/>
    <w:rsid w:val="000E14CA"/>
    <w:rsid w:val="001018A1"/>
    <w:rsid w:val="0011119B"/>
    <w:rsid w:val="00115BF5"/>
    <w:rsid w:val="00121874"/>
    <w:rsid w:val="00123918"/>
    <w:rsid w:val="0013560B"/>
    <w:rsid w:val="00144CA8"/>
    <w:rsid w:val="00154404"/>
    <w:rsid w:val="001601A4"/>
    <w:rsid w:val="0017172E"/>
    <w:rsid w:val="0019372D"/>
    <w:rsid w:val="001A3B18"/>
    <w:rsid w:val="001B0610"/>
    <w:rsid w:val="001B37BF"/>
    <w:rsid w:val="001D4DEC"/>
    <w:rsid w:val="001E2A44"/>
    <w:rsid w:val="001F2DCA"/>
    <w:rsid w:val="001F586E"/>
    <w:rsid w:val="002002DA"/>
    <w:rsid w:val="00203472"/>
    <w:rsid w:val="0021024A"/>
    <w:rsid w:val="00215825"/>
    <w:rsid w:val="00223690"/>
    <w:rsid w:val="002247F6"/>
    <w:rsid w:val="00233932"/>
    <w:rsid w:val="00242175"/>
    <w:rsid w:val="002505A1"/>
    <w:rsid w:val="002541E2"/>
    <w:rsid w:val="0026013E"/>
    <w:rsid w:val="00272776"/>
    <w:rsid w:val="002919A4"/>
    <w:rsid w:val="002A0124"/>
    <w:rsid w:val="002A5DE6"/>
    <w:rsid w:val="002D148E"/>
    <w:rsid w:val="002D511B"/>
    <w:rsid w:val="002E0222"/>
    <w:rsid w:val="002E0295"/>
    <w:rsid w:val="002F50FF"/>
    <w:rsid w:val="00312BD5"/>
    <w:rsid w:val="00315398"/>
    <w:rsid w:val="0031584B"/>
    <w:rsid w:val="003219C3"/>
    <w:rsid w:val="00344442"/>
    <w:rsid w:val="003558F9"/>
    <w:rsid w:val="00363E0E"/>
    <w:rsid w:val="00383ACC"/>
    <w:rsid w:val="003843B7"/>
    <w:rsid w:val="00393F8F"/>
    <w:rsid w:val="003B1AEC"/>
    <w:rsid w:val="003B1C3C"/>
    <w:rsid w:val="003C1079"/>
    <w:rsid w:val="003C4BA3"/>
    <w:rsid w:val="003C79D0"/>
    <w:rsid w:val="003D7D00"/>
    <w:rsid w:val="003F1D9C"/>
    <w:rsid w:val="00401C67"/>
    <w:rsid w:val="004134D7"/>
    <w:rsid w:val="00431A9C"/>
    <w:rsid w:val="00433E12"/>
    <w:rsid w:val="00436C38"/>
    <w:rsid w:val="00441C4E"/>
    <w:rsid w:val="00445FA3"/>
    <w:rsid w:val="00452250"/>
    <w:rsid w:val="00475B6A"/>
    <w:rsid w:val="004A05DE"/>
    <w:rsid w:val="004C0A40"/>
    <w:rsid w:val="004C31B6"/>
    <w:rsid w:val="004C4DDC"/>
    <w:rsid w:val="004D684C"/>
    <w:rsid w:val="004E1032"/>
    <w:rsid w:val="004E1267"/>
    <w:rsid w:val="0050544E"/>
    <w:rsid w:val="00507360"/>
    <w:rsid w:val="00520795"/>
    <w:rsid w:val="00522B08"/>
    <w:rsid w:val="005264AF"/>
    <w:rsid w:val="00532DE3"/>
    <w:rsid w:val="00537C62"/>
    <w:rsid w:val="0054216C"/>
    <w:rsid w:val="00543201"/>
    <w:rsid w:val="00547AC7"/>
    <w:rsid w:val="005544A8"/>
    <w:rsid w:val="00562FD7"/>
    <w:rsid w:val="00565852"/>
    <w:rsid w:val="0058245A"/>
    <w:rsid w:val="005910A5"/>
    <w:rsid w:val="00592669"/>
    <w:rsid w:val="00596444"/>
    <w:rsid w:val="005B09E9"/>
    <w:rsid w:val="005B123E"/>
    <w:rsid w:val="005B5691"/>
    <w:rsid w:val="005C62AF"/>
    <w:rsid w:val="005D57AE"/>
    <w:rsid w:val="005F1EB5"/>
    <w:rsid w:val="006028D6"/>
    <w:rsid w:val="006164A2"/>
    <w:rsid w:val="006172F3"/>
    <w:rsid w:val="00623FE7"/>
    <w:rsid w:val="00624012"/>
    <w:rsid w:val="00644C59"/>
    <w:rsid w:val="00645828"/>
    <w:rsid w:val="00660E26"/>
    <w:rsid w:val="00664FAA"/>
    <w:rsid w:val="006815A6"/>
    <w:rsid w:val="00693B58"/>
    <w:rsid w:val="006963B9"/>
    <w:rsid w:val="006B2BDF"/>
    <w:rsid w:val="006B5EA6"/>
    <w:rsid w:val="006B7918"/>
    <w:rsid w:val="006C5AF2"/>
    <w:rsid w:val="006D55B4"/>
    <w:rsid w:val="006E3D99"/>
    <w:rsid w:val="006E57C5"/>
    <w:rsid w:val="006F4179"/>
    <w:rsid w:val="00710296"/>
    <w:rsid w:val="007236B0"/>
    <w:rsid w:val="00734293"/>
    <w:rsid w:val="00740825"/>
    <w:rsid w:val="00742224"/>
    <w:rsid w:val="0074285D"/>
    <w:rsid w:val="0074498E"/>
    <w:rsid w:val="00752B76"/>
    <w:rsid w:val="00754531"/>
    <w:rsid w:val="00763426"/>
    <w:rsid w:val="00776469"/>
    <w:rsid w:val="007965DF"/>
    <w:rsid w:val="007A0363"/>
    <w:rsid w:val="007B057A"/>
    <w:rsid w:val="007B1B57"/>
    <w:rsid w:val="007B4B8C"/>
    <w:rsid w:val="007C73A7"/>
    <w:rsid w:val="007F543A"/>
    <w:rsid w:val="008060E0"/>
    <w:rsid w:val="00806D9D"/>
    <w:rsid w:val="00807F0F"/>
    <w:rsid w:val="00820294"/>
    <w:rsid w:val="00826385"/>
    <w:rsid w:val="0086613E"/>
    <w:rsid w:val="0087527A"/>
    <w:rsid w:val="00875840"/>
    <w:rsid w:val="00890C0D"/>
    <w:rsid w:val="00890D54"/>
    <w:rsid w:val="008B639D"/>
    <w:rsid w:val="008C3D84"/>
    <w:rsid w:val="008C795E"/>
    <w:rsid w:val="008D0C49"/>
    <w:rsid w:val="008E0F28"/>
    <w:rsid w:val="008E301C"/>
    <w:rsid w:val="008E68AB"/>
    <w:rsid w:val="008E698C"/>
    <w:rsid w:val="008E6A47"/>
    <w:rsid w:val="008F1F49"/>
    <w:rsid w:val="00912504"/>
    <w:rsid w:val="00912E82"/>
    <w:rsid w:val="00914205"/>
    <w:rsid w:val="00917789"/>
    <w:rsid w:val="00943513"/>
    <w:rsid w:val="00945EA9"/>
    <w:rsid w:val="00946628"/>
    <w:rsid w:val="00955BB6"/>
    <w:rsid w:val="00961728"/>
    <w:rsid w:val="00961CD3"/>
    <w:rsid w:val="00967F1B"/>
    <w:rsid w:val="009708F2"/>
    <w:rsid w:val="00975B9B"/>
    <w:rsid w:val="00977E72"/>
    <w:rsid w:val="0098423E"/>
    <w:rsid w:val="00991B54"/>
    <w:rsid w:val="0099200C"/>
    <w:rsid w:val="009A4C64"/>
    <w:rsid w:val="009B5C96"/>
    <w:rsid w:val="009C1300"/>
    <w:rsid w:val="009C72DF"/>
    <w:rsid w:val="009F4AE3"/>
    <w:rsid w:val="00A15EAB"/>
    <w:rsid w:val="00A31166"/>
    <w:rsid w:val="00A33A56"/>
    <w:rsid w:val="00A40D1F"/>
    <w:rsid w:val="00A700B1"/>
    <w:rsid w:val="00A770AE"/>
    <w:rsid w:val="00A847A3"/>
    <w:rsid w:val="00A86512"/>
    <w:rsid w:val="00AA1FCD"/>
    <w:rsid w:val="00AA2DD0"/>
    <w:rsid w:val="00AC47C3"/>
    <w:rsid w:val="00AD28D4"/>
    <w:rsid w:val="00AE2CFE"/>
    <w:rsid w:val="00AE3A8C"/>
    <w:rsid w:val="00AE66BC"/>
    <w:rsid w:val="00AF1192"/>
    <w:rsid w:val="00AF1DAD"/>
    <w:rsid w:val="00AF202F"/>
    <w:rsid w:val="00B12EBC"/>
    <w:rsid w:val="00B231E4"/>
    <w:rsid w:val="00B26E1F"/>
    <w:rsid w:val="00B33104"/>
    <w:rsid w:val="00B54016"/>
    <w:rsid w:val="00B55FC6"/>
    <w:rsid w:val="00B62772"/>
    <w:rsid w:val="00B63C75"/>
    <w:rsid w:val="00B70B21"/>
    <w:rsid w:val="00B854E6"/>
    <w:rsid w:val="00B924AD"/>
    <w:rsid w:val="00B94214"/>
    <w:rsid w:val="00BD6C1D"/>
    <w:rsid w:val="00BD7AA1"/>
    <w:rsid w:val="00BD7C36"/>
    <w:rsid w:val="00C02ABE"/>
    <w:rsid w:val="00C10D8B"/>
    <w:rsid w:val="00C14CB4"/>
    <w:rsid w:val="00C33B87"/>
    <w:rsid w:val="00C4287B"/>
    <w:rsid w:val="00C545F8"/>
    <w:rsid w:val="00C65A8D"/>
    <w:rsid w:val="00C73631"/>
    <w:rsid w:val="00C757D8"/>
    <w:rsid w:val="00C90232"/>
    <w:rsid w:val="00C932FF"/>
    <w:rsid w:val="00CB7A68"/>
    <w:rsid w:val="00CC11DC"/>
    <w:rsid w:val="00CC3E7A"/>
    <w:rsid w:val="00CC4915"/>
    <w:rsid w:val="00CD1F7F"/>
    <w:rsid w:val="00CF38AE"/>
    <w:rsid w:val="00CF5DB0"/>
    <w:rsid w:val="00CF756B"/>
    <w:rsid w:val="00D01B3E"/>
    <w:rsid w:val="00D27380"/>
    <w:rsid w:val="00D276AA"/>
    <w:rsid w:val="00D5045B"/>
    <w:rsid w:val="00D669B8"/>
    <w:rsid w:val="00D70B5A"/>
    <w:rsid w:val="00D7271A"/>
    <w:rsid w:val="00D87716"/>
    <w:rsid w:val="00D93E63"/>
    <w:rsid w:val="00DB5DD6"/>
    <w:rsid w:val="00DC0F2E"/>
    <w:rsid w:val="00DD5EFF"/>
    <w:rsid w:val="00DE0559"/>
    <w:rsid w:val="00DE1454"/>
    <w:rsid w:val="00DE2641"/>
    <w:rsid w:val="00DE2D8B"/>
    <w:rsid w:val="00DE42E3"/>
    <w:rsid w:val="00DE702D"/>
    <w:rsid w:val="00E02307"/>
    <w:rsid w:val="00E04BD0"/>
    <w:rsid w:val="00E17E7A"/>
    <w:rsid w:val="00E24DEE"/>
    <w:rsid w:val="00E27678"/>
    <w:rsid w:val="00E535E3"/>
    <w:rsid w:val="00E559E1"/>
    <w:rsid w:val="00E601B8"/>
    <w:rsid w:val="00E647BD"/>
    <w:rsid w:val="00E72382"/>
    <w:rsid w:val="00E82D24"/>
    <w:rsid w:val="00E92292"/>
    <w:rsid w:val="00E92D0F"/>
    <w:rsid w:val="00EA37BC"/>
    <w:rsid w:val="00EA4DCC"/>
    <w:rsid w:val="00EB19C1"/>
    <w:rsid w:val="00EB7BC5"/>
    <w:rsid w:val="00EC2962"/>
    <w:rsid w:val="00EC2EF8"/>
    <w:rsid w:val="00ED22FE"/>
    <w:rsid w:val="00EF2AF1"/>
    <w:rsid w:val="00EF3927"/>
    <w:rsid w:val="00F02E00"/>
    <w:rsid w:val="00F10DE7"/>
    <w:rsid w:val="00F30DB4"/>
    <w:rsid w:val="00F37BAC"/>
    <w:rsid w:val="00F43E5D"/>
    <w:rsid w:val="00F567BE"/>
    <w:rsid w:val="00F74159"/>
    <w:rsid w:val="00F8082B"/>
    <w:rsid w:val="00F831EA"/>
    <w:rsid w:val="00F93968"/>
    <w:rsid w:val="00FA4386"/>
    <w:rsid w:val="00FB08A7"/>
    <w:rsid w:val="00FC3894"/>
    <w:rsid w:val="00FD0CF2"/>
    <w:rsid w:val="00FD3B4B"/>
    <w:rsid w:val="00FD5E5B"/>
    <w:rsid w:val="00FD71A8"/>
    <w:rsid w:val="00FE1D21"/>
    <w:rsid w:val="00FF0F77"/>
    <w:rsid w:val="00FF31A9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7C1A5-470E-4A1E-8802-8577B346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B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444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D6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EC2962"/>
    <w:rPr>
      <w:b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24D4-F306-47DF-956C-BCCE31DD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5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Соцкая Оксана Витальевна</dc:creator>
  <cp:lastModifiedBy>Чавва Яна Алексеевна</cp:lastModifiedBy>
  <cp:revision>252</cp:revision>
  <cp:lastPrinted>2022-01-31T03:10:00Z</cp:lastPrinted>
  <dcterms:created xsi:type="dcterms:W3CDTF">2020-01-29T22:26:00Z</dcterms:created>
  <dcterms:modified xsi:type="dcterms:W3CDTF">2023-01-27T01:57:00Z</dcterms:modified>
</cp:coreProperties>
</file>