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237E2" w14:paraId="0D492F32" w14:textId="77777777" w:rsidTr="00AF535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10E98E5D" w:rsidR="000237E2" w:rsidRPr="00CF3DA1" w:rsidRDefault="00C12808" w:rsidP="00AF5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И ЗЕМЕЛЬНЫХ ОТНОШЕНИЙ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</w:tblGrid>
      <w:tr w:rsidR="000237E2" w:rsidRPr="002E04E8" w14:paraId="1773B752" w14:textId="77777777" w:rsidTr="0031334C">
        <w:trPr>
          <w:trHeight w:hRule="exact" w:val="2617"/>
        </w:trPr>
        <w:tc>
          <w:tcPr>
            <w:tcW w:w="3510" w:type="dxa"/>
            <w:shd w:val="clear" w:color="auto" w:fill="auto"/>
          </w:tcPr>
          <w:p w14:paraId="5D6F71F5" w14:textId="7D523078" w:rsidR="000237E2" w:rsidRPr="004F6BBD" w:rsidRDefault="004F6BBD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государственной кадастровой оценки земельных участков на территории Камчатского края</w:t>
            </w: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E8CE68C" w14:textId="6D0CA8A9" w:rsidR="004F6BBD" w:rsidRDefault="004F6BB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6BBD">
        <w:rPr>
          <w:rFonts w:ascii="Times New Roman" w:hAnsi="Times New Roman" w:cs="Times New Roman"/>
          <w:sz w:val="28"/>
        </w:rPr>
        <w:t>В соответствии с частью 1 статьи 6, статьей 11 Федерального закона от 03.07.2016 № 237-ФЗ «О государственной кадастровой оценке»</w:t>
      </w:r>
    </w:p>
    <w:p w14:paraId="2E758218" w14:textId="77777777" w:rsidR="004F6BBD" w:rsidRDefault="004F6BB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0EDB1A" w14:textId="2CA9DBA8" w:rsidR="004F6BBD" w:rsidRPr="004F6BBD" w:rsidRDefault="004F6BBD" w:rsidP="004F6BBD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2022 году государственную кадастровую оценку </w:t>
      </w:r>
      <w:bookmarkStart w:id="0" w:name="_Hlk44945672"/>
      <w:r w:rsidRPr="004F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в отношении всех учтенных в Едином государственном реестре недвижимости на территории Камчатского края земельных участков </w:t>
      </w:r>
      <w:bookmarkEnd w:id="0"/>
      <w:r w:rsidRPr="004F6B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объекты недвижимости):</w:t>
      </w:r>
    </w:p>
    <w:p w14:paraId="5DF833FC" w14:textId="77777777" w:rsidR="004F6BBD" w:rsidRPr="004F6BBD" w:rsidRDefault="004F6BBD" w:rsidP="004F6BBD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работы по определению кадастровой стоимости объектов недвижимости в 2022 году.</w:t>
      </w:r>
    </w:p>
    <w:p w14:paraId="15EF2596" w14:textId="77777777" w:rsidR="004F6BBD" w:rsidRPr="004F6BBD" w:rsidRDefault="004F6BBD" w:rsidP="004F6BBD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Министра С.В. Лебедевой обеспечить информирование о принятии настоящего приказа, а также о приеме Краевым государственным бюджетным учреждением «Камчатская государственная кадастровая оценка» документов, содержащих сведения о характеристиках объектов недвижимости, путем:</w:t>
      </w:r>
    </w:p>
    <w:p w14:paraId="1281B992" w14:textId="77777777" w:rsidR="004F6BBD" w:rsidRPr="004F6BBD" w:rsidRDefault="004F6BBD" w:rsidP="004F6B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размещения извещения и копии настоящего приказа о проведении государственной кадастровой оценки на официальном сайте Министерства имущественных и земельных отношений Камчатского края в информационно-телекоммуникационной сети «Интернет»;</w:t>
      </w:r>
    </w:p>
    <w:p w14:paraId="15B8D3DC" w14:textId="5E73A6C3" w:rsidR="004F6BBD" w:rsidRPr="004F6BBD" w:rsidRDefault="004F6BBD" w:rsidP="004F6B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извещения в официальном печатном издании Губернатора и Правительства Камчатского края «Официальные ведомости»;</w:t>
      </w:r>
    </w:p>
    <w:p w14:paraId="6EA44CC7" w14:textId="77777777" w:rsidR="004F6BBD" w:rsidRPr="004F6BBD" w:rsidRDefault="004F6BBD" w:rsidP="004F6B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размещения извещения на информационных стендах Министерства имущественных и земельных отношений Камчатского края;</w:t>
      </w:r>
    </w:p>
    <w:p w14:paraId="30224E6D" w14:textId="20D4F294" w:rsidR="004F6BBD" w:rsidRPr="004F6BBD" w:rsidRDefault="004F6BBD" w:rsidP="004F6B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копии настоящего приказа о проведении государственной кадастровой оценки в Федеральную службу государственной регистрации, кадастра и картографии (Росреестр) для его размещения в фонде данных государственной кадастровой оценки;</w:t>
      </w:r>
    </w:p>
    <w:p w14:paraId="2F27873C" w14:textId="312BEDE0" w:rsidR="004F6BBD" w:rsidRPr="004F6BBD" w:rsidRDefault="004F6BBD" w:rsidP="004F6B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копии настоящего приказа о проведении государственной кадастровой оценки в органы местного самоуправления поселений, муниципальных районов, городских округов, муниципальных округов для его доведения до сведения заинтересованных лиц</w:t>
      </w:r>
    </w:p>
    <w:p w14:paraId="1A7BE842" w14:textId="77777777" w:rsidR="004F6BBD" w:rsidRPr="004F6BBD" w:rsidRDefault="004F6BBD" w:rsidP="004F6BBD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Краевому государственному бюджетному учреждению «Камчатская государственная кадастровая оценка» обеспечить прием документов, содержащих сведения о характеристиках объектов недвижимости.</w:t>
      </w:r>
    </w:p>
    <w:p w14:paraId="4EB8F1B9" w14:textId="30A2D1A8" w:rsidR="00367AD3" w:rsidRPr="004F6BBD" w:rsidRDefault="004F6BBD" w:rsidP="004F6BBD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5D6F0FE" w14:textId="77777777" w:rsidR="007B5F0F" w:rsidRDefault="007B5F0F" w:rsidP="004F6B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8F5326">
        <w:trPr>
          <w:trHeight w:val="1835"/>
        </w:trPr>
        <w:tc>
          <w:tcPr>
            <w:tcW w:w="3403" w:type="dxa"/>
          </w:tcPr>
          <w:p w14:paraId="4BCAA238" w14:textId="690944D0" w:rsidR="000B5015" w:rsidRPr="00DD2D19" w:rsidRDefault="007B5F0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27D444CB" w:rsidR="000B5015" w:rsidRPr="00DD2D19" w:rsidRDefault="008F532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F0F"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14:paraId="352EC22C" w14:textId="5EF0DA22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D03C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2E02F" w14:textId="77777777" w:rsidR="006B0B71" w:rsidRDefault="006B0B71" w:rsidP="0089582A">
      <w:pPr>
        <w:spacing w:after="0" w:line="240" w:lineRule="auto"/>
      </w:pPr>
      <w:r>
        <w:separator/>
      </w:r>
    </w:p>
  </w:endnote>
  <w:endnote w:type="continuationSeparator" w:id="0">
    <w:p w14:paraId="3D0BA982" w14:textId="77777777" w:rsidR="006B0B71" w:rsidRDefault="006B0B71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7F268" w14:textId="77777777" w:rsidR="006B0B71" w:rsidRDefault="006B0B71" w:rsidP="0089582A">
      <w:pPr>
        <w:spacing w:after="0" w:line="240" w:lineRule="auto"/>
      </w:pPr>
      <w:r>
        <w:separator/>
      </w:r>
    </w:p>
  </w:footnote>
  <w:footnote w:type="continuationSeparator" w:id="0">
    <w:p w14:paraId="1D0CC580" w14:textId="77777777" w:rsidR="006B0B71" w:rsidRDefault="006B0B71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83A270C"/>
    <w:multiLevelType w:val="hybridMultilevel"/>
    <w:tmpl w:val="CAB62984"/>
    <w:lvl w:ilvl="0" w:tplc="4396529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7"/>
  </w:num>
  <w:num w:numId="14">
    <w:abstractNumId w:val="11"/>
  </w:num>
  <w:num w:numId="15">
    <w:abstractNumId w:val="27"/>
  </w:num>
  <w:num w:numId="16">
    <w:abstractNumId w:val="12"/>
  </w:num>
  <w:num w:numId="17">
    <w:abstractNumId w:val="26"/>
  </w:num>
  <w:num w:numId="18">
    <w:abstractNumId w:val="24"/>
  </w:num>
  <w:num w:numId="19">
    <w:abstractNumId w:val="19"/>
  </w:num>
  <w:num w:numId="20">
    <w:abstractNumId w:val="34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6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659D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4C8C"/>
    <w:rsid w:val="0008023A"/>
    <w:rsid w:val="00081722"/>
    <w:rsid w:val="000877BC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1A47"/>
    <w:rsid w:val="00103973"/>
    <w:rsid w:val="001110D4"/>
    <w:rsid w:val="001143D8"/>
    <w:rsid w:val="001166CE"/>
    <w:rsid w:val="001167F2"/>
    <w:rsid w:val="0012459C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409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334C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4F6BBD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0B71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2FDF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17DF"/>
    <w:rsid w:val="007A2692"/>
    <w:rsid w:val="007A3696"/>
    <w:rsid w:val="007B2D66"/>
    <w:rsid w:val="007B318F"/>
    <w:rsid w:val="007B5209"/>
    <w:rsid w:val="007B55D0"/>
    <w:rsid w:val="007B5D8A"/>
    <w:rsid w:val="007B5F0F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3E00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7491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4B81"/>
    <w:rsid w:val="008F5326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6415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5351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808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5339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57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9D4B44A4-13E3-4EF6-B07D-D3B5667D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3DE68-9F62-4759-B8C5-594F3942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Чавва Яна Алексеевна</cp:lastModifiedBy>
  <cp:revision>12</cp:revision>
  <cp:lastPrinted>2020-12-06T23:14:00Z</cp:lastPrinted>
  <dcterms:created xsi:type="dcterms:W3CDTF">2020-05-06T04:35:00Z</dcterms:created>
  <dcterms:modified xsi:type="dcterms:W3CDTF">2021-05-20T01:58:00Z</dcterms:modified>
</cp:coreProperties>
</file>