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18" w:rsidRPr="00602606" w:rsidRDefault="005F4FFC" w:rsidP="005F4FFC">
      <w:pPr>
        <w:jc w:val="center"/>
        <w:rPr>
          <w:b/>
        </w:rPr>
      </w:pPr>
      <w:r w:rsidRPr="00602606">
        <w:rPr>
          <w:b/>
          <w:sz w:val="48"/>
          <w:szCs w:val="48"/>
        </w:rPr>
        <w:t xml:space="preserve">Выдержки из приказа Минсельхоза России от 23.05.2019 </w:t>
      </w:r>
      <w:r w:rsidR="00602606">
        <w:rPr>
          <w:b/>
          <w:sz w:val="48"/>
          <w:szCs w:val="48"/>
        </w:rPr>
        <w:t>№</w:t>
      </w:r>
      <w:bookmarkStart w:id="0" w:name="_GoBack"/>
      <w:bookmarkEnd w:id="0"/>
      <w:r w:rsidRPr="00602606">
        <w:rPr>
          <w:b/>
          <w:sz w:val="48"/>
          <w:szCs w:val="48"/>
        </w:rPr>
        <w:t xml:space="preserve"> 267</w:t>
      </w:r>
      <w:r w:rsidRPr="00602606">
        <w:rPr>
          <w:b/>
          <w:sz w:val="48"/>
          <w:szCs w:val="48"/>
        </w:rPr>
        <w:br/>
        <w:t>"Об утверждении правил рыболовства для Дальневосточного рыбохозяйственного бассейна"</w:t>
      </w:r>
      <w:r w:rsidRPr="00602606">
        <w:rPr>
          <w:b/>
          <w:sz w:val="48"/>
          <w:szCs w:val="48"/>
        </w:rPr>
        <w:br/>
      </w:r>
    </w:p>
    <w:p w:rsidR="005F4FFC" w:rsidRDefault="005F4FFC" w:rsidP="005F4FFC">
      <w:pPr>
        <w:jc w:val="center"/>
      </w:pPr>
    </w:p>
    <w:p w:rsidR="005F4FFC" w:rsidRPr="005F4FFC" w:rsidRDefault="005F4FFC" w:rsidP="005F4FFC">
      <w:pPr>
        <w:widowControl w:val="0"/>
        <w:autoSpaceDE w:val="0"/>
        <w:autoSpaceDN w:val="0"/>
        <w:adjustRightInd w:val="0"/>
        <w:jc w:val="center"/>
        <w:outlineLvl w:val="1"/>
        <w:rPr>
          <w:rFonts w:ascii="Arial" w:eastAsiaTheme="minorEastAsia" w:hAnsi="Arial" w:cs="Arial"/>
          <w:b/>
          <w:bCs/>
        </w:rPr>
      </w:pPr>
      <w:r w:rsidRPr="005F4FFC">
        <w:rPr>
          <w:rFonts w:ascii="Arial" w:eastAsiaTheme="minorEastAsia" w:hAnsi="Arial" w:cs="Arial"/>
          <w:b/>
          <w:bCs/>
        </w:rPr>
        <w:t>III. Правила добычи (вылова) водных биоресурсов</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в целях любительского рыболовства</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Требования к сохранению водных биоресурсов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48. Граждане вправе осуществлять любительское рыболовство на водных объектах общего пользования свободно и бесплатно в соответствии с Правилами рыболовства.</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w:t>
      </w:r>
      <w:proofErr w:type="gramEnd"/>
      <w:r w:rsidRPr="005F4FFC">
        <w:rPr>
          <w:rFonts w:eastAsiaTheme="minorEastAsia"/>
        </w:rPr>
        <w:t xml:space="preserve"> </w:t>
      </w:r>
      <w:proofErr w:type="gramStart"/>
      <w:r w:rsidRPr="005F4FFC">
        <w:rPr>
          <w:rFonts w:eastAsiaTheme="minorEastAsia"/>
        </w:rPr>
        <w:t>соответствии</w:t>
      </w:r>
      <w:proofErr w:type="gramEnd"/>
      <w:r w:rsidRPr="005F4FFC">
        <w:rPr>
          <w:rFonts w:eastAsiaTheme="minorEastAsia"/>
        </w:rPr>
        <w:t xml:space="preserve">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Гражданам запрещается применение сетных орудий добычи (вылова) водных биоресурсов в целях любительского рыболовства на рыбоводных участках.</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49. Любительское рыболовство на рыболовных (рыбопромысловых) участках, предоставленных (выделенных) пользователям (за исключением граждан) на основании договоров пользования рыболовным участком или договоров о предоставлении (выделении) рыбопромыслового участка для организации указанного вида рыболовства, гражданами осуществляется при наличии путевки &lt;24&gt; (документа, подтверждающего заключение договора возмездного оказания услуг в области любительского рыболовства), выдаваемой пользователям. </w:t>
      </w:r>
      <w:proofErr w:type="gramStart"/>
      <w:r w:rsidRPr="005F4FFC">
        <w:rPr>
          <w:rFonts w:eastAsiaTheme="minorEastAsia"/>
        </w:rP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&lt;24&gt; Статья 24 Федерального закона от 20 декабря 2004 г. N 166-ФЗ "О рыболовстве и сохранении водных биологических 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 xml:space="preserve">Граждане, осуществляющие любительское рыболовство на предоставленных (выделенных) для этих целей рыболовных (рыбопромысловых) участках, должны иметь при себе путевку, а также документ, удостоверяющий личность. </w:t>
      </w:r>
      <w:proofErr w:type="gramStart"/>
      <w:r w:rsidRPr="005F4FFC">
        <w:rPr>
          <w:rFonts w:eastAsiaTheme="minorEastAsia"/>
        </w:rPr>
        <w:t xml:space="preserve">По окончании промысловой операции (добычи (вылова)) гражданином, осуществляющим любительское рыболовство на предоставленных (выделенных) для этих целей рыболовных </w:t>
      </w:r>
      <w:r w:rsidRPr="005F4FFC">
        <w:rPr>
          <w:rFonts w:eastAsiaTheme="minorEastAsia"/>
        </w:rPr>
        <w:lastRenderedPageBreak/>
        <w:t>(рыбопромысловых) участках, в путевку вносятся сведения о добыче (вылове) водных биоресурсов.</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50. </w:t>
      </w:r>
      <w:proofErr w:type="gramStart"/>
      <w:r w:rsidRPr="005F4FFC">
        <w:rPr>
          <w:rFonts w:eastAsiaTheme="minorEastAsia"/>
        </w:rPr>
        <w:t>При организации любительского рыболовства на предоставленных (выделенных) для этих целей рыболовных (рыбопромысловых) участках пользователи (за исключением граждан) должны иметь надлежащим образом, оформленный договор пользования рыболовным участком или договор о предоставлении (выделении) рыбопромыслового участка на добычу (вылов) водных биоресурсов, разрешение на добычу (вылов) водных биоресурсов, промысловый журнал.</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51. При организации любительского рыболовства на основании договора пользования рыболовным участком или договора о предоставлении (выделении) рыбопромыслового участка пользователи (за исключением граждан) должны: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произвести выдачу гражданам путевок в пределах выделенных пользователям объемов или квот добычи (вылова) водных биоресурсов;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обеспечить раздельный учет улова водных биоресурсов по видам, объемам и районам (местам) добычи (вылова) водных биоресурсов в промысловом журнале;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соблюдать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Порядком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&lt;25&gt;;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&lt;25&gt; Статья 29.1 Федерального закона от 20 декабря 2004 г. N 166-ФЗ "О рыболовстве и сохранении водных биологических 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г) представлять в территориальные органы Росрыболовства сведения о добыче (вылове):</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водных биоресурсов (за исключением анадромных видов рыб, добыча (вылов) которых регулируется статьей 29.1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w:t>
      </w:r>
      <w:proofErr w:type="gramEnd"/>
      <w:r w:rsidRPr="005F4FFC">
        <w:rPr>
          <w:rFonts w:eastAsiaTheme="minorEastAsia"/>
        </w:rPr>
        <w:t xml:space="preserve"> в отчетный период не позднее 18 и 3 числа каждого месяца по состоянию на 15 и последнее число месяца;</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анадромных видов рыб, добыча (вылов) которых регулируется статьей 29.1 Федерального закона от 20 декабря 2004 г. N 166-ФЗ "О рыболовстве и сохранении водных биологических ресурсов", по каждому разрешению на добычу (вылов)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w:t>
      </w:r>
      <w:proofErr w:type="gramEnd"/>
      <w:r w:rsidRPr="005F4FFC">
        <w:rPr>
          <w:rFonts w:eastAsiaTheme="minorEastAsia"/>
        </w:rPr>
        <w:t xml:space="preserve">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 Пользователи рыболовными (рыбопромысловыми) участками, предоставленными (выделенными) для организации любительского рыболовства, а также граждане не вправе: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52.1. осуществлять любительское рыболовство:</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lastRenderedPageBreak/>
        <w:t>а) в запретные сроки и в закрытых для добычи (вылова) районах (местах);</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&lt;26&gt;;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&lt;26&gt; Статья 33 Кодекса торгового мореплавания Российской Федерации.</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proofErr w:type="gramStart"/>
      <w:r w:rsidRPr="005F4FFC">
        <w:rPr>
          <w:rFonts w:eastAsiaTheme="minorEastAsia"/>
        </w:rPr>
        <w:t>в) 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w:t>
      </w:r>
      <w:proofErr w:type="gramEnd"/>
      <w:r w:rsidRPr="005F4FFC">
        <w:rPr>
          <w:rFonts w:eastAsiaTheme="minorEastAsia"/>
        </w:rPr>
        <w:t xml:space="preserve"> орудий добычи (вылова);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д) способом гона, багрения и глушения;</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52.2. осуществлять подводную охоту:</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в местах нерестового хода тихоокеанских лососей (за исключением морских акваторий, а также любительского рыболовства по путевкам на рыболовных (рыбопромысловых) участках, предоставленных (выделенных) пользователям на основании договоров пользования рыболовным участком или договоров о предоставлении (выделении) рыбопромыслового участка для организации любительского рыболовства (далее - любительское рыболовство (добыча (вылов)) по путевкам);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в местах массового отдыха граждан;</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с использованием индивидуальных электронных средств обнаружения водных биоресурсов под водой;</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с использованием аквалангов и других автономных дыхательных аппаратов;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д) с применением орудий добычи (вылова), используемых для подводной добычи (вылова) водных биоресурсов, над поверхностью водных объектов;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е) в запретных и закрытых районах добычи (вылова), в запретные для добычи (вылова) водных биоресурсов сроки (периоды);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52.3. осуществлять добычу (вылов) всех видов морских млекопитающих повсеместно и круглогодично, за исключением осуществления добычи (вылова) по путевкам;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52.4. устанавливать:</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 xml:space="preserve">а) орудия добычи (вылова) с перекрытием более 2/3 ширины русла реки, ручья или протоки, причем наиболее глубокая часть русла должна оставаться свободной </w:t>
      </w:r>
      <w:r w:rsidRPr="005F4FFC">
        <w:rPr>
          <w:rFonts w:eastAsiaTheme="minorEastAsia"/>
        </w:rPr>
        <w:lastRenderedPageBreak/>
        <w:t>(запрещается также одновременный или поочередной замет неводов с противоположных берегов "в замок");</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ставные и плавные орудия добычи (вылова) в шахматном порядке;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52.5. использовать:</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сети,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сети, связанные в порядок;</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52.6.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52.7. превышать объем и количество добытых (выловленных) водных биоресурсов, установленных в путевке и в разрешении на добычу (вылов) водных биоресурсов, с учетом суточной нормы добычи (вылова) водных биоресурсов, а также при осуществлении рыболовства без путевок и разрешений - превышать разрешенное для добычи (вылова) количество водных биоресурсов, на которые Правилами рыболовства установлена суточная норма добычи (вылова);</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52.8. иметь на водном объекте и в местах добычи (вылова) орудия добычи (вылова), применение которых в данном районе добычи (вылова) и (или) в данные сроки добычи (вылова) водных биоресурсов запрещено;</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52.9. выбрасывать добытые (выловленные) водные биоресурсы, разрешенные для добычи (вылова), за исключением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52.10. применять орудия добычи (вылова), имеющие размер и оснастку, а также шаг ячеи, не соответствующий требованиям Правил рыболовства;</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52.11. допускать нахождение жаберных сетей в водных объектах,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52.12. загрязнять водные объекты и допускать ухудшение естественных условий обитания водных биоресурсов;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52.13. осуществлять добычу (вылов) тихоокеанских лососей в дни (периоды) пропуска производителей тихоокеанских лососей на нерестилища. Указанные дни (периоды) </w:t>
      </w:r>
      <w:r w:rsidRPr="005F4FFC">
        <w:rPr>
          <w:rFonts w:eastAsiaTheme="minorEastAsia"/>
        </w:rPr>
        <w:lastRenderedPageBreak/>
        <w:t>устанавливаются по решению комиссии по регулированию добычи (вылова) анадромных видов рыб.</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Районы, запретные для добычи (вылова) водных биоресурсов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53. Запрещается осуществлять любительское рыболовство:</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на нерестилищах тихоокеанских лососей в сроки, определяемые комиссией по регулированию добычи (вылова) анадромных видов рыб;</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б) в </w:t>
      </w:r>
      <w:proofErr w:type="gramStart"/>
      <w:r w:rsidRPr="005F4FFC">
        <w:rPr>
          <w:rFonts w:eastAsiaTheme="minorEastAsia"/>
        </w:rPr>
        <w:t>пределах</w:t>
      </w:r>
      <w:proofErr w:type="gramEnd"/>
      <w:r w:rsidRPr="005F4FFC">
        <w:rPr>
          <w:rFonts w:eastAsiaTheme="minorEastAsia"/>
        </w:rPr>
        <w:t xml:space="preserve"> установленных в соответствии с законодательством Российской Федерации охраняемых зон отчуждения гидротехнических сооружений и мостов &lt;27&gt;;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&lt;27&gt; Постановление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w:t>
      </w:r>
      <w:proofErr w:type="gramStart"/>
      <w:r w:rsidRPr="005F4FFC">
        <w:rPr>
          <w:rFonts w:eastAsiaTheme="minorEastAsia"/>
        </w:rPr>
        <w:t>2016, N 47, ст. 6679)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 2016, N 22, ст. 3223).</w:t>
      </w:r>
      <w:proofErr w:type="gramEnd"/>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 xml:space="preserve">в) на рыболовных (рыбопромысловых) участках (за исключением рыболовных (рыбопромысловых) участков, предоставленных для организации любительского рыболовства) на расстоянии менее 500 м от мест постановки стационарных орудий добычи (вылова), от мест постановки ставных и (или) закидных неводов, </w:t>
      </w:r>
      <w:proofErr w:type="spellStart"/>
      <w:r w:rsidRPr="005F4FFC">
        <w:rPr>
          <w:rFonts w:eastAsiaTheme="minorEastAsia"/>
        </w:rPr>
        <w:t>плавов</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 xml:space="preserve">г) тихоокеанских лососей - за пределами рыболовных (рыбопромысловых) участков, за исключением добычи (вылова) горбуши с использованием </w:t>
      </w:r>
      <w:proofErr w:type="spellStart"/>
      <w:r w:rsidRPr="005F4FFC">
        <w:rPr>
          <w:rFonts w:eastAsiaTheme="minorEastAsia"/>
        </w:rPr>
        <w:t>удебных</w:t>
      </w:r>
      <w:proofErr w:type="spellEnd"/>
      <w:r w:rsidRPr="005F4FFC">
        <w:rPr>
          <w:rFonts w:eastAsiaTheme="minorEastAsia"/>
        </w:rPr>
        <w:t xml:space="preserve"> орудий добычи (вылова) в местах добычи (вылова), указанных в </w:t>
      </w:r>
      <w:hyperlink w:anchor="Par2787" w:tooltip="МЕСТА" w:history="1">
        <w:r w:rsidRPr="005F4FFC">
          <w:rPr>
            <w:rFonts w:eastAsiaTheme="minorEastAsia"/>
            <w:color w:val="0000FF"/>
          </w:rPr>
          <w:t>приложении N 4</w:t>
        </w:r>
      </w:hyperlink>
      <w:r w:rsidRPr="005F4FFC">
        <w:rPr>
          <w:rFonts w:eastAsiaTheme="minorEastAsia"/>
        </w:rPr>
        <w:t xml:space="preserve"> к Правилам рыболовства "Места добычи (вылова) горбуши с использованием </w:t>
      </w:r>
      <w:proofErr w:type="spellStart"/>
      <w:r w:rsidRPr="005F4FFC">
        <w:rPr>
          <w:rFonts w:eastAsiaTheme="minorEastAsia"/>
        </w:rPr>
        <w:t>удебных</w:t>
      </w:r>
      <w:proofErr w:type="spellEnd"/>
      <w:r w:rsidRPr="005F4FFC">
        <w:rPr>
          <w:rFonts w:eastAsiaTheme="minorEastAsia"/>
        </w:rPr>
        <w:t xml:space="preserve"> орудий добычи (вылова) в прилегающих к территории Сахалинской области внутренних морских водах Российской Федерации и территориальном море Российской Федерации", </w:t>
      </w:r>
      <w:hyperlink w:anchor="Par2927" w:tooltip="МЕСТА" w:history="1">
        <w:r w:rsidRPr="005F4FFC">
          <w:rPr>
            <w:rFonts w:eastAsiaTheme="minorEastAsia"/>
            <w:color w:val="0000FF"/>
          </w:rPr>
          <w:t>приложении N 5</w:t>
        </w:r>
        <w:proofErr w:type="gramEnd"/>
      </w:hyperlink>
      <w:r w:rsidRPr="005F4FFC">
        <w:rPr>
          <w:rFonts w:eastAsiaTheme="minorEastAsia"/>
        </w:rPr>
        <w:t xml:space="preserve"> </w:t>
      </w:r>
      <w:proofErr w:type="gramStart"/>
      <w:r w:rsidRPr="005F4FFC">
        <w:rPr>
          <w:rFonts w:eastAsiaTheme="minorEastAsia"/>
        </w:rPr>
        <w:t xml:space="preserve">к Правилам рыболовства "Места добычи (вылова) горбуши с использованием </w:t>
      </w:r>
      <w:proofErr w:type="spellStart"/>
      <w:r w:rsidRPr="005F4FFC">
        <w:rPr>
          <w:rFonts w:eastAsiaTheme="minorEastAsia"/>
        </w:rPr>
        <w:t>удебных</w:t>
      </w:r>
      <w:proofErr w:type="spellEnd"/>
      <w:r w:rsidRPr="005F4FFC">
        <w:rPr>
          <w:rFonts w:eastAsiaTheme="minorEastAsia"/>
        </w:rPr>
        <w:t xml:space="preserve"> орудий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Магаданской области", и в бухте </w:t>
      </w:r>
      <w:proofErr w:type="spellStart"/>
      <w:r w:rsidRPr="005F4FFC">
        <w:rPr>
          <w:rFonts w:eastAsiaTheme="minorEastAsia"/>
        </w:rPr>
        <w:t>Ткачен</w:t>
      </w:r>
      <w:proofErr w:type="spellEnd"/>
      <w:r w:rsidRPr="005F4FFC">
        <w:rPr>
          <w:rFonts w:eastAsiaTheme="minorEastAsia"/>
        </w:rPr>
        <w:t xml:space="preserve"> (Чукотская зона);</w:t>
      </w:r>
      <w:proofErr w:type="gramEnd"/>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 xml:space="preserve">д) горбуши, кеты, </w:t>
      </w:r>
      <w:proofErr w:type="spellStart"/>
      <w:r w:rsidRPr="005F4FFC">
        <w:rPr>
          <w:rFonts w:eastAsiaTheme="minorEastAsia"/>
        </w:rPr>
        <w:t>симы</w:t>
      </w:r>
      <w:proofErr w:type="spellEnd"/>
      <w:r w:rsidRPr="005F4FFC">
        <w:rPr>
          <w:rFonts w:eastAsiaTheme="minorEastAsia"/>
        </w:rPr>
        <w:t xml:space="preserve">, краба камчатского, краба синего, краба колючего, краба волосатого четырехугольного, крабов-стригунов - за пределами рыболовных (рыбопромысловых) участков, за исключением добычи (вылова) в местах добычи (вылова), указанных в </w:t>
      </w:r>
      <w:hyperlink w:anchor="Par3052" w:tooltip="МЕСТА" w:history="1">
        <w:r w:rsidRPr="005F4FFC">
          <w:rPr>
            <w:rFonts w:eastAsiaTheme="minorEastAsia"/>
            <w:color w:val="0000FF"/>
          </w:rPr>
          <w:t>приложении N 6</w:t>
        </w:r>
      </w:hyperlink>
      <w:r w:rsidRPr="005F4FFC">
        <w:rPr>
          <w:rFonts w:eastAsiaTheme="minorEastAsia"/>
        </w:rPr>
        <w:t xml:space="preserve"> к Правилам рыболовства "Места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w:t>
      </w:r>
      <w:proofErr w:type="gramEnd"/>
      <w:r w:rsidRPr="005F4FFC">
        <w:rPr>
          <w:rFonts w:eastAsiaTheme="minorEastAsia"/>
        </w:rPr>
        <w:t xml:space="preserve"> внутренних водных объектах, расположенных на территории </w:t>
      </w:r>
      <w:proofErr w:type="gramStart"/>
      <w:r w:rsidRPr="005F4FFC">
        <w:rPr>
          <w:rFonts w:eastAsiaTheme="minorEastAsia"/>
        </w:rPr>
        <w:t>Приморского</w:t>
      </w:r>
      <w:proofErr w:type="gramEnd"/>
      <w:r w:rsidRPr="005F4FFC">
        <w:rPr>
          <w:rFonts w:eastAsiaTheme="minorEastAsia"/>
        </w:rPr>
        <w:t xml:space="preserve"> края";</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е) на участках земли, заполненных водой и предназначенных для выращивания риса;</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 xml:space="preserve">ж) горбуши и кеты - за пределами рыболовных (рыбопромысловых) участков, за исключением добычи (вылова) горбуши и кеты с использованием </w:t>
      </w:r>
      <w:proofErr w:type="spellStart"/>
      <w:r w:rsidRPr="005F4FFC">
        <w:rPr>
          <w:rFonts w:eastAsiaTheme="minorEastAsia"/>
        </w:rPr>
        <w:t>удебных</w:t>
      </w:r>
      <w:proofErr w:type="spellEnd"/>
      <w:r w:rsidRPr="005F4FFC">
        <w:rPr>
          <w:rFonts w:eastAsiaTheme="minorEastAsia"/>
        </w:rPr>
        <w:t xml:space="preserve"> орудий добычи </w:t>
      </w:r>
      <w:r w:rsidRPr="005F4FFC">
        <w:rPr>
          <w:rFonts w:eastAsiaTheme="minorEastAsia"/>
        </w:rPr>
        <w:lastRenderedPageBreak/>
        <w:t xml:space="preserve">(вылова) в местах добычи (вылова), указанных в </w:t>
      </w:r>
      <w:hyperlink w:anchor="Par3281" w:tooltip="МЕСТА" w:history="1">
        <w:r w:rsidRPr="005F4FFC">
          <w:rPr>
            <w:rFonts w:eastAsiaTheme="minorEastAsia"/>
            <w:color w:val="0000FF"/>
          </w:rPr>
          <w:t>приложении N 10</w:t>
        </w:r>
      </w:hyperlink>
      <w:r w:rsidRPr="005F4FFC">
        <w:rPr>
          <w:rFonts w:eastAsiaTheme="minorEastAsia"/>
        </w:rPr>
        <w:t xml:space="preserve"> к Правилам рыболовства "Места добычи (вылова) горбуши и кеты с использованием </w:t>
      </w:r>
      <w:proofErr w:type="spellStart"/>
      <w:r w:rsidRPr="005F4FFC">
        <w:rPr>
          <w:rFonts w:eastAsiaTheme="minorEastAsia"/>
        </w:rPr>
        <w:t>удебных</w:t>
      </w:r>
      <w:proofErr w:type="spellEnd"/>
      <w:r w:rsidRPr="005F4FFC">
        <w:rPr>
          <w:rFonts w:eastAsiaTheme="minorEastAsia"/>
        </w:rPr>
        <w:t xml:space="preserve"> орудий добычи (вылова) в прилегающих к территории Хабаровского края внутренних морских водах Российской Федерации и территориальном море</w:t>
      </w:r>
      <w:proofErr w:type="gramEnd"/>
      <w:r w:rsidRPr="005F4FFC">
        <w:rPr>
          <w:rFonts w:eastAsiaTheme="minorEastAsia"/>
        </w:rPr>
        <w:t xml:space="preserve"> Российской Федерации, а также внутренних водных объектах, расположенных на территории </w:t>
      </w:r>
      <w:proofErr w:type="gramStart"/>
      <w:r w:rsidRPr="005F4FFC">
        <w:rPr>
          <w:rFonts w:eastAsiaTheme="minorEastAsia"/>
        </w:rPr>
        <w:t>Хабаровского</w:t>
      </w:r>
      <w:proofErr w:type="gramEnd"/>
      <w:r w:rsidRPr="005F4FFC">
        <w:rPr>
          <w:rFonts w:eastAsiaTheme="minorEastAsia"/>
        </w:rPr>
        <w:t xml:space="preserve"> края".</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Запретные для добычи (вылова) виды водных биоресурсов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57. Запрещается добыча (вылов) следующих водных биоресурсов во внутренних морских водах Российской Федерации и в территориальном море Российской Федерации: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57.4. в прилегающих к территории Камчатского края внутренних морских водах Российской Федерации и территориальном море Российской Федерации - в Восточно-Камчатской зоне, Западно-Камчатской и </w:t>
      </w:r>
      <w:proofErr w:type="spellStart"/>
      <w:r w:rsidRPr="005F4FFC">
        <w:rPr>
          <w:rFonts w:eastAsiaTheme="minorEastAsia"/>
        </w:rPr>
        <w:t>Камчатско</w:t>
      </w:r>
      <w:proofErr w:type="spellEnd"/>
      <w:r w:rsidRPr="005F4FFC">
        <w:rPr>
          <w:rFonts w:eastAsiaTheme="minorEastAsia"/>
        </w:rPr>
        <w:t xml:space="preserve">-Курильской </w:t>
      </w:r>
      <w:proofErr w:type="spellStart"/>
      <w:r w:rsidRPr="005F4FFC">
        <w:rPr>
          <w:rFonts w:eastAsiaTheme="minorEastAsia"/>
        </w:rPr>
        <w:t>подзонах</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тихоокеанских лососей, за исключением любительского рыболовства по путевкам;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б) молоди тихоокеанских лососей, карликовых форм нерки и </w:t>
      </w:r>
      <w:proofErr w:type="spellStart"/>
      <w:r w:rsidRPr="005F4FFC">
        <w:rPr>
          <w:rFonts w:eastAsiaTheme="minorEastAsia"/>
        </w:rPr>
        <w:t>кижуча</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в) ламинарий, </w:t>
      </w:r>
      <w:proofErr w:type="spellStart"/>
      <w:r w:rsidRPr="005F4FFC">
        <w:rPr>
          <w:rFonts w:eastAsiaTheme="minorEastAsia"/>
        </w:rPr>
        <w:t>зостеры</w:t>
      </w:r>
      <w:proofErr w:type="spellEnd"/>
      <w:r w:rsidRPr="005F4FFC">
        <w:rPr>
          <w:rFonts w:eastAsiaTheme="minorEastAsia"/>
        </w:rPr>
        <w:t xml:space="preserve">, </w:t>
      </w:r>
      <w:proofErr w:type="spellStart"/>
      <w:r w:rsidRPr="005F4FFC">
        <w:rPr>
          <w:rFonts w:eastAsiaTheme="minorEastAsia"/>
        </w:rPr>
        <w:t>филлоспадикса</w:t>
      </w:r>
      <w:proofErr w:type="spellEnd"/>
      <w:r w:rsidRPr="005F4FFC">
        <w:rPr>
          <w:rFonts w:eastAsiaTheme="minorEastAsia"/>
        </w:rPr>
        <w:t>, на которых отложена икра сельди тихоокеанской;</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самок крабов всех видов;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59.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60. Добыча (вылов) кумжи, палии, омуля, </w:t>
      </w:r>
      <w:proofErr w:type="spellStart"/>
      <w:r w:rsidRPr="005F4FFC">
        <w:rPr>
          <w:rFonts w:eastAsiaTheme="minorEastAsia"/>
        </w:rPr>
        <w:t>чира</w:t>
      </w:r>
      <w:proofErr w:type="spellEnd"/>
      <w:r w:rsidRPr="005F4FFC">
        <w:rPr>
          <w:rFonts w:eastAsiaTheme="minorEastAsia"/>
        </w:rPr>
        <w:t xml:space="preserve"> может осуществляться только на основании путевок.</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61. При осуществлении любительского рыболовства не </w:t>
      </w:r>
      <w:proofErr w:type="gramStart"/>
      <w:r w:rsidRPr="005F4FFC">
        <w:rPr>
          <w:rFonts w:eastAsiaTheme="minorEastAsia"/>
        </w:rPr>
        <w:t>запрещается и не ограничивается</w:t>
      </w:r>
      <w:proofErr w:type="gramEnd"/>
      <w:r w:rsidRPr="005F4FFC">
        <w:rPr>
          <w:rFonts w:eastAsiaTheme="minorEastAsia"/>
        </w:rPr>
        <w:t xml:space="preserve"> сбор ламинарий, </w:t>
      </w:r>
      <w:proofErr w:type="spellStart"/>
      <w:r w:rsidRPr="005F4FFC">
        <w:rPr>
          <w:rFonts w:eastAsiaTheme="minorEastAsia"/>
        </w:rPr>
        <w:t>зостеры</w:t>
      </w:r>
      <w:proofErr w:type="spellEnd"/>
      <w:r w:rsidRPr="005F4FFC">
        <w:rPr>
          <w:rFonts w:eastAsiaTheme="minorEastAsia"/>
        </w:rPr>
        <w:t xml:space="preserve">, </w:t>
      </w:r>
      <w:proofErr w:type="spellStart"/>
      <w:r w:rsidRPr="005F4FFC">
        <w:rPr>
          <w:rFonts w:eastAsiaTheme="minorEastAsia"/>
        </w:rPr>
        <w:t>филлоспадикса</w:t>
      </w:r>
      <w:proofErr w:type="spellEnd"/>
      <w:r w:rsidRPr="005F4FFC">
        <w:rPr>
          <w:rFonts w:eastAsiaTheme="minorEastAsia"/>
        </w:rPr>
        <w:t>, мойвы и водных беспозвоночных, за исключением запретных для добычи (вылова) видов водных биоресурсов из штормовых выбросов.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Виды запретных орудий и способов добычи (вылова)</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водных биоресурсов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62. При любительском рыболовстве запрещаются:</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а) применение </w:t>
      </w:r>
      <w:proofErr w:type="spellStart"/>
      <w:r w:rsidRPr="005F4FFC">
        <w:rPr>
          <w:rFonts w:eastAsiaTheme="minorEastAsia"/>
        </w:rPr>
        <w:t>аханов</w:t>
      </w:r>
      <w:proofErr w:type="spellEnd"/>
      <w:r w:rsidRPr="005F4FFC">
        <w:rPr>
          <w:rFonts w:eastAsiaTheme="minorEastAsia"/>
        </w:rPr>
        <w:t xml:space="preserve"> (сетей с шагом ячеи 90 мм и более), самоловов, тралов, капканов, острог;</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б) добыча (вылов) водных биоресурсов с использованием осветительных приборов различных конструкций и видов (в том числе фонарей, ламп, прожекторов) с поверхности и в толще воды в темное время суток (далее - на подсветку)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w:t>
      </w:r>
      <w:proofErr w:type="gramEnd"/>
      <w:r w:rsidRPr="005F4FFC">
        <w:rPr>
          <w:rFonts w:eastAsiaTheme="minorEastAsia"/>
        </w:rPr>
        <w:t xml:space="preserve"> также </w:t>
      </w:r>
      <w:proofErr w:type="spellStart"/>
      <w:r w:rsidRPr="005F4FFC">
        <w:rPr>
          <w:rFonts w:eastAsiaTheme="minorEastAsia"/>
        </w:rPr>
        <w:t>раколовок</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установка в водных объектах заколов и других видов заграждений;</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г) прекращение доступа кислорода и воды в водный объект посредством уничтожения </w:t>
      </w:r>
      <w:r w:rsidRPr="005F4FFC">
        <w:rPr>
          <w:rFonts w:eastAsiaTheme="minorEastAsia"/>
        </w:rPr>
        <w:lastRenderedPageBreak/>
        <w:t>источников его водоснабжения, а также осуществление спуска водных объектов с целью добычи (вылова) водных биоресурсов, находящихся вне русел естественных водотоков и оборудованных гидротехническими сооружениями, регулирующими подачу и сброс воды;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д) установка крючковых орудий добычи (вылова) с количеством блесен или крючков, превышающим </w:t>
      </w:r>
      <w:proofErr w:type="gramStart"/>
      <w:r w:rsidRPr="005F4FFC">
        <w:rPr>
          <w:rFonts w:eastAsiaTheme="minorEastAsia"/>
        </w:rPr>
        <w:t>установленное</w:t>
      </w:r>
      <w:proofErr w:type="gramEnd"/>
      <w:r w:rsidRPr="005F4FFC">
        <w:rPr>
          <w:rFonts w:eastAsiaTheme="minorEastAsia"/>
        </w:rPr>
        <w:t xml:space="preserve"> Правилами рыболовства;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е) осуществление добычи (вылова) тихоокеанских лососей ставными и плавными сетями в </w:t>
      </w:r>
      <w:proofErr w:type="spellStart"/>
      <w:r w:rsidRPr="005F4FFC">
        <w:rPr>
          <w:rFonts w:eastAsiaTheme="minorEastAsia"/>
        </w:rPr>
        <w:t>Елизовском</w:t>
      </w:r>
      <w:proofErr w:type="spellEnd"/>
      <w:r w:rsidRPr="005F4FFC">
        <w:rPr>
          <w:rFonts w:eastAsiaTheme="minorEastAsia"/>
        </w:rPr>
        <w:t xml:space="preserve"> районе Камчатского края (за исключением акватории Авачинской губы);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ж) применение ставных сетей, плавных сетей, неводов и бредней в реках Хабаровского края, Еврейской автономной области и Амурской области, за исключением добычи (вылова) тихоокеанских лососей по путевкам плавными сетями в реках Амур, </w:t>
      </w:r>
      <w:proofErr w:type="spellStart"/>
      <w:r w:rsidRPr="005F4FFC">
        <w:rPr>
          <w:rFonts w:eastAsiaTheme="minorEastAsia"/>
        </w:rPr>
        <w:t>Амгунь</w:t>
      </w:r>
      <w:proofErr w:type="spellEnd"/>
      <w:r w:rsidRPr="005F4FFC">
        <w:rPr>
          <w:rFonts w:eastAsiaTheme="minorEastAsia"/>
        </w:rPr>
        <w:t xml:space="preserve"> и реках, впадающих в Охотское море;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63. </w:t>
      </w:r>
      <w:proofErr w:type="gramStart"/>
      <w:r w:rsidRPr="005F4FFC">
        <w:rPr>
          <w:rFonts w:eastAsiaTheme="minorEastAsia"/>
        </w:rPr>
        <w:t xml:space="preserve">При любительском рыболовстве без путевок запрещается применение драг, ставных, плавных и иных видов сетей, неводов, бредней, вентерей (верш) (за исключением добычи (вылова) вентерями карася в Усть-Камчатском и </w:t>
      </w:r>
      <w:proofErr w:type="spellStart"/>
      <w:r w:rsidRPr="005F4FFC">
        <w:rPr>
          <w:rFonts w:eastAsiaTheme="minorEastAsia"/>
        </w:rPr>
        <w:t>Мильковском</w:t>
      </w:r>
      <w:proofErr w:type="spellEnd"/>
      <w:r w:rsidRPr="005F4FFC">
        <w:rPr>
          <w:rFonts w:eastAsiaTheme="minorEastAsia"/>
        </w:rPr>
        <w:t xml:space="preserve"> районе Камчатского края), мереж (</w:t>
      </w:r>
      <w:proofErr w:type="spellStart"/>
      <w:r w:rsidRPr="005F4FFC">
        <w:rPr>
          <w:rFonts w:eastAsiaTheme="minorEastAsia"/>
        </w:rPr>
        <w:t>рюж</w:t>
      </w:r>
      <w:proofErr w:type="spellEnd"/>
      <w:r w:rsidRPr="005F4FFC">
        <w:rPr>
          <w:rFonts w:eastAsiaTheme="minorEastAsia"/>
        </w:rPr>
        <w:t>), ручных сачков (за исключением добычи (вылова) мойвы и анчоуса), подъемных сеток, петель, захватов, фитилей.</w:t>
      </w:r>
      <w:proofErr w:type="gramEnd"/>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Размер ячеи орудий добычи (вылова), размер и конструкция</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орудий добычи (вылова) водных биоресурсов</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64. Любительское рыболовство разрешается следующими орудиями добычи (вылова):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64.1. без путевки:</w:t>
      </w:r>
    </w:p>
    <w:p w:rsidR="005F4FFC" w:rsidRPr="005F4FFC" w:rsidRDefault="005F4FFC" w:rsidP="005F4FFC">
      <w:pPr>
        <w:widowControl w:val="0"/>
        <w:autoSpaceDE w:val="0"/>
        <w:autoSpaceDN w:val="0"/>
        <w:adjustRightInd w:val="0"/>
        <w:spacing w:before="240"/>
        <w:jc w:val="both"/>
        <w:rPr>
          <w:rFonts w:eastAsiaTheme="minorEastAsia"/>
        </w:rPr>
      </w:pPr>
      <w:bookmarkStart w:id="1" w:name="Par1376"/>
      <w:bookmarkEnd w:id="1"/>
      <w:r w:rsidRPr="005F4FFC">
        <w:rPr>
          <w:rFonts w:eastAsiaTheme="minorEastAsia"/>
        </w:rPr>
        <w:t xml:space="preserve">а) </w:t>
      </w:r>
      <w:proofErr w:type="spellStart"/>
      <w:r w:rsidRPr="005F4FFC">
        <w:rPr>
          <w:rFonts w:eastAsiaTheme="minorEastAsia"/>
        </w:rPr>
        <w:t>удебными</w:t>
      </w:r>
      <w:proofErr w:type="spellEnd"/>
      <w:r w:rsidRPr="005F4FFC">
        <w:rPr>
          <w:rFonts w:eastAsiaTheme="minorEastAsia"/>
        </w:rPr>
        <w:t xml:space="preserve">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(при осуществлении любительского рыболовства без путевок с применением крючковой снасти по принципу "поймал-отпустил" используются крючки без бородок);</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б) в летний период блеснами, </w:t>
      </w:r>
      <w:proofErr w:type="spellStart"/>
      <w:r w:rsidRPr="005F4FFC">
        <w:rPr>
          <w:rFonts w:eastAsiaTheme="minorEastAsia"/>
        </w:rPr>
        <w:t>воблерами</w:t>
      </w:r>
      <w:proofErr w:type="spellEnd"/>
      <w:r w:rsidRPr="005F4FFC">
        <w:rPr>
          <w:rFonts w:eastAsiaTheme="minorEastAsia"/>
        </w:rPr>
        <w:t>,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зимней блесной (в морских водных объектах) с одним одинарным крючком жесткого крепления, не более 4 блесен на орудиях добычи (вылова)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зимней блесной (во внутренних водных объектах) длиной не более 100 мм, оснащенной не более чем четырьмя одинарными крючками жесткого крепления с расстоянием между цевьем и жалом не более 20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д) </w:t>
      </w:r>
      <w:proofErr w:type="spellStart"/>
      <w:r w:rsidRPr="005F4FFC">
        <w:rPr>
          <w:rFonts w:eastAsiaTheme="minorEastAsia"/>
        </w:rPr>
        <w:t>многокрючковыми</w:t>
      </w:r>
      <w:proofErr w:type="spellEnd"/>
      <w:r w:rsidRPr="005F4FFC">
        <w:rPr>
          <w:rFonts w:eastAsiaTheme="minorEastAsia"/>
        </w:rPr>
        <w:t xml:space="preserve"> снастями с вертикальным расположением крючков (типа "</w:t>
      </w:r>
      <w:proofErr w:type="gramStart"/>
      <w:r w:rsidRPr="005F4FFC">
        <w:rPr>
          <w:rFonts w:eastAsiaTheme="minorEastAsia"/>
        </w:rPr>
        <w:t>самодур</w:t>
      </w:r>
      <w:proofErr w:type="gramEnd"/>
      <w:r w:rsidRPr="005F4FFC">
        <w:rPr>
          <w:rFonts w:eastAsiaTheme="minorEastAsia"/>
        </w:rPr>
        <w:t>") с общим количеством крючков не более 10 штук на орудиях добычи (вылова)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е) специальным ружьем или пистолетом для подводной охоты;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ж) в морских водных объектах - переметами (не более 20 крючков у одного гражданина), за исключением периода нерестового хода лососевых;</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lastRenderedPageBreak/>
        <w:t xml:space="preserve">з) плоским поддоном (обруч с натянутой на него </w:t>
      </w:r>
      <w:proofErr w:type="spellStart"/>
      <w:r w:rsidRPr="005F4FFC">
        <w:rPr>
          <w:rFonts w:eastAsiaTheme="minorEastAsia"/>
        </w:rPr>
        <w:t>делью</w:t>
      </w:r>
      <w:proofErr w:type="spellEnd"/>
      <w:r w:rsidRPr="005F4FFC">
        <w:rPr>
          <w:rFonts w:eastAsiaTheme="minorEastAsia"/>
        </w:rPr>
        <w:t xml:space="preserve">), либо многоугольным складывающимся, диаметром не более 1 метра (не более 5 поддонов у одного гражданина, а в </w:t>
      </w:r>
      <w:proofErr w:type="spellStart"/>
      <w:r w:rsidRPr="005F4FFC">
        <w:rPr>
          <w:rFonts w:eastAsiaTheme="minorEastAsia"/>
        </w:rPr>
        <w:t>подзоне</w:t>
      </w:r>
      <w:proofErr w:type="spellEnd"/>
      <w:r w:rsidRPr="005F4FFC">
        <w:rPr>
          <w:rFonts w:eastAsiaTheme="minorEastAsia"/>
        </w:rPr>
        <w:t xml:space="preserve"> Приморье в морских водах, примыкающих к территории Приморского края - не более 2 поддонов на одно </w:t>
      </w:r>
      <w:proofErr w:type="spellStart"/>
      <w:r w:rsidRPr="005F4FFC">
        <w:rPr>
          <w:rFonts w:eastAsiaTheme="minorEastAsia"/>
        </w:rPr>
        <w:t>плавсредство</w:t>
      </w:r>
      <w:proofErr w:type="spellEnd"/>
      <w:r w:rsidRPr="005F4FFC">
        <w:rPr>
          <w:rFonts w:eastAsiaTheme="minorEastAsia"/>
        </w:rPr>
        <w:t>) для добычи (вылова) крабов и трубачей всех видов;</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и) </w:t>
      </w:r>
      <w:proofErr w:type="spellStart"/>
      <w:r w:rsidRPr="005F4FFC">
        <w:rPr>
          <w:rFonts w:eastAsiaTheme="minorEastAsia"/>
        </w:rPr>
        <w:t>троллингом</w:t>
      </w:r>
      <w:proofErr w:type="spellEnd"/>
      <w:r w:rsidRPr="005F4FFC">
        <w:rPr>
          <w:rFonts w:eastAsiaTheme="minorEastAsia"/>
        </w:rPr>
        <w:t>, но не более 4 оснащенных приманок на 1 судно;</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к) щипцами и сачками для добычи (вылова) моллюсков (кроме ракушки-жемчужницы, устриц);</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л) снастью в виде шнура с прикрепленными крючками (далее - дорожкой) за весельной лодкой (без применения мотора и паруса), но не более 4 оснащенных приманок на одной лодке;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м) </w:t>
      </w:r>
      <w:proofErr w:type="spellStart"/>
      <w:r w:rsidRPr="005F4FFC">
        <w:rPr>
          <w:rFonts w:eastAsiaTheme="minorEastAsia"/>
        </w:rPr>
        <w:t>раколовкой</w:t>
      </w:r>
      <w:proofErr w:type="spellEnd"/>
      <w:r w:rsidRPr="005F4FFC">
        <w:rPr>
          <w:rFonts w:eastAsiaTheme="minorEastAsia"/>
        </w:rPr>
        <w:t xml:space="preserve"> для добычи (вылова) рака;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н) ручным сачком диаметром не более 0,7 м, исключая траления сачком по дну, для добычи (вылова) мойвы и анчоуса;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о) конусной ловушкой для добычи (вылова) травяной креветки диаметром 60 см с шагом ячеи 10 мм не более 2 штук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п) 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р) </w:t>
      </w:r>
      <w:proofErr w:type="spellStart"/>
      <w:r w:rsidRPr="005F4FFC">
        <w:rPr>
          <w:rFonts w:eastAsiaTheme="minorEastAsia"/>
        </w:rPr>
        <w:t>канзой</w:t>
      </w:r>
      <w:proofErr w:type="spellEnd"/>
      <w:r w:rsidRPr="005F4FFC">
        <w:rPr>
          <w:rFonts w:eastAsiaTheme="minorEastAsia"/>
        </w:rPr>
        <w:t xml:space="preserve"> (шестом) для добычи (вылова) ламинарий, не более одной штуки на лодку;</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с) </w:t>
      </w:r>
      <w:proofErr w:type="spellStart"/>
      <w:r w:rsidRPr="005F4FFC">
        <w:rPr>
          <w:rFonts w:eastAsiaTheme="minorEastAsia"/>
        </w:rPr>
        <w:t>кальмароловной</w:t>
      </w:r>
      <w:proofErr w:type="spellEnd"/>
      <w:r w:rsidRPr="005F4FFC">
        <w:rPr>
          <w:rFonts w:eastAsiaTheme="minorEastAsia"/>
        </w:rPr>
        <w:t xml:space="preserve"> снастью, оснащенной не более 5 </w:t>
      </w:r>
      <w:proofErr w:type="spellStart"/>
      <w:r w:rsidRPr="005F4FFC">
        <w:rPr>
          <w:rFonts w:eastAsiaTheme="minorEastAsia"/>
        </w:rPr>
        <w:t>кальмарницами</w:t>
      </w:r>
      <w:proofErr w:type="spellEnd"/>
      <w:r w:rsidRPr="005F4FFC">
        <w:rPr>
          <w:rFonts w:eastAsiaTheme="minorEastAsia"/>
        </w:rPr>
        <w:t xml:space="preserve">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т) вентерем (вершей) для добычи (вылова) карася в водных объектах </w:t>
      </w:r>
      <w:proofErr w:type="gramStart"/>
      <w:r w:rsidRPr="005F4FFC">
        <w:rPr>
          <w:rFonts w:eastAsiaTheme="minorEastAsia"/>
        </w:rPr>
        <w:t>в</w:t>
      </w:r>
      <w:proofErr w:type="gramEnd"/>
      <w:r w:rsidRPr="005F4FFC">
        <w:rPr>
          <w:rFonts w:eastAsiaTheme="minorEastAsia"/>
        </w:rPr>
        <w:t xml:space="preserve"> </w:t>
      </w:r>
      <w:proofErr w:type="gramStart"/>
      <w:r w:rsidRPr="005F4FFC">
        <w:rPr>
          <w:rFonts w:eastAsiaTheme="minorEastAsia"/>
        </w:rPr>
        <w:t>Усть-Камчатском</w:t>
      </w:r>
      <w:proofErr w:type="gramEnd"/>
      <w:r w:rsidRPr="005F4FFC">
        <w:rPr>
          <w:rFonts w:eastAsiaTheme="minorEastAsia"/>
        </w:rPr>
        <w:t xml:space="preserve"> и </w:t>
      </w:r>
      <w:proofErr w:type="spellStart"/>
      <w:r w:rsidRPr="005F4FFC">
        <w:rPr>
          <w:rFonts w:eastAsiaTheme="minorEastAsia"/>
        </w:rPr>
        <w:t>Мильковском</w:t>
      </w:r>
      <w:proofErr w:type="spellEnd"/>
      <w:r w:rsidRPr="005F4FFC">
        <w:rPr>
          <w:rFonts w:eastAsiaTheme="minorEastAsia"/>
        </w:rPr>
        <w:t xml:space="preserve"> районах Камчатского края размерами не более 2 x 1 x 1 м (не более 1 вентеря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у) шнуром (лесой) с приманкой для добычи (вылова) крабов всех видов (не более 10 шнуров (лес) с приманкой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ф) сетями длиной до 30 м с шагом ячеи не менее 40 мм (одна сеть у одного гражданина) при добыче (вылове) тихоокеанских лососей в бухте </w:t>
      </w:r>
      <w:proofErr w:type="spellStart"/>
      <w:r w:rsidRPr="005F4FFC">
        <w:rPr>
          <w:rFonts w:eastAsiaTheme="minorEastAsia"/>
        </w:rPr>
        <w:t>Ткачен</w:t>
      </w:r>
      <w:proofErr w:type="spellEnd"/>
      <w:r w:rsidRPr="005F4FFC">
        <w:rPr>
          <w:rFonts w:eastAsiaTheme="minorEastAsia"/>
        </w:rPr>
        <w:t xml:space="preserve"> (Чукотская зона);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64.2. по путевкам: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орудиями добычи (вылова), не запрещенными для осуществления любительского рыболовства без путевок;</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 сачком диаметром не более 0,7 м с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тихоокеанских лососей (за исключением </w:t>
      </w:r>
      <w:proofErr w:type="spellStart"/>
      <w:r w:rsidRPr="005F4FFC">
        <w:rPr>
          <w:rFonts w:eastAsiaTheme="minorEastAsia"/>
        </w:rPr>
        <w:t>симы</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реке Амур вне мест нереста тихоокеанских лососей - одной плавной сетью длиной до 50 м, высотой не более 3 м, с шагом ячеи от 40 до 70 мм (одна плавная сеть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lastRenderedPageBreak/>
        <w:t xml:space="preserve">в реке </w:t>
      </w:r>
      <w:proofErr w:type="spellStart"/>
      <w:r w:rsidRPr="005F4FFC">
        <w:rPr>
          <w:rFonts w:eastAsiaTheme="minorEastAsia"/>
        </w:rPr>
        <w:t>Амгунь</w:t>
      </w:r>
      <w:proofErr w:type="spellEnd"/>
      <w:r w:rsidRPr="005F4FFC">
        <w:rPr>
          <w:rFonts w:eastAsiaTheme="minorEastAsia"/>
        </w:rPr>
        <w:t xml:space="preserve"> - одной плавной сетью длиной до 30 м, высотой не более 3 м, с шагом ячеи от 40 до 70 мм (одна плавная сеть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реках, впадающих в Охотское море, вне мест нереста тихоокеанских лососей - одной плавной сетью длиной до 30 м, высотой не более 3 м с шагом ячеи от 40 до 70 мм (одна плавная сеть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на морских рыболовных (рыбопромысловых) участках - одной ставной сетью длиной до 30 м, высотой не более 3 м, с шагом ячеи от 40 до 70 мм (одна ставная сеть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корюшек - закидным неводом длиной до 50 м, с шагом ячеи до 18 мм, ловушками вентерного типа с длиной крыльев не более 30 м, высотой не более 1 м, с шагом ячеи до 18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кефалевых, камбал дальневосточных, бычков, терпугов, окуней, наваги, сельди тихоокеанской нерестовой - ставными сетями длиной до 30 м, с шагом ячеи не менее 50 мм для добычи (вылова) камбал дальневосточных и с шагом ячеи 30 мм для добычи (вылова) других рыб;</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мойвы - ручным сачком диаметром до 0,5 м с шагом ячеи до 12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бычков (бычка-</w:t>
      </w:r>
      <w:proofErr w:type="spellStart"/>
      <w:r w:rsidRPr="005F4FFC">
        <w:rPr>
          <w:rFonts w:eastAsiaTheme="minorEastAsia"/>
        </w:rPr>
        <w:t>ротана</w:t>
      </w:r>
      <w:proofErr w:type="spellEnd"/>
      <w:r w:rsidRPr="005F4FFC">
        <w:rPr>
          <w:rFonts w:eastAsiaTheme="minorEastAsia"/>
        </w:rPr>
        <w:t xml:space="preserve">) - переметом длиной до 50 м с количеством крючков не более 25 штук, двумя </w:t>
      </w:r>
      <w:proofErr w:type="spellStart"/>
      <w:r w:rsidRPr="005F4FFC">
        <w:rPr>
          <w:rFonts w:eastAsiaTheme="minorEastAsia"/>
        </w:rPr>
        <w:t>мордушами</w:t>
      </w:r>
      <w:proofErr w:type="spellEnd"/>
      <w:r w:rsidRPr="005F4FFC">
        <w:rPr>
          <w:rFonts w:eastAsiaTheme="minorEastAsia"/>
        </w:rPr>
        <w:t xml:space="preserve"> длиной не более 1 м, диаметром 0,4 м, с шагом ячеи не менее 15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гольянов - подъемным ручным сачком диаметром не более 0,5 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миног - ловушками вентерного типа с длиной крыльев не более 30 м, высотой не более 1 м, с шагом ячеи 10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корюшки </w:t>
      </w:r>
      <w:proofErr w:type="spellStart"/>
      <w:r w:rsidRPr="005F4FFC">
        <w:rPr>
          <w:rFonts w:eastAsiaTheme="minorEastAsia"/>
        </w:rPr>
        <w:t>малоротой</w:t>
      </w:r>
      <w:proofErr w:type="spellEnd"/>
      <w:r w:rsidRPr="005F4FFC">
        <w:rPr>
          <w:rFonts w:eastAsiaTheme="minorEastAsia"/>
        </w:rPr>
        <w:t xml:space="preserve">, корюшки </w:t>
      </w:r>
      <w:proofErr w:type="spellStart"/>
      <w:r w:rsidRPr="005F4FFC">
        <w:rPr>
          <w:rFonts w:eastAsiaTheme="minorEastAsia"/>
        </w:rPr>
        <w:t>малоротой</w:t>
      </w:r>
      <w:proofErr w:type="spellEnd"/>
      <w:r w:rsidRPr="005F4FFC">
        <w:rPr>
          <w:rFonts w:eastAsiaTheme="minorEastAsia"/>
        </w:rPr>
        <w:t xml:space="preserve"> морской - подъемной сетью площадью до 3 кв. м, с шагом ячеи до 12 мм;</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в примыкающих к территории Сахалинской области внутренних морских водах Российской Федерации и территориальном море Российской Федерации: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ставными сетями длиной до 30 м и высотой стенки до 3 м с шагом ячеи не менее 45 мм при добыче (вылове) тихоокеанских лососей (за исключением </w:t>
      </w:r>
      <w:proofErr w:type="spellStart"/>
      <w:r w:rsidRPr="005F4FFC">
        <w:rPr>
          <w:rFonts w:eastAsiaTheme="minorEastAsia"/>
        </w:rPr>
        <w:t>симы</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переметом с общим количеством одинарных крючков не более 20 на орудиях добычи (вылова) у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сетями длиной до 30 м с шагом ячеи не менее 18 мм и не более 45 мм (одна сеть у одного гражданина) при добыче (вылове) разрешенных видов водных биоресурсов, за исключением добычи (вылова) любых видов тихоокеанских лососей;</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д) в водных объектах, расположенных на территории Камчатского края, а также в примыкающих к их территориям внутренних морских водах Российской Федерации и территориальном море Российской Федерации: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при добыче (вылове) чавычи и </w:t>
      </w:r>
      <w:proofErr w:type="spellStart"/>
      <w:r w:rsidRPr="005F4FFC">
        <w:rPr>
          <w:rFonts w:eastAsiaTheme="minorEastAsia"/>
        </w:rPr>
        <w:t>кижуча</w:t>
      </w:r>
      <w:proofErr w:type="spellEnd"/>
      <w:r w:rsidRPr="005F4FFC">
        <w:rPr>
          <w:rFonts w:eastAsiaTheme="minorEastAsia"/>
        </w:rPr>
        <w:t xml:space="preserve"> по путевке на добычу (вылов) водных биоресурсов с помощью </w:t>
      </w:r>
      <w:proofErr w:type="spellStart"/>
      <w:r w:rsidRPr="005F4FFC">
        <w:rPr>
          <w:rFonts w:eastAsiaTheme="minorEastAsia"/>
        </w:rPr>
        <w:t>удебной</w:t>
      </w:r>
      <w:proofErr w:type="spellEnd"/>
      <w:r w:rsidRPr="005F4FFC">
        <w:rPr>
          <w:rFonts w:eastAsiaTheme="minorEastAsia"/>
        </w:rPr>
        <w:t xml:space="preserve"> снасти - не более одной </w:t>
      </w:r>
      <w:proofErr w:type="spellStart"/>
      <w:r w:rsidRPr="005F4FFC">
        <w:rPr>
          <w:rFonts w:eastAsiaTheme="minorEastAsia"/>
        </w:rPr>
        <w:t>удебной</w:t>
      </w:r>
      <w:proofErr w:type="spellEnd"/>
      <w:r w:rsidRPr="005F4FFC">
        <w:rPr>
          <w:rFonts w:eastAsiaTheme="minorEastAsia"/>
        </w:rPr>
        <w:t xml:space="preserve"> снасти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lastRenderedPageBreak/>
        <w:t xml:space="preserve">во внутренних водах, за исключением внутренних морских вод, сетями длиной до 5 м (а на реках Камчатка и Большая сетями длиной до 50 м) с шагом ячеи не менее 40 мм (одна сеть у одного гражданина) при добыче (вылове) тихоокеанских лососей (за исключением </w:t>
      </w:r>
      <w:proofErr w:type="spellStart"/>
      <w:r w:rsidRPr="005F4FFC">
        <w:rPr>
          <w:rFonts w:eastAsiaTheme="minorEastAsia"/>
        </w:rPr>
        <w:t>симы</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proofErr w:type="gramStart"/>
      <w:r w:rsidRPr="005F4FFC">
        <w:rPr>
          <w:rFonts w:eastAsiaTheme="minorEastAsia"/>
        </w:rPr>
        <w:t xml:space="preserve">во внутренних морских водах Российской Федерации и территориальном море Российской Федерации сетями длиной до 30 м с шагом ячеи не менее 40 мм (одна сеть у одного гражданина) при добыче (вылове) тихоокеанских лососей (за исключением </w:t>
      </w:r>
      <w:proofErr w:type="spellStart"/>
      <w:r w:rsidRPr="005F4FFC">
        <w:rPr>
          <w:rFonts w:eastAsiaTheme="minorEastAsia"/>
        </w:rPr>
        <w:t>симы</w:t>
      </w:r>
      <w:proofErr w:type="spellEnd"/>
      <w:r w:rsidRPr="005F4FFC">
        <w:rPr>
          <w:rFonts w:eastAsiaTheme="minorEastAsia"/>
        </w:rPr>
        <w:t>) и сетями длиной до 30 м с шагом ячеи не менее 18 мм и не более 35 мм (одна сеть у одного гражданина) при</w:t>
      </w:r>
      <w:proofErr w:type="gramEnd"/>
      <w:r w:rsidRPr="005F4FFC">
        <w:rPr>
          <w:rFonts w:eastAsiaTheme="minorEastAsia"/>
        </w:rPr>
        <w:t xml:space="preserve"> добыче (вылове) разрешенных видов водных биоресурсов, за исключением тихоокеанских лососей;</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переметами не более 20 крючков на орудиях добычи (вылова) у одного гражданина (во внутренних морских водах);</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ручным сачком диаметром не более 0,7 м, исключая траление сачком по дну, для добычи (вылова) мойвы;</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outlineLvl w:val="2"/>
        <w:rPr>
          <w:rFonts w:ascii="Arial" w:eastAsiaTheme="minorEastAsia" w:hAnsi="Arial" w:cs="Arial"/>
          <w:b/>
          <w:bCs/>
        </w:rPr>
      </w:pPr>
      <w:r w:rsidRPr="005F4FFC">
        <w:rPr>
          <w:rFonts w:ascii="Arial" w:eastAsiaTheme="minorEastAsia" w:hAnsi="Arial" w:cs="Arial"/>
          <w:b/>
          <w:bCs/>
        </w:rPr>
        <w:t xml:space="preserve">Минимальный размер </w:t>
      </w:r>
      <w:proofErr w:type="gramStart"/>
      <w:r w:rsidRPr="005F4FFC">
        <w:rPr>
          <w:rFonts w:ascii="Arial" w:eastAsiaTheme="minorEastAsia" w:hAnsi="Arial" w:cs="Arial"/>
          <w:b/>
          <w:bCs/>
        </w:rPr>
        <w:t>добываемых</w:t>
      </w:r>
      <w:proofErr w:type="gramEnd"/>
      <w:r w:rsidRPr="005F4FFC">
        <w:rPr>
          <w:rFonts w:ascii="Arial" w:eastAsiaTheme="minorEastAsia" w:hAnsi="Arial" w:cs="Arial"/>
          <w:b/>
          <w:bCs/>
        </w:rPr>
        <w:t xml:space="preserve"> (вылавливаемых) водных</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биоресурсов (промысловый размер) и суточная норма добычи</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(вылова) при осуществлении любительского рыболовства</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65. При любительском рыболовстве устанавливается следующий промысловый размер водных биоресурсов (таблица 3):</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right"/>
        <w:outlineLvl w:val="3"/>
        <w:rPr>
          <w:rFonts w:eastAsiaTheme="minorEastAsia"/>
        </w:rPr>
      </w:pPr>
      <w:r w:rsidRPr="005F4FFC">
        <w:rPr>
          <w:rFonts w:eastAsiaTheme="minorEastAsia"/>
        </w:rPr>
        <w:t>Таблица 3</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Промысловый размер водных биоресурсов</w:t>
      </w:r>
    </w:p>
    <w:p w:rsidR="005F4FFC" w:rsidRPr="005F4FFC" w:rsidRDefault="005F4FFC" w:rsidP="005F4FFC">
      <w:pPr>
        <w:widowControl w:val="0"/>
        <w:autoSpaceDE w:val="0"/>
        <w:autoSpaceDN w:val="0"/>
        <w:adjustRightInd w:val="0"/>
        <w:jc w:val="center"/>
        <w:rPr>
          <w:rFonts w:ascii="Arial" w:eastAsiaTheme="minorEastAsia" w:hAnsi="Arial" w:cs="Arial"/>
          <w:b/>
          <w:bCs/>
        </w:rPr>
      </w:pPr>
      <w:r w:rsidRPr="005F4FFC">
        <w:rPr>
          <w:rFonts w:ascii="Arial" w:eastAsiaTheme="minorEastAsia" w:hAnsi="Arial" w:cs="Arial"/>
          <w:b/>
          <w:bCs/>
        </w:rPr>
        <w:t>для осуществления любительского рыболовства</w:t>
      </w:r>
    </w:p>
    <w:p w:rsidR="005F4FFC" w:rsidRPr="005F4FFC" w:rsidRDefault="005F4FFC" w:rsidP="005F4FFC">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Вид водных биоресурсов</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 xml:space="preserve">Промысловый размер не менее (в </w:t>
            </w:r>
            <w:proofErr w:type="gramStart"/>
            <w:r w:rsidRPr="005F4FFC">
              <w:rPr>
                <w:rFonts w:eastAsiaTheme="minorEastAsia"/>
              </w:rPr>
              <w:t>см</w:t>
            </w:r>
            <w:proofErr w:type="gramEnd"/>
            <w:r w:rsidRPr="005F4FFC">
              <w:rPr>
                <w:rFonts w:eastAsiaTheme="minorEastAsia"/>
              </w:rPr>
              <w:t>)</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Беззубка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Валек</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Верхогляд</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Гольцы (проходная форма) в водных объектах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Гольцы (проходная форма) в водных объектах </w:t>
            </w:r>
            <w:proofErr w:type="gramStart"/>
            <w:r w:rsidRPr="005F4FFC">
              <w:rPr>
                <w:rFonts w:eastAsiaTheme="minorEastAsia"/>
              </w:rPr>
              <w:t>Приморского</w:t>
            </w:r>
            <w:proofErr w:type="gramEnd"/>
            <w:r w:rsidRPr="005F4FFC">
              <w:rPr>
                <w:rFonts w:eastAsiaTheme="minorEastAsia"/>
              </w:rPr>
              <w:t xml:space="preserve">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Гольцы (проходная форма) в реках, впадающих в Охотское море в пределах Северо-</w:t>
            </w:r>
            <w:proofErr w:type="spellStart"/>
            <w:r w:rsidRPr="005F4FFC">
              <w:rPr>
                <w:rFonts w:eastAsiaTheme="minorEastAsia"/>
              </w:rPr>
              <w:t>Охотоморской</w:t>
            </w:r>
            <w:proofErr w:type="spellEnd"/>
            <w:r w:rsidRPr="005F4FFC">
              <w:rPr>
                <w:rFonts w:eastAsiaTheme="minorEastAsia"/>
              </w:rPr>
              <w:t xml:space="preserve"> </w:t>
            </w:r>
            <w:proofErr w:type="spellStart"/>
            <w:r w:rsidRPr="005F4FFC">
              <w:rPr>
                <w:rFonts w:eastAsiaTheme="minorEastAsia"/>
              </w:rPr>
              <w:t>подзоны</w:t>
            </w:r>
            <w:proofErr w:type="spellEnd"/>
            <w:r w:rsidRPr="005F4FFC">
              <w:rPr>
                <w:rFonts w:eastAsiaTheme="minorEastAsia"/>
              </w:rPr>
              <w:t xml:space="preserve"> (в границах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Гольцы (проходная форма) в водных объектах </w:t>
            </w:r>
            <w:proofErr w:type="gramStart"/>
            <w:r w:rsidRPr="005F4FFC">
              <w:rPr>
                <w:rFonts w:eastAsiaTheme="minorEastAsia"/>
              </w:rPr>
              <w:t>Хабаровского</w:t>
            </w:r>
            <w:proofErr w:type="gramEnd"/>
            <w:r w:rsidRPr="005F4FFC">
              <w:rPr>
                <w:rFonts w:eastAsiaTheme="minorEastAsia"/>
              </w:rPr>
              <w:t xml:space="preserve">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lastRenderedPageBreak/>
              <w:t>Гольцы (проходная форма) в водных объектах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Гольцы (проходная форма) в реках, впадающих в Охотское море в пределах Западно-Камчатской </w:t>
            </w:r>
            <w:proofErr w:type="spellStart"/>
            <w:r w:rsidRPr="005F4FFC">
              <w:rPr>
                <w:rFonts w:eastAsiaTheme="minorEastAsia"/>
              </w:rPr>
              <w:t>подзоны</w:t>
            </w:r>
            <w:proofErr w:type="spellEnd"/>
            <w:r w:rsidRPr="005F4FFC">
              <w:rPr>
                <w:rFonts w:eastAsiaTheme="minorEastAsia"/>
              </w:rPr>
              <w:t xml:space="preserve"> (в границах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Гольцы (пресноводная жилая форма) в водных объектах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11</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Гольцы (пресноводная жилая форма) в водных объектах </w:t>
            </w:r>
            <w:proofErr w:type="gramStart"/>
            <w:r w:rsidRPr="005F4FFC">
              <w:rPr>
                <w:rFonts w:eastAsiaTheme="minorEastAsia"/>
              </w:rPr>
              <w:t>Приморского</w:t>
            </w:r>
            <w:proofErr w:type="gramEnd"/>
            <w:r w:rsidRPr="005F4FFC">
              <w:rPr>
                <w:rFonts w:eastAsiaTheme="minorEastAsia"/>
              </w:rPr>
              <w:t xml:space="preserve">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Жерех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Змееголов</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Камбалы дальневосточные</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21</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Карась в бассейне реки Амур и других водных объектах </w:t>
            </w:r>
            <w:proofErr w:type="gramStart"/>
            <w:r w:rsidRPr="005F4FFC">
              <w:rPr>
                <w:rFonts w:eastAsiaTheme="minorEastAsia"/>
              </w:rPr>
              <w:t>Хабаровского</w:t>
            </w:r>
            <w:proofErr w:type="gramEnd"/>
            <w:r w:rsidRPr="005F4FFC">
              <w:rPr>
                <w:rFonts w:eastAsiaTheme="minorEastAsia"/>
              </w:rPr>
              <w:t xml:space="preserve"> края и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proofErr w:type="gramStart"/>
            <w:r w:rsidRPr="005F4FFC">
              <w:rPr>
                <w:rFonts w:eastAsiaTheme="minorEastAsia"/>
              </w:rPr>
              <w:t>Карась в замкнутых озерах Хабаровского края и Еврейской автономной области, не связанных протоками с рекой Амур и его протоками</w:t>
            </w:r>
            <w:proofErr w:type="gramEnd"/>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Карась </w:t>
            </w:r>
            <w:proofErr w:type="gramStart"/>
            <w:r w:rsidRPr="005F4FFC">
              <w:rPr>
                <w:rFonts w:eastAsiaTheme="minorEastAsia"/>
              </w:rPr>
              <w:t>в</w:t>
            </w:r>
            <w:proofErr w:type="gramEnd"/>
            <w:r w:rsidRPr="005F4FFC">
              <w:rPr>
                <w:rFonts w:eastAsiaTheme="minorEastAsia"/>
              </w:rPr>
              <w:t xml:space="preserve"> </w:t>
            </w:r>
            <w:proofErr w:type="gramStart"/>
            <w:r w:rsidRPr="005F4FFC">
              <w:rPr>
                <w:rFonts w:eastAsiaTheme="minorEastAsia"/>
              </w:rPr>
              <w:t>Усть-Камчатском</w:t>
            </w:r>
            <w:proofErr w:type="gramEnd"/>
            <w:r w:rsidRPr="005F4FFC">
              <w:rPr>
                <w:rFonts w:eastAsiaTheme="minorEastAsia"/>
              </w:rPr>
              <w:t xml:space="preserve"> и </w:t>
            </w:r>
            <w:proofErr w:type="spellStart"/>
            <w:r w:rsidRPr="005F4FFC">
              <w:rPr>
                <w:rFonts w:eastAsiaTheme="minorEastAsia"/>
              </w:rPr>
              <w:t>Быстринском</w:t>
            </w:r>
            <w:proofErr w:type="spellEnd"/>
            <w:r w:rsidRPr="005F4FFC">
              <w:rPr>
                <w:rFonts w:eastAsiaTheme="minorEastAsia"/>
              </w:rPr>
              <w:t xml:space="preserve"> районах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Карась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Конь</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Краб волосатый четырехугольный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Краб камчатский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13</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Краб колючий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Краб мохнаторукий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Краб синий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13</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Краснопер монгольский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Красноперки-</w:t>
            </w:r>
            <w:proofErr w:type="spellStart"/>
            <w:r w:rsidRPr="005F4FFC">
              <w:rPr>
                <w:rFonts w:eastAsiaTheme="minorEastAsia"/>
              </w:rPr>
              <w:t>угаи</w:t>
            </w:r>
            <w:proofErr w:type="spellEnd"/>
            <w:r w:rsidRPr="005F4FFC">
              <w:rPr>
                <w:rFonts w:eastAsiaTheme="minorEastAsia"/>
              </w:rPr>
              <w:t xml:space="preserve"> дальневосточные</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Креветка травяная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Креветка </w:t>
            </w:r>
            <w:proofErr w:type="spellStart"/>
            <w:r w:rsidRPr="005F4FFC">
              <w:rPr>
                <w:rFonts w:eastAsiaTheme="minorEastAsia"/>
              </w:rPr>
              <w:t>углохвостая</w:t>
            </w:r>
            <w:proofErr w:type="spellEnd"/>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proofErr w:type="spellStart"/>
            <w:r w:rsidRPr="005F4FFC">
              <w:rPr>
                <w:rFonts w:eastAsiaTheme="minorEastAsia"/>
              </w:rPr>
              <w:t>Корбикула</w:t>
            </w:r>
            <w:proofErr w:type="spellEnd"/>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Ленок</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Лещ</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Мидии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lastRenderedPageBreak/>
              <w:t>Минтай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Морские гребешки (</w:t>
            </w:r>
            <w:proofErr w:type="gramStart"/>
            <w:r w:rsidRPr="005F4FFC">
              <w:rPr>
                <w:rFonts w:eastAsiaTheme="minorEastAsia"/>
              </w:rPr>
              <w:t>приморский</w:t>
            </w:r>
            <w:proofErr w:type="gramEnd"/>
            <w:r w:rsidRPr="005F4FFC">
              <w:rPr>
                <w:rFonts w:eastAsiaTheme="minorEastAsia"/>
              </w:rPr>
              <w:t>)</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Морские гребешки (</w:t>
            </w:r>
            <w:proofErr w:type="gramStart"/>
            <w:r w:rsidRPr="005F4FFC">
              <w:rPr>
                <w:rFonts w:eastAsiaTheme="minorEastAsia"/>
              </w:rPr>
              <w:t>японский</w:t>
            </w:r>
            <w:proofErr w:type="gramEnd"/>
            <w:r w:rsidRPr="005F4FFC">
              <w:rPr>
                <w:rFonts w:eastAsiaTheme="minorEastAsia"/>
              </w:rPr>
              <w:t>)</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Морские гребешки (Свифта)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7</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Муксун</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39</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Навага в лиманах </w:t>
            </w:r>
            <w:proofErr w:type="spellStart"/>
            <w:r w:rsidRPr="005F4FFC">
              <w:rPr>
                <w:rFonts w:eastAsiaTheme="minorEastAsia"/>
              </w:rPr>
              <w:t>Авачинского</w:t>
            </w:r>
            <w:proofErr w:type="spellEnd"/>
            <w:r w:rsidRPr="005F4FFC">
              <w:rPr>
                <w:rFonts w:eastAsiaTheme="minorEastAsia"/>
              </w:rPr>
              <w:t xml:space="preserve"> залива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17</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Навага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19</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Налим</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Палтус </w:t>
            </w:r>
            <w:proofErr w:type="spellStart"/>
            <w:r w:rsidRPr="005F4FFC">
              <w:rPr>
                <w:rFonts w:eastAsiaTheme="minorEastAsia"/>
              </w:rPr>
              <w:t>белокорый</w:t>
            </w:r>
            <w:proofErr w:type="spellEnd"/>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Перловица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7</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Раки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Ряпушка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24</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Сазан в бассейне реки Амур в границах </w:t>
            </w:r>
            <w:proofErr w:type="gramStart"/>
            <w:r w:rsidRPr="005F4FFC">
              <w:rPr>
                <w:rFonts w:eastAsiaTheme="minorEastAsia"/>
              </w:rPr>
              <w:t>Хабаровского</w:t>
            </w:r>
            <w:proofErr w:type="gramEnd"/>
            <w:r w:rsidRPr="005F4FFC">
              <w:rPr>
                <w:rFonts w:eastAsiaTheme="minorEastAsia"/>
              </w:rPr>
              <w:t xml:space="preserve"> края,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Сазан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Сельдь тихоокеанская в </w:t>
            </w:r>
            <w:proofErr w:type="gramStart"/>
            <w:r w:rsidRPr="005F4FFC">
              <w:rPr>
                <w:rFonts w:eastAsiaTheme="minorEastAsia"/>
              </w:rPr>
              <w:t>Западно-Сахалинской</w:t>
            </w:r>
            <w:proofErr w:type="gramEnd"/>
            <w:r w:rsidRPr="005F4FFC">
              <w:rPr>
                <w:rFonts w:eastAsiaTheme="minorEastAsia"/>
              </w:rPr>
              <w:t xml:space="preserve"> </w:t>
            </w:r>
            <w:proofErr w:type="spellStart"/>
            <w:r w:rsidRPr="005F4FFC">
              <w:rPr>
                <w:rFonts w:eastAsiaTheme="minorEastAsia"/>
              </w:rPr>
              <w:t>подзоне</w:t>
            </w:r>
            <w:proofErr w:type="spellEnd"/>
            <w:r w:rsidRPr="005F4FFC">
              <w:rPr>
                <w:rFonts w:eastAsiaTheme="minorEastAsia"/>
              </w:rPr>
              <w:t xml:space="preserve"> севернее мыса </w:t>
            </w:r>
            <w:proofErr w:type="spellStart"/>
            <w:r w:rsidRPr="005F4FFC">
              <w:rPr>
                <w:rFonts w:eastAsiaTheme="minorEastAsia"/>
              </w:rPr>
              <w:t>Ламанон</w:t>
            </w:r>
            <w:proofErr w:type="spellEnd"/>
            <w:r w:rsidRPr="005F4FFC">
              <w:rPr>
                <w:rFonts w:eastAsiaTheme="minorEastAsia"/>
              </w:rPr>
              <w:t xml:space="preserve">, в </w:t>
            </w:r>
            <w:proofErr w:type="spellStart"/>
            <w:r w:rsidRPr="005F4FFC">
              <w:rPr>
                <w:rFonts w:eastAsiaTheme="minorEastAsia"/>
              </w:rPr>
              <w:t>подзоне</w:t>
            </w:r>
            <w:proofErr w:type="spellEnd"/>
            <w:r w:rsidRPr="005F4FFC">
              <w:rPr>
                <w:rFonts w:eastAsiaTheme="minorEastAsia"/>
              </w:rPr>
              <w:t xml:space="preserve"> Приморье севернее мыса Золотой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19</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Сельдь тихоокеанская в Западно-Беринговоморской зоне</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Сельдь тихоокеанская в водных объектах Камчатского края</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Сельдь тихоокеанская в водных объектах Сахалинской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16</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Сельдь тихоокеанская в </w:t>
            </w:r>
            <w:proofErr w:type="spellStart"/>
            <w:r w:rsidRPr="005F4FFC">
              <w:rPr>
                <w:rFonts w:eastAsiaTheme="minorEastAsia"/>
              </w:rPr>
              <w:t>подзоне</w:t>
            </w:r>
            <w:proofErr w:type="spellEnd"/>
            <w:r w:rsidRPr="005F4FFC">
              <w:rPr>
                <w:rFonts w:eastAsiaTheme="minorEastAsia"/>
              </w:rPr>
              <w:t xml:space="preserve"> Приморье южнее мыса Золотой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23</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Сиг в бассейне реки Амур</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Сиг в водных объектах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Сом пресноводный</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Таймень</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70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Терпуги в северной части Охотского моря, прилегающей к Магаданской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Терпуги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Толстолобики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 xml:space="preserve">Трепанг дальневосточный </w:t>
            </w:r>
            <w:hyperlink w:anchor="Par1586" w:tooltip="&lt;28&gt; По массе кожно-мускульного мешка в граммах." w:history="1">
              <w:r w:rsidRPr="005F4FFC">
                <w:rPr>
                  <w:rFonts w:eastAsiaTheme="minorEastAsia"/>
                  <w:color w:val="0000FF"/>
                </w:rPr>
                <w:t>&lt;28&gt;</w:t>
              </w:r>
            </w:hyperlink>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Треска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lastRenderedPageBreak/>
              <w:t>Трубачи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7</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Устрицы</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12</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Хариус в бассейне реки Амур и в водных объектах Еврейской автономной области</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18</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 xml:space="preserve">Хариус в водных объектах </w:t>
            </w:r>
            <w:proofErr w:type="gramStart"/>
            <w:r w:rsidRPr="005F4FFC">
              <w:rPr>
                <w:rFonts w:eastAsiaTheme="minorEastAsia"/>
              </w:rPr>
              <w:t>Хабаровского</w:t>
            </w:r>
            <w:proofErr w:type="gramEnd"/>
            <w:r w:rsidRPr="005F4FFC">
              <w:rPr>
                <w:rFonts w:eastAsiaTheme="minorEastAsia"/>
              </w:rPr>
              <w:t xml:space="preserve"> края (за исключением реки Амур)</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Хариус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Чир</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Шримсы-медвежата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9</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Щука в водных объектах Камчатского края и Чукотского автономного округа</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40</w:t>
            </w:r>
          </w:p>
        </w:tc>
      </w:tr>
      <w:tr w:rsidR="005F4FFC" w:rsidRPr="005F4FFC" w:rsidTr="005F4FFC">
        <w:tc>
          <w:tcPr>
            <w:tcW w:w="7257"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rPr>
                <w:rFonts w:eastAsiaTheme="minorEastAsia"/>
              </w:rPr>
            </w:pPr>
            <w:r w:rsidRPr="005F4FFC">
              <w:rPr>
                <w:rFonts w:eastAsiaTheme="minorEastAsia"/>
              </w:rPr>
              <w:t>Щука в прочих районах</w:t>
            </w:r>
          </w:p>
        </w:tc>
        <w:tc>
          <w:tcPr>
            <w:tcW w:w="1814"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50</w:t>
            </w:r>
          </w:p>
        </w:tc>
      </w:tr>
    </w:tbl>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bookmarkStart w:id="2" w:name="Par1586"/>
      <w:bookmarkEnd w:id="2"/>
      <w:r w:rsidRPr="005F4FFC">
        <w:rPr>
          <w:rFonts w:eastAsiaTheme="minorEastAsia"/>
        </w:rPr>
        <w:t>&lt;28</w:t>
      </w:r>
      <w:proofErr w:type="gramStart"/>
      <w:r w:rsidRPr="005F4FFC">
        <w:rPr>
          <w:rFonts w:eastAsiaTheme="minorEastAsia"/>
        </w:rPr>
        <w:t>&gt; П</w:t>
      </w:r>
      <w:proofErr w:type="gramEnd"/>
      <w:r w:rsidRPr="005F4FFC">
        <w:rPr>
          <w:rFonts w:eastAsiaTheme="minorEastAsia"/>
        </w:rPr>
        <w:t>о массе кожно-мускульного мешка в граммах.</w:t>
      </w:r>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66. Промысловый размер водных биоресурсов определяется в свежем виде:</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а) у рыб - путем измерения длины от вершины рыла (при закрытом рте) до основания средних лучей хвостового плавника;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б) у шримсов и креветок - путем измерения расстояния от заднего края орбиты глаза до конца </w:t>
      </w:r>
      <w:proofErr w:type="spellStart"/>
      <w:r w:rsidRPr="005F4FFC">
        <w:rPr>
          <w:rFonts w:eastAsiaTheme="minorEastAsia"/>
        </w:rPr>
        <w:t>тельсона</w:t>
      </w:r>
      <w:proofErr w:type="spellEnd"/>
      <w:r w:rsidRPr="005F4FFC">
        <w:rPr>
          <w:rFonts w:eastAsiaTheme="minorEastAsia"/>
        </w:rPr>
        <w:t>;</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у крабов - путем измерения по наибольшей ширине панциря без учета шипов;</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г) у трубачей и морских гребешков - путем измерения наибольшей высоты раковины;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д) у прочих двустворчатых моллюсков - по наибольшей длине раковины.</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67. Прилов водных биоресурсов менее допустимого размера (молоди) при осуществлении любительского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68.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69. При осуществлении любительского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w:t>
      </w:r>
      <w:r w:rsidRPr="005F4FFC">
        <w:rPr>
          <w:rFonts w:eastAsiaTheme="minorEastAsia"/>
        </w:rPr>
        <w:lastRenderedPageBreak/>
        <w:t>биоресурсы должны выпускаться в естественную среду обитания с наименьшими повреждениями.</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70. </w:t>
      </w:r>
      <w:proofErr w:type="gramStart"/>
      <w:r w:rsidRPr="005F4FFC">
        <w:rPr>
          <w:rFonts w:eastAsiaTheme="minorEastAsia"/>
        </w:rPr>
        <w:t>Суточная норма добычи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Приморского края, а также в прилегающих к его территории во внутренних морских водах и территориальном море указана в таблице 4:</w:t>
      </w:r>
      <w:proofErr w:type="gramEnd"/>
    </w:p>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right"/>
        <w:outlineLvl w:val="3"/>
        <w:rPr>
          <w:rFonts w:eastAsiaTheme="minorEastAsia"/>
        </w:rPr>
      </w:pPr>
      <w:r w:rsidRPr="005F4FFC">
        <w:rPr>
          <w:rFonts w:eastAsiaTheme="minorEastAsia"/>
        </w:rPr>
        <w:t>Таблица 4</w:t>
      </w:r>
    </w:p>
    <w:p w:rsidR="005F4FFC" w:rsidRPr="005F4FFC" w:rsidRDefault="005F4FFC" w:rsidP="005F4FFC">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345"/>
        <w:gridCol w:w="2608"/>
      </w:tblGrid>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Виды водных биоресурсов</w:t>
            </w:r>
          </w:p>
        </w:tc>
        <w:tc>
          <w:tcPr>
            <w:tcW w:w="3345"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Суточная норма добычи (вылова) (внутренние морские воды Российской Федерации, территориальное море Российской Федерации), штук</w:t>
            </w:r>
          </w:p>
        </w:tc>
        <w:tc>
          <w:tcPr>
            <w:tcW w:w="260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Суточная норма добычи (вылова) (внутренние водные объекты), штук</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волосатый четырехугольный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камчатский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синий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колючий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Крабы-стригуны</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Горбуша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Кета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Сима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Терпуг</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Камбалы дальневосточные</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Навага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60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Минтай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Сельдь тихоокеанская (севернее залива Ольга)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Корюшка зубастая</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proofErr w:type="spellStart"/>
            <w:r w:rsidRPr="005F4FFC">
              <w:rPr>
                <w:rFonts w:eastAsiaTheme="minorEastAsia"/>
              </w:rPr>
              <w:t>Кунджа</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Мальма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proofErr w:type="spellStart"/>
            <w:r w:rsidRPr="005F4FFC">
              <w:rPr>
                <w:rFonts w:eastAsiaTheme="minorEastAsia"/>
              </w:rPr>
              <w:t>Пиленгас</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Красноперки-</w:t>
            </w:r>
            <w:proofErr w:type="spellStart"/>
            <w:r w:rsidRPr="005F4FFC">
              <w:rPr>
                <w:rFonts w:eastAsiaTheme="minorEastAsia"/>
              </w:rPr>
              <w:t>угаи</w:t>
            </w:r>
            <w:proofErr w:type="spellEnd"/>
            <w:r w:rsidRPr="005F4FFC">
              <w:rPr>
                <w:rFonts w:eastAsiaTheme="minorEastAsia"/>
              </w:rPr>
              <w:t xml:space="preserve"> дальневосточные</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lastRenderedPageBreak/>
              <w:t>Ленки</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Хариусы</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Толстолобики</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Сазан</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Верхогляд</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Щука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Монгольский краснопер</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Белый амурский лещ</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Налим</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Таймень</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Сом амурский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Карась серебряный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Конь-</w:t>
            </w:r>
            <w:proofErr w:type="spellStart"/>
            <w:r w:rsidRPr="005F4FFC">
              <w:rPr>
                <w:rFonts w:eastAsiaTheme="minorEastAsia"/>
              </w:rPr>
              <w:t>губарь</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Конь пестрый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Мидии Грея</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Креветка травяная</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bl>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 xml:space="preserve">Добыча (вылов) водных биоресурсов разрешается в размере не более одной суточной нормы при пребывании на водном объекте в течение одних суток. </w:t>
      </w:r>
      <w:proofErr w:type="gramStart"/>
      <w:r w:rsidRPr="005F4FFC">
        <w:rPr>
          <w:rFonts w:eastAsiaTheme="minorEastAsia"/>
        </w:rPr>
        <w:t xml:space="preserve">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w:t>
      </w:r>
      <w:proofErr w:type="spellStart"/>
      <w:r w:rsidRPr="005F4FFC">
        <w:rPr>
          <w:rFonts w:eastAsiaTheme="minorEastAsia"/>
        </w:rPr>
        <w:t>симы</w:t>
      </w:r>
      <w:proofErr w:type="spellEnd"/>
      <w:r w:rsidRPr="005F4FFC">
        <w:rPr>
          <w:rFonts w:eastAsiaTheme="minorEastAsia"/>
        </w:rPr>
        <w:t>, для которых разрешается добыча (вылов) не более одной суточной нормы.</w:t>
      </w:r>
      <w:proofErr w:type="gramEnd"/>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В случае превышения суточной нормы добычи (вылова) определенного вида водных биоресурсов его добыча (вылов) прекращается.</w:t>
      </w:r>
    </w:p>
    <w:p w:rsidR="005F4FFC" w:rsidRPr="005F4FFC" w:rsidRDefault="005F4FFC" w:rsidP="005F4FFC">
      <w:pPr>
        <w:widowControl w:val="0"/>
        <w:autoSpaceDE w:val="0"/>
        <w:autoSpaceDN w:val="0"/>
        <w:adjustRightInd w:val="0"/>
        <w:spacing w:before="240"/>
        <w:jc w:val="both"/>
        <w:rPr>
          <w:rFonts w:eastAsiaTheme="minorEastAsia"/>
        </w:rPr>
      </w:pPr>
      <w:r w:rsidRPr="005F4FFC">
        <w:rPr>
          <w:rFonts w:eastAsiaTheme="minorEastAsia"/>
        </w:rPr>
        <w:t xml:space="preserve">72. </w:t>
      </w:r>
      <w:proofErr w:type="gramStart"/>
      <w:r w:rsidRPr="005F4FFC">
        <w:rPr>
          <w:rFonts w:eastAsiaTheme="minorEastAsia"/>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Камчатского края, а также в прилегающих к его территории внутренних морских водах и территориальном море указана в таблице 6:</w:t>
      </w:r>
      <w:proofErr w:type="gramEnd"/>
    </w:p>
    <w:p w:rsidR="005F4FFC" w:rsidRDefault="005F4FFC" w:rsidP="005F4FFC">
      <w:pPr>
        <w:widowControl w:val="0"/>
        <w:autoSpaceDE w:val="0"/>
        <w:autoSpaceDN w:val="0"/>
        <w:adjustRightInd w:val="0"/>
        <w:jc w:val="both"/>
        <w:rPr>
          <w:rFonts w:eastAsiaTheme="minorEastAsia"/>
        </w:rPr>
      </w:pPr>
    </w:p>
    <w:p w:rsidR="007E2407" w:rsidRDefault="007E2407" w:rsidP="005F4FFC">
      <w:pPr>
        <w:widowControl w:val="0"/>
        <w:autoSpaceDE w:val="0"/>
        <w:autoSpaceDN w:val="0"/>
        <w:adjustRightInd w:val="0"/>
        <w:jc w:val="both"/>
        <w:rPr>
          <w:rFonts w:eastAsiaTheme="minorEastAsia"/>
        </w:rPr>
      </w:pPr>
    </w:p>
    <w:p w:rsidR="007E2407" w:rsidRDefault="007E2407" w:rsidP="005F4FFC">
      <w:pPr>
        <w:widowControl w:val="0"/>
        <w:autoSpaceDE w:val="0"/>
        <w:autoSpaceDN w:val="0"/>
        <w:adjustRightInd w:val="0"/>
        <w:jc w:val="both"/>
        <w:rPr>
          <w:rFonts w:eastAsiaTheme="minorEastAsia"/>
        </w:rPr>
      </w:pPr>
    </w:p>
    <w:p w:rsidR="007E2407" w:rsidRDefault="007E2407" w:rsidP="005F4FFC">
      <w:pPr>
        <w:widowControl w:val="0"/>
        <w:autoSpaceDE w:val="0"/>
        <w:autoSpaceDN w:val="0"/>
        <w:adjustRightInd w:val="0"/>
        <w:jc w:val="both"/>
        <w:rPr>
          <w:rFonts w:eastAsiaTheme="minorEastAsia"/>
        </w:rPr>
      </w:pPr>
    </w:p>
    <w:p w:rsidR="007E2407" w:rsidRDefault="007E2407" w:rsidP="005F4FFC">
      <w:pPr>
        <w:widowControl w:val="0"/>
        <w:autoSpaceDE w:val="0"/>
        <w:autoSpaceDN w:val="0"/>
        <w:adjustRightInd w:val="0"/>
        <w:jc w:val="both"/>
        <w:rPr>
          <w:rFonts w:eastAsiaTheme="minorEastAsia"/>
        </w:rPr>
      </w:pPr>
    </w:p>
    <w:p w:rsidR="007E2407" w:rsidRPr="005F4FFC" w:rsidRDefault="007E2407"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right"/>
        <w:outlineLvl w:val="3"/>
        <w:rPr>
          <w:rFonts w:eastAsiaTheme="minorEastAsia"/>
        </w:rPr>
      </w:pPr>
      <w:r w:rsidRPr="005F4FFC">
        <w:rPr>
          <w:rFonts w:eastAsiaTheme="minorEastAsia"/>
        </w:rPr>
        <w:lastRenderedPageBreak/>
        <w:t>Таблица 6</w:t>
      </w:r>
    </w:p>
    <w:p w:rsidR="005F4FFC" w:rsidRPr="005F4FFC" w:rsidRDefault="005F4FFC" w:rsidP="005F4FFC">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3345"/>
        <w:gridCol w:w="2608"/>
      </w:tblGrid>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Виды водных биоресурсов</w:t>
            </w:r>
          </w:p>
        </w:tc>
        <w:tc>
          <w:tcPr>
            <w:tcW w:w="3345"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Суточная норма добычи (вылова) (внутренние морские воды Российской Федерации, территориальное море Российской Федерации), штук</w:t>
            </w:r>
          </w:p>
        </w:tc>
        <w:tc>
          <w:tcPr>
            <w:tcW w:w="260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Суточная норма добычи (вылова) (внутренние водные объекты), штук</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волосатый четырехугольный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камчатский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 колючий</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Крабы-стригуны</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30</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Сельдь тихоокеанская</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50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Хариус</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10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 xml:space="preserve">Корюшки в </w:t>
            </w:r>
            <w:proofErr w:type="spellStart"/>
            <w:r w:rsidRPr="005F4FFC">
              <w:rPr>
                <w:rFonts w:eastAsiaTheme="minorEastAsia"/>
              </w:rPr>
              <w:t>Петропавловско</w:t>
            </w:r>
            <w:proofErr w:type="spellEnd"/>
            <w:r w:rsidRPr="005F4FFC">
              <w:rPr>
                <w:rFonts w:eastAsiaTheme="minorEastAsia"/>
              </w:rPr>
              <w:t xml:space="preserve">-Командорской </w:t>
            </w:r>
            <w:proofErr w:type="spellStart"/>
            <w:r w:rsidRPr="005F4FFC">
              <w:rPr>
                <w:rFonts w:eastAsiaTheme="minorEastAsia"/>
              </w:rPr>
              <w:t>подзоне</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200</w:t>
            </w:r>
          </w:p>
        </w:tc>
      </w:tr>
      <w:tr w:rsidR="005F4FFC" w:rsidRPr="005F4FFC" w:rsidTr="005F4FFC">
        <w:tc>
          <w:tcPr>
            <w:tcW w:w="3118" w:type="dxa"/>
            <w:tcBorders>
              <w:top w:val="single" w:sz="4" w:space="0" w:color="auto"/>
              <w:left w:val="single" w:sz="4" w:space="0" w:color="auto"/>
              <w:bottom w:val="single" w:sz="4" w:space="0" w:color="auto"/>
              <w:right w:val="single" w:sz="4" w:space="0" w:color="auto"/>
            </w:tcBorders>
          </w:tcPr>
          <w:p w:rsidR="005F4FFC" w:rsidRPr="005F4FFC" w:rsidRDefault="005F4FFC" w:rsidP="005F4FFC">
            <w:pPr>
              <w:widowControl w:val="0"/>
              <w:autoSpaceDE w:val="0"/>
              <w:autoSpaceDN w:val="0"/>
              <w:adjustRightInd w:val="0"/>
              <w:jc w:val="center"/>
              <w:rPr>
                <w:rFonts w:eastAsiaTheme="minorEastAsia"/>
              </w:rPr>
            </w:pPr>
            <w:proofErr w:type="spellStart"/>
            <w:r w:rsidRPr="005F4FFC">
              <w:rPr>
                <w:rFonts w:eastAsiaTheme="minorEastAsia"/>
              </w:rPr>
              <w:t>Микижа</w:t>
            </w:r>
            <w:proofErr w:type="spellEnd"/>
            <w:r w:rsidRPr="005F4FFC">
              <w:rPr>
                <w:rFonts w:eastAsiaTheme="minorEastAsia"/>
              </w:rPr>
              <w:t xml:space="preserve"> (жилая форма)</w:t>
            </w:r>
          </w:p>
        </w:tc>
        <w:tc>
          <w:tcPr>
            <w:tcW w:w="334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w:t>
            </w:r>
          </w:p>
        </w:tc>
        <w:tc>
          <w:tcPr>
            <w:tcW w:w="2608"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widowControl w:val="0"/>
              <w:autoSpaceDE w:val="0"/>
              <w:autoSpaceDN w:val="0"/>
              <w:adjustRightInd w:val="0"/>
              <w:jc w:val="center"/>
              <w:rPr>
                <w:rFonts w:eastAsiaTheme="minorEastAsia"/>
              </w:rPr>
            </w:pPr>
            <w:r w:rsidRPr="005F4FFC">
              <w:rPr>
                <w:rFonts w:eastAsiaTheme="minorEastAsia"/>
              </w:rPr>
              <w:t>3</w:t>
            </w:r>
          </w:p>
        </w:tc>
      </w:tr>
    </w:tbl>
    <w:p w:rsidR="005F4FFC" w:rsidRPr="005F4FFC" w:rsidRDefault="005F4FFC" w:rsidP="005F4FFC">
      <w:pPr>
        <w:widowControl w:val="0"/>
        <w:autoSpaceDE w:val="0"/>
        <w:autoSpaceDN w:val="0"/>
        <w:adjustRightInd w:val="0"/>
        <w:jc w:val="both"/>
        <w:rPr>
          <w:rFonts w:eastAsiaTheme="minorEastAsia"/>
        </w:rPr>
      </w:pPr>
    </w:p>
    <w:p w:rsidR="005F4FFC" w:rsidRPr="005F4FFC" w:rsidRDefault="005F4FFC" w:rsidP="005F4FFC">
      <w:pPr>
        <w:widowControl w:val="0"/>
        <w:autoSpaceDE w:val="0"/>
        <w:autoSpaceDN w:val="0"/>
        <w:adjustRightInd w:val="0"/>
        <w:jc w:val="both"/>
        <w:rPr>
          <w:rFonts w:eastAsiaTheme="minorEastAsia"/>
        </w:rPr>
      </w:pPr>
      <w:r w:rsidRPr="005F4FFC">
        <w:rPr>
          <w:rFonts w:eastAsiaTheme="minorEastAsia"/>
        </w:rP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 В случае превышения суточной нормы добычи (вылова) определенного вида водных биоресурсов его добыча (вылов) прекращается.</w:t>
      </w:r>
    </w:p>
    <w:p w:rsidR="005F4FFC" w:rsidRDefault="005F4FFC" w:rsidP="005F4FFC">
      <w:pPr>
        <w:jc w:val="center"/>
      </w:pPr>
    </w:p>
    <w:p w:rsidR="005F4FFC" w:rsidRDefault="005F4FFC" w:rsidP="005F4FFC">
      <w:pPr>
        <w:jc w:val="center"/>
      </w:pPr>
    </w:p>
    <w:p w:rsidR="005F4FFC" w:rsidRDefault="005F4FFC" w:rsidP="005F4FFC">
      <w:pPr>
        <w:jc w:val="center"/>
      </w:pPr>
    </w:p>
    <w:p w:rsidR="005F4FFC" w:rsidRDefault="005F4FFC" w:rsidP="005F4FFC">
      <w:pPr>
        <w:jc w:val="center"/>
      </w:pPr>
    </w:p>
    <w:p w:rsidR="005F4FFC" w:rsidRDefault="005F4FFC" w:rsidP="005F4FFC">
      <w:pPr>
        <w:jc w:val="center"/>
      </w:pPr>
    </w:p>
    <w:p w:rsidR="005F4FFC" w:rsidRDefault="005F4FFC" w:rsidP="005F4FFC">
      <w:pPr>
        <w:jc w:val="center"/>
      </w:pPr>
    </w:p>
    <w:p w:rsidR="005F4FFC" w:rsidRDefault="005F4FFC" w:rsidP="005F4FFC">
      <w:pPr>
        <w:jc w:val="center"/>
      </w:pPr>
    </w:p>
    <w:p w:rsidR="005F4FFC" w:rsidRDefault="005F4FFC" w:rsidP="005F4FFC">
      <w:pPr>
        <w:jc w:val="center"/>
      </w:pPr>
    </w:p>
    <w:sectPr w:rsidR="005F4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FC"/>
    <w:rsid w:val="0001251C"/>
    <w:rsid w:val="00012C9A"/>
    <w:rsid w:val="000138AD"/>
    <w:rsid w:val="00022CF5"/>
    <w:rsid w:val="00033BC0"/>
    <w:rsid w:val="00040A7C"/>
    <w:rsid w:val="000431D0"/>
    <w:rsid w:val="00047A6B"/>
    <w:rsid w:val="00050898"/>
    <w:rsid w:val="00064A8B"/>
    <w:rsid w:val="00066343"/>
    <w:rsid w:val="000670E6"/>
    <w:rsid w:val="00072FD7"/>
    <w:rsid w:val="000744F3"/>
    <w:rsid w:val="00084300"/>
    <w:rsid w:val="00087845"/>
    <w:rsid w:val="00094713"/>
    <w:rsid w:val="000A5062"/>
    <w:rsid w:val="000A6034"/>
    <w:rsid w:val="000A6AEA"/>
    <w:rsid w:val="000B00C3"/>
    <w:rsid w:val="000B1967"/>
    <w:rsid w:val="000D55B8"/>
    <w:rsid w:val="000E130F"/>
    <w:rsid w:val="000F08BA"/>
    <w:rsid w:val="000F6534"/>
    <w:rsid w:val="000F726B"/>
    <w:rsid w:val="00106BC3"/>
    <w:rsid w:val="0010707E"/>
    <w:rsid w:val="00112528"/>
    <w:rsid w:val="00120C3B"/>
    <w:rsid w:val="00132E5C"/>
    <w:rsid w:val="001362AE"/>
    <w:rsid w:val="00140B21"/>
    <w:rsid w:val="00140EF0"/>
    <w:rsid w:val="00142827"/>
    <w:rsid w:val="00143630"/>
    <w:rsid w:val="00147314"/>
    <w:rsid w:val="00151AB5"/>
    <w:rsid w:val="00151C8D"/>
    <w:rsid w:val="00155C61"/>
    <w:rsid w:val="00156EE5"/>
    <w:rsid w:val="00162305"/>
    <w:rsid w:val="00166F2F"/>
    <w:rsid w:val="001671D3"/>
    <w:rsid w:val="00171666"/>
    <w:rsid w:val="00172119"/>
    <w:rsid w:val="00172DE6"/>
    <w:rsid w:val="0018134C"/>
    <w:rsid w:val="00181A91"/>
    <w:rsid w:val="00191B9E"/>
    <w:rsid w:val="00194C3F"/>
    <w:rsid w:val="001A5601"/>
    <w:rsid w:val="001A563C"/>
    <w:rsid w:val="001A74A3"/>
    <w:rsid w:val="001B6FB6"/>
    <w:rsid w:val="001D168A"/>
    <w:rsid w:val="001D3FEA"/>
    <w:rsid w:val="001E1040"/>
    <w:rsid w:val="001E1777"/>
    <w:rsid w:val="001E3B15"/>
    <w:rsid w:val="001F3612"/>
    <w:rsid w:val="001F72F4"/>
    <w:rsid w:val="00201143"/>
    <w:rsid w:val="002023BB"/>
    <w:rsid w:val="00203C17"/>
    <w:rsid w:val="002171B9"/>
    <w:rsid w:val="0022745F"/>
    <w:rsid w:val="0023246D"/>
    <w:rsid w:val="00235992"/>
    <w:rsid w:val="002403E3"/>
    <w:rsid w:val="002406A3"/>
    <w:rsid w:val="002467A9"/>
    <w:rsid w:val="00247A66"/>
    <w:rsid w:val="00252420"/>
    <w:rsid w:val="00255189"/>
    <w:rsid w:val="002555F5"/>
    <w:rsid w:val="0026088F"/>
    <w:rsid w:val="0026256F"/>
    <w:rsid w:val="00264542"/>
    <w:rsid w:val="00264654"/>
    <w:rsid w:val="00264AFA"/>
    <w:rsid w:val="0027056B"/>
    <w:rsid w:val="0027256F"/>
    <w:rsid w:val="0027288A"/>
    <w:rsid w:val="002749B5"/>
    <w:rsid w:val="00275962"/>
    <w:rsid w:val="00276FFA"/>
    <w:rsid w:val="00282F68"/>
    <w:rsid w:val="00286701"/>
    <w:rsid w:val="00286FD9"/>
    <w:rsid w:val="0029232C"/>
    <w:rsid w:val="00293680"/>
    <w:rsid w:val="00294811"/>
    <w:rsid w:val="00295DA0"/>
    <w:rsid w:val="00296435"/>
    <w:rsid w:val="002A0FD1"/>
    <w:rsid w:val="002A2381"/>
    <w:rsid w:val="002A651D"/>
    <w:rsid w:val="002A7AC4"/>
    <w:rsid w:val="002B2CEE"/>
    <w:rsid w:val="002B386F"/>
    <w:rsid w:val="002C1D50"/>
    <w:rsid w:val="002C3C35"/>
    <w:rsid w:val="002C722E"/>
    <w:rsid w:val="002D1367"/>
    <w:rsid w:val="002D17EB"/>
    <w:rsid w:val="002E4C68"/>
    <w:rsid w:val="002E5646"/>
    <w:rsid w:val="002F3D9D"/>
    <w:rsid w:val="00311BE7"/>
    <w:rsid w:val="0031360A"/>
    <w:rsid w:val="00323749"/>
    <w:rsid w:val="00324CC5"/>
    <w:rsid w:val="003317D7"/>
    <w:rsid w:val="003322EC"/>
    <w:rsid w:val="0033353F"/>
    <w:rsid w:val="00335923"/>
    <w:rsid w:val="00343146"/>
    <w:rsid w:val="003432B4"/>
    <w:rsid w:val="003461E9"/>
    <w:rsid w:val="00346C8E"/>
    <w:rsid w:val="00351006"/>
    <w:rsid w:val="003558DB"/>
    <w:rsid w:val="00355F1D"/>
    <w:rsid w:val="003631E9"/>
    <w:rsid w:val="0036350A"/>
    <w:rsid w:val="00373ECD"/>
    <w:rsid w:val="0038695E"/>
    <w:rsid w:val="00390956"/>
    <w:rsid w:val="00393FCC"/>
    <w:rsid w:val="003957A6"/>
    <w:rsid w:val="003A0ED3"/>
    <w:rsid w:val="003B2C9D"/>
    <w:rsid w:val="003C0BAC"/>
    <w:rsid w:val="003C2109"/>
    <w:rsid w:val="003C268D"/>
    <w:rsid w:val="003C61D5"/>
    <w:rsid w:val="003D20A9"/>
    <w:rsid w:val="003D24B4"/>
    <w:rsid w:val="003D7100"/>
    <w:rsid w:val="003F0025"/>
    <w:rsid w:val="003F37AE"/>
    <w:rsid w:val="003F7A7F"/>
    <w:rsid w:val="004027BB"/>
    <w:rsid w:val="004058E7"/>
    <w:rsid w:val="00410B09"/>
    <w:rsid w:val="00412EB1"/>
    <w:rsid w:val="00423728"/>
    <w:rsid w:val="004258A4"/>
    <w:rsid w:val="004263EF"/>
    <w:rsid w:val="00427E29"/>
    <w:rsid w:val="00432308"/>
    <w:rsid w:val="004326EB"/>
    <w:rsid w:val="00436F90"/>
    <w:rsid w:val="00437501"/>
    <w:rsid w:val="0044157D"/>
    <w:rsid w:val="004453F2"/>
    <w:rsid w:val="00445A75"/>
    <w:rsid w:val="004575D9"/>
    <w:rsid w:val="004603FF"/>
    <w:rsid w:val="00462A8B"/>
    <w:rsid w:val="00462B42"/>
    <w:rsid w:val="004630DC"/>
    <w:rsid w:val="004711E9"/>
    <w:rsid w:val="0047599F"/>
    <w:rsid w:val="0048261F"/>
    <w:rsid w:val="00483976"/>
    <w:rsid w:val="00486938"/>
    <w:rsid w:val="00486BC1"/>
    <w:rsid w:val="0048783A"/>
    <w:rsid w:val="00487EB2"/>
    <w:rsid w:val="004954A4"/>
    <w:rsid w:val="004A1995"/>
    <w:rsid w:val="004A5037"/>
    <w:rsid w:val="004A53B4"/>
    <w:rsid w:val="004B47FD"/>
    <w:rsid w:val="004B4B3E"/>
    <w:rsid w:val="004C3548"/>
    <w:rsid w:val="004C7C11"/>
    <w:rsid w:val="004D3561"/>
    <w:rsid w:val="004E04C0"/>
    <w:rsid w:val="004E15B3"/>
    <w:rsid w:val="004E513C"/>
    <w:rsid w:val="004E5151"/>
    <w:rsid w:val="004E5660"/>
    <w:rsid w:val="004F3F50"/>
    <w:rsid w:val="005040CB"/>
    <w:rsid w:val="00520ACC"/>
    <w:rsid w:val="005223A3"/>
    <w:rsid w:val="005300EF"/>
    <w:rsid w:val="00533F83"/>
    <w:rsid w:val="005474B1"/>
    <w:rsid w:val="0055177A"/>
    <w:rsid w:val="00554480"/>
    <w:rsid w:val="00554D4B"/>
    <w:rsid w:val="0056231B"/>
    <w:rsid w:val="005703BB"/>
    <w:rsid w:val="005708EE"/>
    <w:rsid w:val="00572B02"/>
    <w:rsid w:val="00576020"/>
    <w:rsid w:val="00577F63"/>
    <w:rsid w:val="00581311"/>
    <w:rsid w:val="00591877"/>
    <w:rsid w:val="00592894"/>
    <w:rsid w:val="00593F64"/>
    <w:rsid w:val="005B08D8"/>
    <w:rsid w:val="005B2056"/>
    <w:rsid w:val="005B7F60"/>
    <w:rsid w:val="005C1D7A"/>
    <w:rsid w:val="005C3DAB"/>
    <w:rsid w:val="005C4885"/>
    <w:rsid w:val="005C6134"/>
    <w:rsid w:val="005D09F7"/>
    <w:rsid w:val="005D13D7"/>
    <w:rsid w:val="005D1EDD"/>
    <w:rsid w:val="005D59C6"/>
    <w:rsid w:val="005E11CF"/>
    <w:rsid w:val="005E4E06"/>
    <w:rsid w:val="005E4E28"/>
    <w:rsid w:val="005F1CD1"/>
    <w:rsid w:val="005F2D55"/>
    <w:rsid w:val="005F4FFC"/>
    <w:rsid w:val="006003CA"/>
    <w:rsid w:val="00602606"/>
    <w:rsid w:val="00604ED2"/>
    <w:rsid w:val="00605ECF"/>
    <w:rsid w:val="00606E2D"/>
    <w:rsid w:val="006074C3"/>
    <w:rsid w:val="00607E7A"/>
    <w:rsid w:val="00613495"/>
    <w:rsid w:val="00623280"/>
    <w:rsid w:val="00624EE3"/>
    <w:rsid w:val="00626113"/>
    <w:rsid w:val="006301F6"/>
    <w:rsid w:val="00635263"/>
    <w:rsid w:val="0063552F"/>
    <w:rsid w:val="00640E90"/>
    <w:rsid w:val="00646A54"/>
    <w:rsid w:val="00651505"/>
    <w:rsid w:val="00652675"/>
    <w:rsid w:val="00652986"/>
    <w:rsid w:val="00653EA5"/>
    <w:rsid w:val="00661998"/>
    <w:rsid w:val="00664A16"/>
    <w:rsid w:val="006674D2"/>
    <w:rsid w:val="00674805"/>
    <w:rsid w:val="00676070"/>
    <w:rsid w:val="00681DD4"/>
    <w:rsid w:val="00685ABE"/>
    <w:rsid w:val="00690774"/>
    <w:rsid w:val="00690A7B"/>
    <w:rsid w:val="006924A5"/>
    <w:rsid w:val="00695FFF"/>
    <w:rsid w:val="00697D5C"/>
    <w:rsid w:val="006B0038"/>
    <w:rsid w:val="006B17A6"/>
    <w:rsid w:val="006B225C"/>
    <w:rsid w:val="006B30BC"/>
    <w:rsid w:val="006B34D7"/>
    <w:rsid w:val="006B5B3B"/>
    <w:rsid w:val="006B5B94"/>
    <w:rsid w:val="006C12E6"/>
    <w:rsid w:val="006E00E2"/>
    <w:rsid w:val="006E2D35"/>
    <w:rsid w:val="006F3A98"/>
    <w:rsid w:val="006F570A"/>
    <w:rsid w:val="00700F3A"/>
    <w:rsid w:val="00702A88"/>
    <w:rsid w:val="007057CF"/>
    <w:rsid w:val="00707293"/>
    <w:rsid w:val="00707591"/>
    <w:rsid w:val="00711B30"/>
    <w:rsid w:val="007140C7"/>
    <w:rsid w:val="00716C7E"/>
    <w:rsid w:val="007201EA"/>
    <w:rsid w:val="00727D59"/>
    <w:rsid w:val="00732A26"/>
    <w:rsid w:val="00740444"/>
    <w:rsid w:val="00745BF9"/>
    <w:rsid w:val="007523D6"/>
    <w:rsid w:val="00755924"/>
    <w:rsid w:val="00760FB5"/>
    <w:rsid w:val="007636F6"/>
    <w:rsid w:val="00765E44"/>
    <w:rsid w:val="00784DE8"/>
    <w:rsid w:val="007919EA"/>
    <w:rsid w:val="00795265"/>
    <w:rsid w:val="00796FE8"/>
    <w:rsid w:val="007C0B35"/>
    <w:rsid w:val="007D0F9D"/>
    <w:rsid w:val="007D201C"/>
    <w:rsid w:val="007D45A1"/>
    <w:rsid w:val="007E03E3"/>
    <w:rsid w:val="007E180B"/>
    <w:rsid w:val="007E2174"/>
    <w:rsid w:val="007E2407"/>
    <w:rsid w:val="007E5DFE"/>
    <w:rsid w:val="007E67EB"/>
    <w:rsid w:val="007F00B3"/>
    <w:rsid w:val="007F1994"/>
    <w:rsid w:val="007F2674"/>
    <w:rsid w:val="007F62AA"/>
    <w:rsid w:val="007F7C08"/>
    <w:rsid w:val="00800755"/>
    <w:rsid w:val="0081175D"/>
    <w:rsid w:val="00820AC0"/>
    <w:rsid w:val="00827297"/>
    <w:rsid w:val="008303A6"/>
    <w:rsid w:val="00840484"/>
    <w:rsid w:val="00840A57"/>
    <w:rsid w:val="00841DB3"/>
    <w:rsid w:val="008430CB"/>
    <w:rsid w:val="00844FC1"/>
    <w:rsid w:val="00846EBF"/>
    <w:rsid w:val="008501A5"/>
    <w:rsid w:val="008548C6"/>
    <w:rsid w:val="00861E75"/>
    <w:rsid w:val="00866E89"/>
    <w:rsid w:val="0087165C"/>
    <w:rsid w:val="00871F20"/>
    <w:rsid w:val="00872350"/>
    <w:rsid w:val="00872C31"/>
    <w:rsid w:val="00875B51"/>
    <w:rsid w:val="00876498"/>
    <w:rsid w:val="008778CB"/>
    <w:rsid w:val="00880EA9"/>
    <w:rsid w:val="00886313"/>
    <w:rsid w:val="0089044E"/>
    <w:rsid w:val="008A0EBB"/>
    <w:rsid w:val="008A4B81"/>
    <w:rsid w:val="008A5924"/>
    <w:rsid w:val="008A648A"/>
    <w:rsid w:val="008A6F0D"/>
    <w:rsid w:val="008A7F55"/>
    <w:rsid w:val="008B0DE5"/>
    <w:rsid w:val="008B477C"/>
    <w:rsid w:val="008B70FC"/>
    <w:rsid w:val="008B7F19"/>
    <w:rsid w:val="008C052F"/>
    <w:rsid w:val="008C0790"/>
    <w:rsid w:val="008C45C7"/>
    <w:rsid w:val="008C6647"/>
    <w:rsid w:val="008E12AE"/>
    <w:rsid w:val="008E3E0A"/>
    <w:rsid w:val="008F5713"/>
    <w:rsid w:val="008F6209"/>
    <w:rsid w:val="00900EEC"/>
    <w:rsid w:val="00904E3E"/>
    <w:rsid w:val="009079D9"/>
    <w:rsid w:val="009108E2"/>
    <w:rsid w:val="00914D99"/>
    <w:rsid w:val="00915D79"/>
    <w:rsid w:val="00917C23"/>
    <w:rsid w:val="009238E4"/>
    <w:rsid w:val="00924977"/>
    <w:rsid w:val="009260D2"/>
    <w:rsid w:val="00934B95"/>
    <w:rsid w:val="00937D17"/>
    <w:rsid w:val="009401ED"/>
    <w:rsid w:val="00941DD0"/>
    <w:rsid w:val="00944624"/>
    <w:rsid w:val="00944AA3"/>
    <w:rsid w:val="00947BAE"/>
    <w:rsid w:val="00951682"/>
    <w:rsid w:val="00956A6D"/>
    <w:rsid w:val="00963466"/>
    <w:rsid w:val="009638FE"/>
    <w:rsid w:val="00967B19"/>
    <w:rsid w:val="0097016E"/>
    <w:rsid w:val="009836D9"/>
    <w:rsid w:val="00983BE4"/>
    <w:rsid w:val="0099242F"/>
    <w:rsid w:val="00992962"/>
    <w:rsid w:val="009966D7"/>
    <w:rsid w:val="009A0E24"/>
    <w:rsid w:val="009A6710"/>
    <w:rsid w:val="009C1DCD"/>
    <w:rsid w:val="009C436D"/>
    <w:rsid w:val="009C4766"/>
    <w:rsid w:val="009C52F7"/>
    <w:rsid w:val="009C54AD"/>
    <w:rsid w:val="009D127B"/>
    <w:rsid w:val="009D1926"/>
    <w:rsid w:val="009D218E"/>
    <w:rsid w:val="009D27DD"/>
    <w:rsid w:val="009D4C08"/>
    <w:rsid w:val="009D5258"/>
    <w:rsid w:val="009D5B0A"/>
    <w:rsid w:val="009E5176"/>
    <w:rsid w:val="009F316C"/>
    <w:rsid w:val="009F464C"/>
    <w:rsid w:val="00A039A8"/>
    <w:rsid w:val="00A06126"/>
    <w:rsid w:val="00A11F38"/>
    <w:rsid w:val="00A16E23"/>
    <w:rsid w:val="00A174D7"/>
    <w:rsid w:val="00A20FC1"/>
    <w:rsid w:val="00A21EF2"/>
    <w:rsid w:val="00A26215"/>
    <w:rsid w:val="00A31C57"/>
    <w:rsid w:val="00A401C9"/>
    <w:rsid w:val="00A4165F"/>
    <w:rsid w:val="00A4445C"/>
    <w:rsid w:val="00A454A2"/>
    <w:rsid w:val="00A45B41"/>
    <w:rsid w:val="00A45D52"/>
    <w:rsid w:val="00A4700A"/>
    <w:rsid w:val="00A511E1"/>
    <w:rsid w:val="00A549DC"/>
    <w:rsid w:val="00A566D5"/>
    <w:rsid w:val="00A64E99"/>
    <w:rsid w:val="00A7092E"/>
    <w:rsid w:val="00A7204C"/>
    <w:rsid w:val="00A72385"/>
    <w:rsid w:val="00A7320D"/>
    <w:rsid w:val="00A750BE"/>
    <w:rsid w:val="00A80CA7"/>
    <w:rsid w:val="00A810A9"/>
    <w:rsid w:val="00A9015B"/>
    <w:rsid w:val="00A94B9B"/>
    <w:rsid w:val="00A958A8"/>
    <w:rsid w:val="00A95CFA"/>
    <w:rsid w:val="00AA09BB"/>
    <w:rsid w:val="00AA3027"/>
    <w:rsid w:val="00AA4A3D"/>
    <w:rsid w:val="00AA5642"/>
    <w:rsid w:val="00AA56EF"/>
    <w:rsid w:val="00AB3729"/>
    <w:rsid w:val="00AB5EF8"/>
    <w:rsid w:val="00AC3787"/>
    <w:rsid w:val="00AD1C09"/>
    <w:rsid w:val="00AD2A47"/>
    <w:rsid w:val="00AD3906"/>
    <w:rsid w:val="00AD42F9"/>
    <w:rsid w:val="00AD54B5"/>
    <w:rsid w:val="00AD5760"/>
    <w:rsid w:val="00AD6836"/>
    <w:rsid w:val="00AE0153"/>
    <w:rsid w:val="00AE27E5"/>
    <w:rsid w:val="00AE2FC2"/>
    <w:rsid w:val="00AE571E"/>
    <w:rsid w:val="00AF319A"/>
    <w:rsid w:val="00AF7723"/>
    <w:rsid w:val="00B000EA"/>
    <w:rsid w:val="00B04A7B"/>
    <w:rsid w:val="00B1587F"/>
    <w:rsid w:val="00B22BEE"/>
    <w:rsid w:val="00B24353"/>
    <w:rsid w:val="00B27A16"/>
    <w:rsid w:val="00B404D0"/>
    <w:rsid w:val="00B40804"/>
    <w:rsid w:val="00B419BD"/>
    <w:rsid w:val="00B42E11"/>
    <w:rsid w:val="00B46681"/>
    <w:rsid w:val="00B52D42"/>
    <w:rsid w:val="00B5343C"/>
    <w:rsid w:val="00B60958"/>
    <w:rsid w:val="00B616A4"/>
    <w:rsid w:val="00B62C5D"/>
    <w:rsid w:val="00B65618"/>
    <w:rsid w:val="00B70B0E"/>
    <w:rsid w:val="00B717C8"/>
    <w:rsid w:val="00B72952"/>
    <w:rsid w:val="00B7765D"/>
    <w:rsid w:val="00B778BB"/>
    <w:rsid w:val="00B84046"/>
    <w:rsid w:val="00B85E3E"/>
    <w:rsid w:val="00B9321D"/>
    <w:rsid w:val="00BA01D0"/>
    <w:rsid w:val="00BA1067"/>
    <w:rsid w:val="00BA27E1"/>
    <w:rsid w:val="00BA47F0"/>
    <w:rsid w:val="00BB4D8A"/>
    <w:rsid w:val="00BC0F4E"/>
    <w:rsid w:val="00BC1B8B"/>
    <w:rsid w:val="00BC2D20"/>
    <w:rsid w:val="00BC41B9"/>
    <w:rsid w:val="00BC73D5"/>
    <w:rsid w:val="00BC7547"/>
    <w:rsid w:val="00BD1589"/>
    <w:rsid w:val="00BD1C8C"/>
    <w:rsid w:val="00BD241E"/>
    <w:rsid w:val="00BD3D97"/>
    <w:rsid w:val="00BE497D"/>
    <w:rsid w:val="00BF6878"/>
    <w:rsid w:val="00C00D05"/>
    <w:rsid w:val="00C0252D"/>
    <w:rsid w:val="00C0327B"/>
    <w:rsid w:val="00C07476"/>
    <w:rsid w:val="00C13860"/>
    <w:rsid w:val="00C14D37"/>
    <w:rsid w:val="00C152F1"/>
    <w:rsid w:val="00C159B7"/>
    <w:rsid w:val="00C15BA3"/>
    <w:rsid w:val="00C1631E"/>
    <w:rsid w:val="00C22B56"/>
    <w:rsid w:val="00C22C7F"/>
    <w:rsid w:val="00C24B0C"/>
    <w:rsid w:val="00C264CE"/>
    <w:rsid w:val="00C27937"/>
    <w:rsid w:val="00C35240"/>
    <w:rsid w:val="00C41937"/>
    <w:rsid w:val="00C555F8"/>
    <w:rsid w:val="00C566B8"/>
    <w:rsid w:val="00C5795D"/>
    <w:rsid w:val="00C66139"/>
    <w:rsid w:val="00C66227"/>
    <w:rsid w:val="00C70A65"/>
    <w:rsid w:val="00C765DA"/>
    <w:rsid w:val="00C776D1"/>
    <w:rsid w:val="00C80010"/>
    <w:rsid w:val="00C81EB0"/>
    <w:rsid w:val="00C82603"/>
    <w:rsid w:val="00C857C9"/>
    <w:rsid w:val="00C86175"/>
    <w:rsid w:val="00C90208"/>
    <w:rsid w:val="00C92401"/>
    <w:rsid w:val="00CA2857"/>
    <w:rsid w:val="00CA4E65"/>
    <w:rsid w:val="00CA7EE2"/>
    <w:rsid w:val="00CD03E0"/>
    <w:rsid w:val="00CD2563"/>
    <w:rsid w:val="00CD4251"/>
    <w:rsid w:val="00CD47AD"/>
    <w:rsid w:val="00CF15C8"/>
    <w:rsid w:val="00D04D5E"/>
    <w:rsid w:val="00D06364"/>
    <w:rsid w:val="00D06B14"/>
    <w:rsid w:val="00D070A0"/>
    <w:rsid w:val="00D10DB5"/>
    <w:rsid w:val="00D1417C"/>
    <w:rsid w:val="00D179F1"/>
    <w:rsid w:val="00D25E88"/>
    <w:rsid w:val="00D26A36"/>
    <w:rsid w:val="00D350B2"/>
    <w:rsid w:val="00D43C19"/>
    <w:rsid w:val="00D5392E"/>
    <w:rsid w:val="00D60F5A"/>
    <w:rsid w:val="00D655A0"/>
    <w:rsid w:val="00D66343"/>
    <w:rsid w:val="00D665F1"/>
    <w:rsid w:val="00D72639"/>
    <w:rsid w:val="00D74A10"/>
    <w:rsid w:val="00D77025"/>
    <w:rsid w:val="00D80C06"/>
    <w:rsid w:val="00D8136D"/>
    <w:rsid w:val="00D83AC7"/>
    <w:rsid w:val="00D860E7"/>
    <w:rsid w:val="00D87D92"/>
    <w:rsid w:val="00D9480E"/>
    <w:rsid w:val="00D95147"/>
    <w:rsid w:val="00D97720"/>
    <w:rsid w:val="00D97E38"/>
    <w:rsid w:val="00DA0AC1"/>
    <w:rsid w:val="00DA2193"/>
    <w:rsid w:val="00DA2A89"/>
    <w:rsid w:val="00DA4C1D"/>
    <w:rsid w:val="00DB4378"/>
    <w:rsid w:val="00DB4C20"/>
    <w:rsid w:val="00DB565A"/>
    <w:rsid w:val="00DB6555"/>
    <w:rsid w:val="00DB6992"/>
    <w:rsid w:val="00DC0556"/>
    <w:rsid w:val="00DC06D9"/>
    <w:rsid w:val="00DC06F5"/>
    <w:rsid w:val="00DC59A6"/>
    <w:rsid w:val="00DD2092"/>
    <w:rsid w:val="00DD2404"/>
    <w:rsid w:val="00DD4FBE"/>
    <w:rsid w:val="00DD6CCA"/>
    <w:rsid w:val="00DE59CD"/>
    <w:rsid w:val="00E03B44"/>
    <w:rsid w:val="00E03DDB"/>
    <w:rsid w:val="00E040E9"/>
    <w:rsid w:val="00E10132"/>
    <w:rsid w:val="00E20DA4"/>
    <w:rsid w:val="00E249EB"/>
    <w:rsid w:val="00E2520C"/>
    <w:rsid w:val="00E329DE"/>
    <w:rsid w:val="00E37838"/>
    <w:rsid w:val="00E42804"/>
    <w:rsid w:val="00E45D40"/>
    <w:rsid w:val="00E50C09"/>
    <w:rsid w:val="00E6516A"/>
    <w:rsid w:val="00E67DBF"/>
    <w:rsid w:val="00E748AE"/>
    <w:rsid w:val="00E74CD7"/>
    <w:rsid w:val="00E76D82"/>
    <w:rsid w:val="00E77103"/>
    <w:rsid w:val="00E839EE"/>
    <w:rsid w:val="00E847C3"/>
    <w:rsid w:val="00E90469"/>
    <w:rsid w:val="00E907C6"/>
    <w:rsid w:val="00E976FA"/>
    <w:rsid w:val="00EA12AF"/>
    <w:rsid w:val="00EA6233"/>
    <w:rsid w:val="00EA6E98"/>
    <w:rsid w:val="00EA7303"/>
    <w:rsid w:val="00EA73B4"/>
    <w:rsid w:val="00EB7270"/>
    <w:rsid w:val="00EB744D"/>
    <w:rsid w:val="00EC7A3D"/>
    <w:rsid w:val="00ED4C24"/>
    <w:rsid w:val="00EE4B61"/>
    <w:rsid w:val="00EF1AAF"/>
    <w:rsid w:val="00EF518D"/>
    <w:rsid w:val="00F00B7E"/>
    <w:rsid w:val="00F04E9D"/>
    <w:rsid w:val="00F06482"/>
    <w:rsid w:val="00F070EB"/>
    <w:rsid w:val="00F10943"/>
    <w:rsid w:val="00F11DF1"/>
    <w:rsid w:val="00F13334"/>
    <w:rsid w:val="00F15EF3"/>
    <w:rsid w:val="00F17356"/>
    <w:rsid w:val="00F21D6A"/>
    <w:rsid w:val="00F223AA"/>
    <w:rsid w:val="00F27A26"/>
    <w:rsid w:val="00F30CCD"/>
    <w:rsid w:val="00F31BE7"/>
    <w:rsid w:val="00F3221E"/>
    <w:rsid w:val="00F33289"/>
    <w:rsid w:val="00F33D6C"/>
    <w:rsid w:val="00F43FED"/>
    <w:rsid w:val="00F44C3C"/>
    <w:rsid w:val="00F5712D"/>
    <w:rsid w:val="00F57625"/>
    <w:rsid w:val="00F603AB"/>
    <w:rsid w:val="00F61D6D"/>
    <w:rsid w:val="00F65114"/>
    <w:rsid w:val="00F655E4"/>
    <w:rsid w:val="00F677EA"/>
    <w:rsid w:val="00F77062"/>
    <w:rsid w:val="00F803A6"/>
    <w:rsid w:val="00F85708"/>
    <w:rsid w:val="00F859B4"/>
    <w:rsid w:val="00F8738D"/>
    <w:rsid w:val="00F96710"/>
    <w:rsid w:val="00FB3DF9"/>
    <w:rsid w:val="00FC032D"/>
    <w:rsid w:val="00FC05FD"/>
    <w:rsid w:val="00FC67F6"/>
    <w:rsid w:val="00FD70D7"/>
    <w:rsid w:val="00FE1F51"/>
    <w:rsid w:val="00FE4002"/>
    <w:rsid w:val="00FE6216"/>
    <w:rsid w:val="00FF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4FFC"/>
  </w:style>
  <w:style w:type="paragraph" w:customStyle="1" w:styleId="ConsPlusNormal">
    <w:name w:val="ConsPlusNormal"/>
    <w:rsid w:val="005F4FF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F4FF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F4FFC"/>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5F4FFC"/>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5F4FFC"/>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5F4FF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5F4FFC"/>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5F4FFC"/>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5F4FFC"/>
    <w:pPr>
      <w:widowControl w:val="0"/>
      <w:autoSpaceDE w:val="0"/>
      <w:autoSpaceDN w:val="0"/>
      <w:adjustRightInd w:val="0"/>
    </w:pPr>
    <w:rPr>
      <w:rFonts w:eastAsiaTheme="minorEastAsia"/>
      <w:sz w:val="24"/>
      <w:szCs w:val="24"/>
    </w:rPr>
  </w:style>
  <w:style w:type="paragraph" w:styleId="a3">
    <w:name w:val="header"/>
    <w:basedOn w:val="a"/>
    <w:link w:val="a4"/>
    <w:uiPriority w:val="99"/>
    <w:unhideWhenUsed/>
    <w:rsid w:val="005F4FF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4">
    <w:name w:val="Верхний колонтитул Знак"/>
    <w:basedOn w:val="a0"/>
    <w:link w:val="a3"/>
    <w:uiPriority w:val="99"/>
    <w:rsid w:val="005F4FFC"/>
    <w:rPr>
      <w:rFonts w:asciiTheme="minorHAnsi" w:eastAsiaTheme="minorEastAsia" w:hAnsiTheme="minorHAnsi"/>
      <w:sz w:val="22"/>
      <w:szCs w:val="22"/>
    </w:rPr>
  </w:style>
  <w:style w:type="paragraph" w:styleId="a5">
    <w:name w:val="footer"/>
    <w:basedOn w:val="a"/>
    <w:link w:val="a6"/>
    <w:uiPriority w:val="99"/>
    <w:unhideWhenUsed/>
    <w:rsid w:val="005F4FF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6">
    <w:name w:val="Нижний колонтитул Знак"/>
    <w:basedOn w:val="a0"/>
    <w:link w:val="a5"/>
    <w:uiPriority w:val="99"/>
    <w:rsid w:val="005F4FFC"/>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4FFC"/>
  </w:style>
  <w:style w:type="paragraph" w:customStyle="1" w:styleId="ConsPlusNormal">
    <w:name w:val="ConsPlusNormal"/>
    <w:rsid w:val="005F4FF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5F4FF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F4FFC"/>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5F4FFC"/>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5F4FFC"/>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5F4FF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5F4FFC"/>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5F4FFC"/>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5F4FFC"/>
    <w:pPr>
      <w:widowControl w:val="0"/>
      <w:autoSpaceDE w:val="0"/>
      <w:autoSpaceDN w:val="0"/>
      <w:adjustRightInd w:val="0"/>
    </w:pPr>
    <w:rPr>
      <w:rFonts w:eastAsiaTheme="minorEastAsia"/>
      <w:sz w:val="24"/>
      <w:szCs w:val="24"/>
    </w:rPr>
  </w:style>
  <w:style w:type="paragraph" w:styleId="a3">
    <w:name w:val="header"/>
    <w:basedOn w:val="a"/>
    <w:link w:val="a4"/>
    <w:uiPriority w:val="99"/>
    <w:unhideWhenUsed/>
    <w:rsid w:val="005F4FF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4">
    <w:name w:val="Верхний колонтитул Знак"/>
    <w:basedOn w:val="a0"/>
    <w:link w:val="a3"/>
    <w:uiPriority w:val="99"/>
    <w:rsid w:val="005F4FFC"/>
    <w:rPr>
      <w:rFonts w:asciiTheme="minorHAnsi" w:eastAsiaTheme="minorEastAsia" w:hAnsiTheme="minorHAnsi"/>
      <w:sz w:val="22"/>
      <w:szCs w:val="22"/>
    </w:rPr>
  </w:style>
  <w:style w:type="paragraph" w:styleId="a5">
    <w:name w:val="footer"/>
    <w:basedOn w:val="a"/>
    <w:link w:val="a6"/>
    <w:uiPriority w:val="99"/>
    <w:unhideWhenUsed/>
    <w:rsid w:val="005F4FF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6">
    <w:name w:val="Нижний колонтитул Знак"/>
    <w:basedOn w:val="a0"/>
    <w:link w:val="a5"/>
    <w:uiPriority w:val="99"/>
    <w:rsid w:val="005F4FFC"/>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4934</Words>
  <Characters>28126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Буряк Павел Николаевич</dc:creator>
  <cp:lastModifiedBy>Буряк Павел Николаевич</cp:lastModifiedBy>
  <cp:revision>2</cp:revision>
  <dcterms:created xsi:type="dcterms:W3CDTF">2019-07-01T02:31:00Z</dcterms:created>
  <dcterms:modified xsi:type="dcterms:W3CDTF">2019-07-01T03:07:00Z</dcterms:modified>
</cp:coreProperties>
</file>