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8" w:rsidRDefault="002D2418">
      <w:pPr>
        <w:pStyle w:val="ConsPlusNormal"/>
        <w:ind w:firstLine="540"/>
        <w:jc w:val="both"/>
        <w:outlineLvl w:val="0"/>
      </w:pPr>
    </w:p>
    <w:p w:rsidR="002D2418" w:rsidRDefault="002D2418">
      <w:pPr>
        <w:pStyle w:val="ConsPlusTitle"/>
        <w:jc w:val="center"/>
        <w:outlineLvl w:val="0"/>
      </w:pPr>
      <w:r>
        <w:t>ПРАВИТЕЛЬСТВО КАМЧАТСКОГО КРАЯ</w:t>
      </w:r>
    </w:p>
    <w:p w:rsidR="002D2418" w:rsidRDefault="002D2418">
      <w:pPr>
        <w:pStyle w:val="ConsPlusTitle"/>
        <w:jc w:val="center"/>
      </w:pPr>
    </w:p>
    <w:p w:rsidR="002D2418" w:rsidRDefault="002D2418">
      <w:pPr>
        <w:pStyle w:val="ConsPlusTitle"/>
        <w:jc w:val="center"/>
      </w:pPr>
      <w:r>
        <w:t>ПОСТАНОВЛЕНИЕ</w:t>
      </w:r>
    </w:p>
    <w:p w:rsidR="002D2418" w:rsidRDefault="002D2418">
      <w:pPr>
        <w:pStyle w:val="ConsPlusTitle"/>
        <w:jc w:val="center"/>
      </w:pPr>
      <w:r>
        <w:t>от 19 декабря 2008 г. N 446-П</w:t>
      </w:r>
    </w:p>
    <w:p w:rsidR="002D2418" w:rsidRDefault="002D2418">
      <w:pPr>
        <w:pStyle w:val="ConsPlusTitle"/>
        <w:jc w:val="center"/>
      </w:pPr>
    </w:p>
    <w:p w:rsidR="002D2418" w:rsidRDefault="002D2418">
      <w:pPr>
        <w:pStyle w:val="ConsPlusTitle"/>
        <w:jc w:val="center"/>
      </w:pPr>
      <w:r>
        <w:t>ОБ УТВЕРЖДЕНИИ ПОЛОЖЕНИЯ</w:t>
      </w:r>
    </w:p>
    <w:p w:rsidR="002D2418" w:rsidRDefault="002D2418">
      <w:pPr>
        <w:pStyle w:val="ConsPlusTitle"/>
        <w:jc w:val="center"/>
      </w:pPr>
      <w:r>
        <w:t>О МИНИСТЕРСТВЕ РЫБНОГО ХОЗЯЙСТВА КАМЧАТСКОГО КРАЯ</w:t>
      </w:r>
    </w:p>
    <w:p w:rsidR="002D2418" w:rsidRDefault="002D24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4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418" w:rsidRDefault="002D24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418" w:rsidRDefault="002D24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2D2418" w:rsidRDefault="002D2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03.03.2009 </w:t>
            </w:r>
            <w:hyperlink r:id="rId5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15.04.2009 </w:t>
            </w:r>
            <w:hyperlink r:id="rId6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>,</w:t>
            </w:r>
          </w:p>
          <w:p w:rsidR="002D2418" w:rsidRDefault="002D2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18.12.2009 </w:t>
            </w:r>
            <w:hyperlink r:id="rId7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 xml:space="preserve">, от 27.09.2010 </w:t>
            </w:r>
            <w:hyperlink r:id="rId8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2D2418" w:rsidRDefault="002D2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04.05.2011 </w:t>
            </w:r>
            <w:hyperlink r:id="rId9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16.05.2012 </w:t>
            </w:r>
            <w:hyperlink r:id="rId10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2D2418" w:rsidRDefault="002D2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15.01.2014 </w:t>
            </w:r>
            <w:hyperlink r:id="rId11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23.04.2014 </w:t>
            </w:r>
            <w:hyperlink r:id="rId12" w:history="1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>,</w:t>
            </w:r>
          </w:p>
          <w:p w:rsidR="002D2418" w:rsidRDefault="002D2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13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 xml:space="preserve">, от 16.12.2015 </w:t>
            </w:r>
            <w:hyperlink r:id="rId14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2D2418" w:rsidRDefault="002D2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5" w:history="1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16" w:history="1">
              <w:r>
                <w:rPr>
                  <w:color w:val="0000FF"/>
                </w:rPr>
                <w:t>N 138-П</w:t>
              </w:r>
            </w:hyperlink>
            <w:r>
              <w:rPr>
                <w:color w:val="392C69"/>
              </w:rPr>
              <w:t>,</w:t>
            </w:r>
          </w:p>
          <w:p w:rsidR="002D2418" w:rsidRDefault="002D2418" w:rsidP="002D2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17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>25</w:t>
            </w:r>
            <w:r>
              <w:rPr>
                <w:color w:val="392C69"/>
              </w:rPr>
              <w:t>.</w:t>
            </w:r>
            <w:r>
              <w:rPr>
                <w:color w:val="392C69"/>
              </w:rPr>
              <w:t>12</w:t>
            </w:r>
            <w:r>
              <w:rPr>
                <w:color w:val="392C69"/>
              </w:rPr>
              <w:t xml:space="preserve">.2018 </w:t>
            </w:r>
            <w:hyperlink r:id="rId18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554</w:t>
              </w:r>
              <w:r>
                <w:rPr>
                  <w:color w:val="0000FF"/>
                </w:rPr>
                <w:t>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и иными нормативными правовыми актами Российской Федерации,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Камчатского края,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Камчатского края от 29.03.2012 N 30 "О системе исполнительных органов государственной власти Камчатского края",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Камчатского края от 10.12.2008 N 189 "О структуре Правительства Камчатского края",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17.03.2016 N 22 "Об утверждении структуры исполнительных органов государственной власти Камчатского края" и</w:t>
      </w:r>
      <w:proofErr w:type="gramEnd"/>
      <w:r>
        <w:t xml:space="preserve"> иными нормативными правовыми актами Камчатского края</w:t>
      </w:r>
    </w:p>
    <w:p w:rsidR="002D2418" w:rsidRDefault="002D241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18.04.2016 N 138-П)</w:t>
      </w: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ind w:firstLine="540"/>
        <w:jc w:val="both"/>
      </w:pPr>
      <w:r>
        <w:t>ПРАВИТЕЛЬСТВО ПОСТАНОВЛЯЕТ:</w:t>
      </w: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Министерстве рыбного хозяйства Камчатского края согласно приложению.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через 10 дней после его официального опубликования и распространяется</w:t>
      </w:r>
      <w:proofErr w:type="gramEnd"/>
      <w:r>
        <w:t xml:space="preserve"> на правоотношения, возникающие с 1 января 2009 года.</w:t>
      </w: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jc w:val="right"/>
      </w:pPr>
      <w:r>
        <w:t>Губернатор</w:t>
      </w:r>
    </w:p>
    <w:p w:rsidR="002D2418" w:rsidRDefault="002D2418">
      <w:pPr>
        <w:pStyle w:val="ConsPlusNormal"/>
        <w:jc w:val="right"/>
      </w:pPr>
      <w:r>
        <w:t>Камчатского края</w:t>
      </w:r>
    </w:p>
    <w:p w:rsidR="002D2418" w:rsidRDefault="002D2418">
      <w:pPr>
        <w:pStyle w:val="ConsPlusNormal"/>
        <w:jc w:val="right"/>
      </w:pPr>
      <w:r>
        <w:t>А.А.КУЗЬМИЦКИЙ</w:t>
      </w: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jc w:val="right"/>
        <w:outlineLvl w:val="0"/>
      </w:pPr>
    </w:p>
    <w:p w:rsidR="002D2418" w:rsidRDefault="002D2418">
      <w:pPr>
        <w:pStyle w:val="ConsPlusNormal"/>
        <w:jc w:val="right"/>
        <w:outlineLvl w:val="0"/>
      </w:pPr>
    </w:p>
    <w:p w:rsidR="002D2418" w:rsidRDefault="002D2418">
      <w:pPr>
        <w:pStyle w:val="ConsPlusNormal"/>
        <w:jc w:val="right"/>
        <w:outlineLvl w:val="0"/>
      </w:pPr>
    </w:p>
    <w:p w:rsidR="002D2418" w:rsidRDefault="002D2418">
      <w:pPr>
        <w:pStyle w:val="ConsPlusNormal"/>
        <w:jc w:val="right"/>
        <w:outlineLvl w:val="0"/>
      </w:pPr>
    </w:p>
    <w:p w:rsidR="002D2418" w:rsidRDefault="002D2418">
      <w:pPr>
        <w:pStyle w:val="ConsPlusNormal"/>
        <w:jc w:val="right"/>
        <w:outlineLvl w:val="0"/>
      </w:pPr>
    </w:p>
    <w:p w:rsidR="002D2418" w:rsidRDefault="002D2418">
      <w:pPr>
        <w:pStyle w:val="ConsPlusNormal"/>
        <w:jc w:val="right"/>
        <w:outlineLvl w:val="0"/>
      </w:pPr>
    </w:p>
    <w:p w:rsidR="002D2418" w:rsidRDefault="002D2418">
      <w:pPr>
        <w:pStyle w:val="ConsPlusNormal"/>
        <w:jc w:val="right"/>
        <w:outlineLvl w:val="0"/>
      </w:pPr>
    </w:p>
    <w:p w:rsidR="002D2418" w:rsidRDefault="002D2418">
      <w:pPr>
        <w:pStyle w:val="ConsPlusNormal"/>
        <w:jc w:val="right"/>
        <w:outlineLvl w:val="0"/>
      </w:pPr>
    </w:p>
    <w:p w:rsidR="002D2418" w:rsidRDefault="002D2418">
      <w:pPr>
        <w:pStyle w:val="ConsPlusNormal"/>
        <w:jc w:val="right"/>
        <w:outlineLvl w:val="0"/>
      </w:pPr>
    </w:p>
    <w:p w:rsidR="002D2418" w:rsidRDefault="002D2418">
      <w:pPr>
        <w:pStyle w:val="ConsPlusNormal"/>
        <w:jc w:val="right"/>
        <w:outlineLvl w:val="0"/>
      </w:pPr>
    </w:p>
    <w:p w:rsidR="002D2418" w:rsidRDefault="002D2418">
      <w:pPr>
        <w:pStyle w:val="ConsPlusNormal"/>
        <w:jc w:val="right"/>
        <w:outlineLvl w:val="0"/>
      </w:pPr>
      <w:r>
        <w:lastRenderedPageBreak/>
        <w:t>Приложение</w:t>
      </w:r>
    </w:p>
    <w:p w:rsidR="002D2418" w:rsidRDefault="002D2418">
      <w:pPr>
        <w:pStyle w:val="ConsPlusNormal"/>
        <w:jc w:val="right"/>
      </w:pPr>
      <w:r>
        <w:t>к Постановлению Правительства</w:t>
      </w:r>
    </w:p>
    <w:p w:rsidR="002D2418" w:rsidRDefault="002D2418">
      <w:pPr>
        <w:pStyle w:val="ConsPlusNormal"/>
        <w:jc w:val="right"/>
      </w:pPr>
      <w:r>
        <w:t>Камчатского края</w:t>
      </w:r>
    </w:p>
    <w:p w:rsidR="002D2418" w:rsidRDefault="002D2418">
      <w:pPr>
        <w:pStyle w:val="ConsPlusNormal"/>
        <w:jc w:val="right"/>
      </w:pPr>
      <w:r>
        <w:t>от 19.12.2008 N 446-П</w:t>
      </w: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Title"/>
        <w:jc w:val="center"/>
      </w:pPr>
      <w:bookmarkStart w:id="0" w:name="P39"/>
      <w:bookmarkEnd w:id="0"/>
      <w:r>
        <w:t>ПОЛОЖЕНИЕ</w:t>
      </w:r>
    </w:p>
    <w:p w:rsidR="002D2418" w:rsidRDefault="002D2418">
      <w:pPr>
        <w:pStyle w:val="ConsPlusTitle"/>
        <w:jc w:val="center"/>
      </w:pPr>
      <w:r>
        <w:t>О МИНИСТЕРСТВЕ РЫБНОГО ХОЗЯЙСТВА КАМЧАТСКОГО КРАЯ</w:t>
      </w: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ind w:firstLine="540"/>
        <w:jc w:val="both"/>
      </w:pPr>
      <w:bookmarkStart w:id="1" w:name="_GoBack"/>
      <w:bookmarkEnd w:id="1"/>
    </w:p>
    <w:p w:rsidR="002D2418" w:rsidRDefault="002D2418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ind w:firstLine="540"/>
        <w:jc w:val="both"/>
      </w:pPr>
      <w:r>
        <w:t>1.1. Министерство рыбного хозяйства Камчатского края (далее -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предоставлению государственных услуг, а также иные правоприменительные функции в сфере рыболовства и сохранения водных биологических ресурсов в Камчатском крае.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1.2. Министерство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25" w:history="1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1.3.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иными организациями и гражданами.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1.3</w:t>
      </w:r>
      <w:r w:rsidRPr="002D2418">
        <w:rPr>
          <w:vertAlign w:val="superscript"/>
        </w:rPr>
        <w:t>1</w:t>
      </w:r>
      <w:r>
        <w:t xml:space="preserve">. </w:t>
      </w:r>
      <w:r w:rsidRPr="002D2418">
        <w:t>Министерство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1.4. Министерство является юридическим лицом, имеет самостоятельный баланс, лицевые счета, открываемые в Управлении Федерального казначейства по Камчатскому краю, печать и бланки со своим наименованием.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1.5. Полное официальное наименование Министерства: Министерство рыбного хозяйства Камчатского края.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Сокращенное официальное наименование Министерства: Минрыбхоз Камчатского края.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1.6. Финансирование деятельности Министерства осуществляется за счет сре</w:t>
      </w:r>
      <w:proofErr w:type="gramStart"/>
      <w:r>
        <w:t>дств кр</w:t>
      </w:r>
      <w:proofErr w:type="gramEnd"/>
      <w:r>
        <w:t>аевого бюджета, предусмотренных на содержание Министерства.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1.7. Министерство имеет имущество, необходимое для выполнения возложенных на него полномочий.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Имущество Министерства </w:t>
      </w:r>
      <w:proofErr w:type="gramStart"/>
      <w:r>
        <w:t>является собственностью Камчатского края и закрепляется</w:t>
      </w:r>
      <w:proofErr w:type="gramEnd"/>
      <w:r>
        <w:t xml:space="preserve"> за ним на праве оперативного управления.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1.8. Министерство имеет подведомственные краевые учреждения для реализации </w:t>
      </w:r>
      <w:r>
        <w:lastRenderedPageBreak/>
        <w:t>полномочий в установленной сфере деятельности.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1.9. </w:t>
      </w:r>
      <w:proofErr w:type="gramStart"/>
      <w:r>
        <w:t>Место нахождения (юридический адрес) Министерства: 683000, Камчатский край, г. Петропавловск-Камчатский, пл. им. В.И. Ленина, д. 1.</w:t>
      </w:r>
      <w:proofErr w:type="gramEnd"/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ind w:firstLine="540"/>
        <w:jc w:val="both"/>
        <w:outlineLvl w:val="1"/>
      </w:pPr>
      <w:r>
        <w:t>2. Полномочия Министерства</w:t>
      </w: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ind w:firstLine="540"/>
        <w:jc w:val="both"/>
      </w:pPr>
      <w:r>
        <w:t>2.1. Министерство осуществляет следующие полномочия: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1) готовит проекты предложений Правительства Камчатского края для определения общих допустимых уловов применительно к квоте добычи (вылова) водных биологических ресурсов для организации любительского и спортивного рыболовства в Камчатском крае для представления в Федеральное агентство по рыболовству;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2) готовит проекты предложений Правительства Камчатского края для определения общих допустимых уловов применительно к квоте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для представления в Федеральное агентство по рыболовству;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3) распределяет квоты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крае, в соответствии с федеральным законодательством;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4) распределяет квоты добычи (вылова) водных биологических ресурсов для организации любительского и спортивного рыболовства в Камчатском крае в соответствии с федеральным законодательством;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5) распределяет квоты добычи (вылова) водных биологических ресурсов во внутренних водах Российской Федерации, за исключением внутренних морских вод Российской Федерации, для осуществления промышленного рыболовства в Камчатском крае в соответствии с федеральным законодательством;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6) организует работу по определению границ рыболовных участков Камчатского края;</w:t>
      </w:r>
    </w:p>
    <w:p w:rsidR="002D2418" w:rsidRDefault="002D2418">
      <w:pPr>
        <w:pStyle w:val="ConsPlusNormal"/>
        <w:spacing w:before="240"/>
        <w:ind w:firstLine="540"/>
        <w:jc w:val="both"/>
      </w:pPr>
      <w:proofErr w:type="gramStart"/>
      <w:r>
        <w:t>6</w:t>
      </w:r>
      <w:r w:rsidRPr="002D2418">
        <w:rPr>
          <w:vertAlign w:val="superscript"/>
        </w:rPr>
        <w:t>1</w:t>
      </w:r>
      <w:r>
        <w:t>) организует работу по определению границ рыбоводных участков во внутренних водах Российской Федерации, за исключением внутренних морских вод Российской Федерации, расположенных на территории Камчатского края, а также во внутренних морских водах Российской Федерации и в территориальном море Российской Федерации, прилегающих к территории муниципального образования в Камчатском крае, в соответствии с федеральным законодательством;</w:t>
      </w:r>
      <w:proofErr w:type="gramEnd"/>
    </w:p>
    <w:p w:rsidR="002D2418" w:rsidRDefault="002D2418">
      <w:pPr>
        <w:pStyle w:val="ConsPlusNormal"/>
        <w:spacing w:before="240"/>
        <w:ind w:firstLine="540"/>
        <w:jc w:val="both"/>
      </w:pPr>
      <w:r>
        <w:t>7) готовит проект перечня рыболовных участков Камчатского края;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8) осуществляет подготовку краткосрочных и долгосрочных прогнозов развития рыбохозяйственного комплекса Камчатского края;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9) осуществляет подготовку и заключение договора пользования водными биологическими ресурсами, общий допустимый улов которых не устанавливается в отношении водных биологических ресурсов внутренних вод Российской Федерации, за </w:t>
      </w:r>
      <w:r>
        <w:lastRenderedPageBreak/>
        <w:t xml:space="preserve">исключением внутренних морских вод Российской Федерации и за исключением </w:t>
      </w:r>
      <w:proofErr w:type="spellStart"/>
      <w:r>
        <w:t>катадромных</w:t>
      </w:r>
      <w:proofErr w:type="spellEnd"/>
      <w:r>
        <w:t xml:space="preserve"> и трансграничных видов рыб, в соответствии с федеральным законодательством;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10) осуществляет подготовку и принятие решений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крае, в отношении водных биологических ресурсов внутренних вод Российской Федерации, за исключением внутренних морских вод Российской Федерации и за исключением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рыб, в соответствии с федеральным законодательством;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11) </w:t>
      </w:r>
      <w:proofErr w:type="gramStart"/>
      <w:r>
        <w:t>организует и проводит</w:t>
      </w:r>
      <w:proofErr w:type="gramEnd"/>
      <w:r>
        <w:t xml:space="preserve"> конкурс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Федерации, за исключением внутренних морских вод Российской Федерации и за исключением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рыб, в соответствии с федеральным законодательством;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12) осуществляет подготовку и заключение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Федерации, за исключением внутренних морских вод Российской Федерации и за исключением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рыб, в соответствии с федеральным законодательством;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13) </w:t>
      </w:r>
      <w:proofErr w:type="gramStart"/>
      <w:r>
        <w:t>организует и проводит</w:t>
      </w:r>
      <w:proofErr w:type="gramEnd"/>
      <w:r>
        <w:t xml:space="preserve"> конкурс на право заключения договора пользования рыболовным участком в целях осуществления рыболовства для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крае, в отношении водных биологических ресурсов внутренних вод Российской Федерации, за исключением водных биологических ресурсов внутренних морских вод Российской Федерации и территориального моря Российской Федерации, а также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рыб, в соответствии с федеральным законодательством;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14) осуществляет подготовку и заключение договора пользования </w:t>
      </w:r>
      <w:proofErr w:type="gramStart"/>
      <w:r>
        <w:t>рыболовным</w:t>
      </w:r>
      <w:proofErr w:type="gramEnd"/>
      <w:r>
        <w:t xml:space="preserve"> </w:t>
      </w:r>
      <w:proofErr w:type="gramStart"/>
      <w:r>
        <w:t xml:space="preserve">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крае, в отношении водных биологических ресурсов внутренних вод Российской Федерации, за исключением водных биологических ресурсов внутренних морских вод Российской Федерации и территориального моря Российской Федерации, а также анадромных, </w:t>
      </w:r>
      <w:proofErr w:type="spellStart"/>
      <w:r>
        <w:t>катадромных</w:t>
      </w:r>
      <w:proofErr w:type="spellEnd"/>
      <w:r>
        <w:t xml:space="preserve"> и трансграничных</w:t>
      </w:r>
      <w:proofErr w:type="gramEnd"/>
      <w:r>
        <w:t xml:space="preserve"> видов рыб, в соответствии с федеральным законодательством;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15) </w:t>
      </w:r>
      <w:proofErr w:type="gramStart"/>
      <w:r>
        <w:t>организует и проводит</w:t>
      </w:r>
      <w:proofErr w:type="gramEnd"/>
      <w:r>
        <w:t xml:space="preserve"> конкурс на право заключения договора пользования рыболовным участком для организации любительского и спортивного рыболовства, в отношении водных биологических ресурсов, находящихся в собственности Камчатского края и муниципальной собственности, за исключением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рыб, в соответствии с федеральным законодательством;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lastRenderedPageBreak/>
        <w:t xml:space="preserve">16) осуществляет подготовку и заключение договора пользования рыболовным участком для организации любительского и спортивного рыболовства, в отношении водных биологических ресурсов, находящихся в собственности Камчатского края и муниципальной собственности, за исключением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рыб, в соответствии с федеральным законодательством;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17) осуществляет функции главного администратора доходов краевого бюджета, в части поступления платы за пользование рыболовным участком для осуществления промышленного рыболовства в Камчатском крае;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18) осуществляет функции главного администратора доходов краевого бюджета, в части поступления платы за пользование рыболовным участком для организации любительского и спортивного рыболовства на территории Камчатского края;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19) участвует в мероприятиях по </w:t>
      </w:r>
      <w:proofErr w:type="spellStart"/>
      <w:r>
        <w:t>аквакультуре</w:t>
      </w:r>
      <w:proofErr w:type="spellEnd"/>
      <w:r>
        <w:t xml:space="preserve"> (рыбоводству), </w:t>
      </w:r>
      <w:proofErr w:type="spellStart"/>
      <w:r>
        <w:t>рыбохозяйственной</w:t>
      </w:r>
      <w:proofErr w:type="spellEnd"/>
      <w:r>
        <w:t xml:space="preserve"> мелиорации водоемов, искусственному воспроизводству и акклиматизации водных биологических ресурсов;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20)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Министерства, а также замечания и предложения к проектам федеральных законов, законов Камчатского края, направленных на правовое регулирование отношений в установленной сфере деятельности Министерства;</w:t>
      </w:r>
    </w:p>
    <w:p w:rsidR="002D2418" w:rsidRDefault="002D2418">
      <w:pPr>
        <w:pStyle w:val="ConsPlusNormal"/>
        <w:spacing w:before="240"/>
        <w:ind w:firstLine="540"/>
        <w:jc w:val="both"/>
      </w:pPr>
      <w:proofErr w:type="gramStart"/>
      <w:r>
        <w:t xml:space="preserve">21) самостоятельно принимает нормативные правовые акты по вопросам установленной сферы деятельности Министерства, за исключением вопросов, правовое регулирование которых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Камчатского края, законами Камчатского края, правовыми актами губернатора Камчатского края и Правительства Камчатского края осуществляется исключительно законами Камчатского края, правовыми актами губернатора Камчатского</w:t>
      </w:r>
      <w:proofErr w:type="gramEnd"/>
      <w:r>
        <w:t xml:space="preserve"> края и Правительства Камчатского края;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22) </w:t>
      </w:r>
      <w:proofErr w:type="gramStart"/>
      <w:r>
        <w:t>обобщает практику применения законодательства Российской Федерации и Камчатского края и проводит</w:t>
      </w:r>
      <w:proofErr w:type="gramEnd"/>
      <w:r>
        <w:t xml:space="preserve"> анализ реализации региональной политики в установленной сфере деятельности;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23) осуществляет функции главного распорядителя и получателя сре</w:t>
      </w:r>
      <w:proofErr w:type="gramStart"/>
      <w:r>
        <w:t>дств кр</w:t>
      </w:r>
      <w:proofErr w:type="gramEnd"/>
      <w:r>
        <w:t>аевого бюджета, предусмотренных на содержание Министерства и реализацию возложенных на Министерство полномочий;</w:t>
      </w:r>
    </w:p>
    <w:p w:rsidR="002D2418" w:rsidRDefault="002D2418">
      <w:pPr>
        <w:pStyle w:val="ConsPlusNormal"/>
        <w:spacing w:before="240"/>
        <w:ind w:firstLine="540"/>
        <w:jc w:val="both"/>
      </w:pPr>
      <w:proofErr w:type="gramStart"/>
      <w:r>
        <w:t>24) осуществляет закупки товаров, работ, услуг для обеспечения нужд Камчатского края в установленной сфере деятельности Министерства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2D2418" w:rsidRDefault="002D2418">
      <w:pPr>
        <w:pStyle w:val="ConsPlusNormal"/>
        <w:spacing w:before="240"/>
        <w:ind w:firstLine="540"/>
        <w:jc w:val="both"/>
      </w:pPr>
      <w:r>
        <w:t>25) обеспечивает в пределах своей компетенции защиту сведений, составляющих государственную тайну;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26)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lastRenderedPageBreak/>
        <w:t>26</w:t>
      </w:r>
      <w:r w:rsidRPr="002D2418">
        <w:rPr>
          <w:vertAlign w:val="superscript"/>
        </w:rPr>
        <w:t>1</w:t>
      </w:r>
      <w:r>
        <w:t>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26</w:t>
      </w:r>
      <w:r w:rsidRPr="002D2418">
        <w:rPr>
          <w:vertAlign w:val="superscript"/>
        </w:rPr>
        <w:t>2</w:t>
      </w:r>
      <w:r>
        <w:t>) организует деятельность, направленную на обеспечение отраслей экономики Камчатского края в сфере деятельности Министерства квалифицированными кадрами, в том числе посредством целевой подготовки граждан;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27) обеспечивает мобилизационную подготовку Министерства;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28) организует дополнительное профессиональное образование работников Министерства;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29)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29</w:t>
      </w:r>
      <w:r w:rsidRPr="002D2418">
        <w:rPr>
          <w:vertAlign w:val="superscript"/>
        </w:rPr>
        <w:t>1</w:t>
      </w:r>
      <w:r>
        <w:t>) осуществляет в установленном порядке полномочия по профилактике коррупционных и иных правонарушений;</w:t>
      </w:r>
    </w:p>
    <w:p w:rsidR="002D2418" w:rsidRDefault="002D2418">
      <w:pPr>
        <w:pStyle w:val="ConsPlusNormal"/>
        <w:spacing w:before="240"/>
        <w:ind w:firstLine="540"/>
        <w:jc w:val="both"/>
      </w:pPr>
      <w:proofErr w:type="gramStart"/>
      <w:r>
        <w:t xml:space="preserve">30)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28" w:history="1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края.</w:t>
      </w:r>
      <w:proofErr w:type="gramEnd"/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ind w:firstLine="540"/>
        <w:jc w:val="both"/>
        <w:outlineLvl w:val="1"/>
      </w:pPr>
      <w:r>
        <w:t>3. Организация деятельности Министерства</w:t>
      </w: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ind w:firstLine="540"/>
        <w:jc w:val="both"/>
      </w:pPr>
      <w:r>
        <w:t>3.1. Министерство возглавляет "заместитель председателя Правительства Камчатского края - министр рыбного хозяйства Камчатского края (далее - министр), назначаемый на должность и освобождаемый от должности губернатором Камчатского края.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Министр несет персональную ответственность за выполнение возложенных на Министерство полномочий.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Министр имеет заместителя, назначаемого на должность и освобождаемого от должности губернатором Камчатского края.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3.2. Министр: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1) утверждает положения о структурных подразделениях Министерства;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2) в установленном порядке </w:t>
      </w:r>
      <w:proofErr w:type="gramStart"/>
      <w:r>
        <w:t>назначает на должность и освобождает</w:t>
      </w:r>
      <w:proofErr w:type="gramEnd"/>
      <w:r>
        <w:t xml:space="preserve"> от должности работников Министерства (за исключением своего заместителя);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3) решает в соответствии с законодательством Российской Федерации и Камчатского края о государственной гражданской службе вопросы, связанные с прохождением государственной гражданской службы Камчатского края в Министерстве;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4) утверждает структуру и штатное расписание Министерства в пределах установленных Правительством Камчатского края предельного фонда должностных окладов и предельной штатной численности, смету расходов на содержание Министерства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</w:t>
      </w:r>
      <w:r>
        <w:lastRenderedPageBreak/>
        <w:t>краевом бюджете;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5)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краевых учреждений;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6) вносит в установленном порядке предложения о создании, реорганизации и ликвидации краевых учреждений;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7) </w:t>
      </w:r>
      <w:proofErr w:type="gramStart"/>
      <w:r>
        <w:t>назначает и освобождает</w:t>
      </w:r>
      <w:proofErr w:type="gramEnd"/>
      <w:r>
        <w:t xml:space="preserve"> от должности в установленном порядке руководителей подведомственных краевых учреждений, заключает и расторгает с указанными руководителями трудовые договоры;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8) издает приказы по вопросам установленной сферы деятельности Министерства, а также по вопросам внутренней организации работы Министерства;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9) действует без доверенности от имени Министерства, представляет его во всех государственных, судебных органах и организациях, заключает договоры (соглашения), </w:t>
      </w:r>
      <w:proofErr w:type="gramStart"/>
      <w:r>
        <w:t>открывает и закрывает</w:t>
      </w:r>
      <w:proofErr w:type="gramEnd"/>
      <w:r>
        <w:t xml:space="preserve">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10) осуществляет другие полномочия в соответствии с законодательством Российской Федерации и Камчатского края.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 xml:space="preserve">3.3. Утратила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16.12.2015 N 470-П.</w:t>
      </w:r>
    </w:p>
    <w:p w:rsidR="002D2418" w:rsidRDefault="002D2418">
      <w:pPr>
        <w:pStyle w:val="ConsPlusNormal"/>
        <w:spacing w:before="240"/>
        <w:ind w:firstLine="540"/>
        <w:jc w:val="both"/>
      </w:pPr>
      <w:r>
        <w:t>3.4. Ведение бухгалтерского учета и материально-техническое обеспечение деятельности Министерства осуществляется Управлением по бухгалтерскому учету и отчетности Аппарата губернатора и Правительства Камчатского края.</w:t>
      </w: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ind w:firstLine="540"/>
        <w:jc w:val="both"/>
      </w:pPr>
    </w:p>
    <w:p w:rsidR="002D2418" w:rsidRDefault="002D2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0C2" w:rsidRDefault="005450C2"/>
    <w:sectPr w:rsidR="005450C2" w:rsidSect="0062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18"/>
    <w:rsid w:val="00155F8B"/>
    <w:rsid w:val="001A5480"/>
    <w:rsid w:val="002D2418"/>
    <w:rsid w:val="005450C2"/>
    <w:rsid w:val="00667000"/>
    <w:rsid w:val="0079014B"/>
    <w:rsid w:val="0097347A"/>
    <w:rsid w:val="00B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4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D241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D241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4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D241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D241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319892739F75D0463EA4F61226276DD208A907703045C4FFD2138CD43C59FBADBC757B7C310A9FF3966C37E491A8AF8EB8704FCBB6C690BE0CX0ADX" TargetMode="External"/><Relationship Id="rId13" Type="http://schemas.openxmlformats.org/officeDocument/2006/relationships/hyperlink" Target="consultantplus://offline/ref=FD53319892739F75D0463EA4F61226276DD208A907753F41C8F38F19848D305BFCA2E3627C353D0B9FF3966A3ABB94BDBED6B77556D4B5DA8CBC0D04X2ACX" TargetMode="External"/><Relationship Id="rId18" Type="http://schemas.openxmlformats.org/officeDocument/2006/relationships/hyperlink" Target="consultantplus://offline/ref=FD53319892739F75D0463EA4F61226276DD208A907703947C0F58F19848D305BFCA2E3627C353D0B9FF3966A39BB94BDBED6B77556D4B5DA8CBC0D04X2ACX" TargetMode="External"/><Relationship Id="rId26" Type="http://schemas.openxmlformats.org/officeDocument/2006/relationships/hyperlink" Target="consultantplus://offline/ref=FD53319892739F75D04620A9E07E7A2369D151A10D206413CDF5874BD38D6C1EAAABEA31217032149DF397X6A2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53319892739F75D0463EA4F61226276DD208A907733044C7F28F19848D305BFCA2E3626E3565079DF4886B3EAEC2ECFBX8ABX" TargetMode="External"/><Relationship Id="rId7" Type="http://schemas.openxmlformats.org/officeDocument/2006/relationships/hyperlink" Target="consultantplus://offline/ref=FD53319892739F75D0463EA4F61226276DD208A907723F44C6FFD2138CD43C59FBADBC757B7C310A9FF3966C37E491A8AF8EB8704FCBB6C690BE0CX0ADX" TargetMode="External"/><Relationship Id="rId12" Type="http://schemas.openxmlformats.org/officeDocument/2006/relationships/hyperlink" Target="consultantplus://offline/ref=FD53319892739F75D0463EA4F61226276DD208A907753C40C4F18F19848D305BFCA2E3627C353D0B9FF3976A3CBB94BDBED6B77556D4B5DA8CBC0D04X2ACX" TargetMode="External"/><Relationship Id="rId17" Type="http://schemas.openxmlformats.org/officeDocument/2006/relationships/hyperlink" Target="consultantplus://offline/ref=FD53319892739F75D0463EA4F61226276DD208A907703947C0F58F19848D305BFCA2E3627C353D0B9FF3966A39BB94BDBED6B77556D4B5DA8CBC0D04X2ACX" TargetMode="External"/><Relationship Id="rId25" Type="http://schemas.openxmlformats.org/officeDocument/2006/relationships/hyperlink" Target="consultantplus://offline/ref=FD53319892739F75D0463EA4F61226276DD208A907733043C3F38F19848D305BFCA2E3626E3565079DF4886B3EAEC2ECFBX8AB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53319892739F75D0463EA4F61226276DD208A907723E41C4FC8F19848D305BFCA2E3627C353D0B9FF3966A39BB94BDBED6B77556D4B5DA8CBC0D04X2ACX" TargetMode="External"/><Relationship Id="rId20" Type="http://schemas.openxmlformats.org/officeDocument/2006/relationships/hyperlink" Target="consultantplus://offline/ref=FD53319892739F75D0463EA4F61226276DD208A907733844C8F58F19848D305BFCA2E3626E3565079DF4886B3EAEC2ECFBX8ABX" TargetMode="External"/><Relationship Id="rId29" Type="http://schemas.openxmlformats.org/officeDocument/2006/relationships/hyperlink" Target="consultantplus://offline/ref=FD53319892739F75D0463EA4F61226276DD208A907723C43C9F58F19848D305BFCA2E3627C353D0B9FF3966A35BB94BDBED6B77556D4B5DA8CBC0D04X2A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3319892739F75D0463EA4F61226276DD208A907743C4EC3FFD2138CD43C59FBADBC757B7C310A9FF3966C37E491A8AF8EB8704FCBB6C690BE0CX0ADX" TargetMode="External"/><Relationship Id="rId11" Type="http://schemas.openxmlformats.org/officeDocument/2006/relationships/hyperlink" Target="consultantplus://offline/ref=FD53319892739F75D0463EA4F61226276DD208A907753A4FC7F28F19848D305BFCA2E3627C353D0B9FF3966A3ABB94BDBED6B77556D4B5DA8CBC0D04X2ACX" TargetMode="External"/><Relationship Id="rId24" Type="http://schemas.openxmlformats.org/officeDocument/2006/relationships/hyperlink" Target="consultantplus://offline/ref=FD53319892739F75D04620A9E07E7A2369D151A10D206413CDF5874BD38D6C1EAAABEA31217032149DF397X6A2X" TargetMode="External"/><Relationship Id="rId5" Type="http://schemas.openxmlformats.org/officeDocument/2006/relationships/hyperlink" Target="consultantplus://offline/ref=FD53319892739F75D0463EA4F61226276DD208A907743B44C3FFD2138CD43C59FBADBC757B7C310A9FF3966C37E491A8AF8EB8704FCBB6C690BE0CX0ADX" TargetMode="External"/><Relationship Id="rId15" Type="http://schemas.openxmlformats.org/officeDocument/2006/relationships/hyperlink" Target="consultantplus://offline/ref=FD53319892739F75D0463EA4F61226276DD208A907723C42C9F38F19848D305BFCA2E3627C353D0B9FF3966A39BB94BDBED6B77556D4B5DA8CBC0D04X2ACX" TargetMode="External"/><Relationship Id="rId23" Type="http://schemas.openxmlformats.org/officeDocument/2006/relationships/hyperlink" Target="consultantplus://offline/ref=FD53319892739F75D0463EA4F61226276DD208A907723E41C4FC8F19848D305BFCA2E3627C353D0B9FF3966A3ABB94BDBED6B77556D4B5DA8CBC0D04X2ACX" TargetMode="External"/><Relationship Id="rId28" Type="http://schemas.openxmlformats.org/officeDocument/2006/relationships/hyperlink" Target="consultantplus://offline/ref=FD53319892739F75D0463EA4F61226276DD208A907733043C3F38F19848D305BFCA2E3626E3565079DF4886B3EAEC2ECFBX8ABX" TargetMode="External"/><Relationship Id="rId10" Type="http://schemas.openxmlformats.org/officeDocument/2006/relationships/hyperlink" Target="consultantplus://offline/ref=FD53319892739F75D0463EA4F61226276DD208A904743046C0FFD2138CD43C59FBADBC757B7C310A9FF3966C37E491A8AF8EB8704FCBB6C690BE0CX0ADX" TargetMode="External"/><Relationship Id="rId19" Type="http://schemas.openxmlformats.org/officeDocument/2006/relationships/hyperlink" Target="consultantplus://offline/ref=FD53319892739F75D0463EA4F61226276DD208A907733043C3F38F19848D305BFCA2E3626E3565079DF4886B3EAEC2ECFBX8AB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3319892739F75D0463EA4F61226276DD208A9077F3D47C5FFD2138CD43C59FBADBC757B7C310A9FF3966C37E491A8AF8EB8704FCBB6C690BE0CX0ADX" TargetMode="External"/><Relationship Id="rId14" Type="http://schemas.openxmlformats.org/officeDocument/2006/relationships/hyperlink" Target="consultantplus://offline/ref=FD53319892739F75D0463EA4F61226276DD208A907723C43C9F58F19848D305BFCA2E3627C353D0B9FF3966A39BB94BDBED6B77556D4B5DA8CBC0D04X2ACX" TargetMode="External"/><Relationship Id="rId22" Type="http://schemas.openxmlformats.org/officeDocument/2006/relationships/hyperlink" Target="consultantplus://offline/ref=FD53319892739F75D0463EA4F61226276DD208A907703B4FC8F18F19848D305BFCA2E3626E3565079DF4886B3EAEC2ECFBX8ABX" TargetMode="External"/><Relationship Id="rId27" Type="http://schemas.openxmlformats.org/officeDocument/2006/relationships/hyperlink" Target="consultantplus://offline/ref=FD53319892739F75D0463EA4F61226276DD208A907733043C3F38F19848D305BFCA2E3626E3565079DF4886B3EAEC2ECFBX8AB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1</cp:revision>
  <dcterms:created xsi:type="dcterms:W3CDTF">2018-12-26T23:00:00Z</dcterms:created>
  <dcterms:modified xsi:type="dcterms:W3CDTF">2018-12-26T23:09:00Z</dcterms:modified>
</cp:coreProperties>
</file>