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FE" w:rsidRDefault="008013FE" w:rsidP="008013FE">
      <w:pPr>
        <w:shd w:val="clear" w:color="auto" w:fill="FFFFFF"/>
        <w:ind w:firstLine="150"/>
        <w:jc w:val="center"/>
        <w:rPr>
          <w:color w:val="3C3C3C"/>
          <w:sz w:val="21"/>
          <w:szCs w:val="21"/>
        </w:rPr>
      </w:pPr>
      <w:r>
        <w:rPr>
          <w:b/>
          <w:bCs/>
          <w:i/>
          <w:iCs/>
          <w:color w:val="3C3C3C"/>
          <w:sz w:val="28"/>
          <w:szCs w:val="28"/>
        </w:rPr>
        <w:t>Объявление о </w:t>
      </w:r>
      <w:r>
        <w:rPr>
          <w:rStyle w:val="apple-converted-space"/>
          <w:b/>
          <w:bCs/>
          <w:i/>
          <w:iCs/>
          <w:color w:val="3C3C3C"/>
          <w:sz w:val="28"/>
          <w:szCs w:val="28"/>
        </w:rPr>
        <w:t> </w:t>
      </w:r>
      <w:r>
        <w:rPr>
          <w:b/>
          <w:bCs/>
          <w:i/>
          <w:iCs/>
          <w:color w:val="3C3C3C"/>
          <w:sz w:val="28"/>
          <w:szCs w:val="28"/>
        </w:rPr>
        <w:t>приеме предложений граждан, общественных объединений, юридических лиц, крестьянских (фермерских) хозяйств и индивидуальных предпринимателей, объединений юридических лиц (ассоциаций и союзов), муниципальных образований о границах рыбоводных участков</w:t>
      </w:r>
    </w:p>
    <w:p w:rsidR="008013FE" w:rsidRDefault="008013FE" w:rsidP="008013FE">
      <w:pPr>
        <w:shd w:val="clear" w:color="auto" w:fill="FFFFFF"/>
        <w:ind w:firstLine="150"/>
        <w:jc w:val="both"/>
        <w:rPr>
          <w:color w:val="3C3C3C"/>
          <w:sz w:val="21"/>
          <w:szCs w:val="21"/>
        </w:rPr>
      </w:pPr>
      <w:r>
        <w:rPr>
          <w:color w:val="3C3C3C"/>
          <w:sz w:val="21"/>
          <w:szCs w:val="21"/>
        </w:rPr>
        <w:t> </w:t>
      </w:r>
    </w:p>
    <w:p w:rsidR="008013FE" w:rsidRDefault="008013FE" w:rsidP="008013FE">
      <w:pPr>
        <w:shd w:val="clear" w:color="auto" w:fill="FFFFFF"/>
        <w:ind w:firstLine="708"/>
        <w:jc w:val="both"/>
        <w:rPr>
          <w:color w:val="3C3C3C"/>
          <w:sz w:val="21"/>
          <w:szCs w:val="21"/>
        </w:rPr>
      </w:pPr>
      <w:proofErr w:type="gramStart"/>
      <w:r>
        <w:rPr>
          <w:color w:val="3C3C3C"/>
          <w:sz w:val="28"/>
          <w:szCs w:val="28"/>
        </w:rPr>
        <w:t>Министерство рыбного хозяйства Камчатского края информирует о приеме предложений граждан, общественных объединений, юридических лиц, крестьянских (фермерских) хозяйств и индивидуальных предпринимателей, объединений юридических лиц (ассоциаций и союзов), муниципальных образований о границах рыбоводных участков во внутренних водах Российской Федерации, за исключением внутренних морских вод Российской Федерации, расположенных на территории Камчатского края, а также во внутренних морских водах Российской Федерации и в территориальном</w:t>
      </w:r>
      <w:proofErr w:type="gramEnd"/>
      <w:r>
        <w:rPr>
          <w:color w:val="3C3C3C"/>
          <w:sz w:val="28"/>
          <w:szCs w:val="28"/>
        </w:rPr>
        <w:t xml:space="preserve"> море Российской Федерации, прилегающих к территории муниципального образования Камчатского края в порядке, определенном постановлением Правительства Российской Федерации от 11.11.2014 № 1183 «Об утверждении Правил определения границ водных объектов и (или) его частей,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участками».</w:t>
      </w:r>
    </w:p>
    <w:p w:rsidR="008013FE" w:rsidRDefault="008013FE" w:rsidP="008013FE">
      <w:pPr>
        <w:shd w:val="clear" w:color="auto" w:fill="FFFFFF"/>
        <w:ind w:firstLine="150"/>
        <w:jc w:val="both"/>
        <w:rPr>
          <w:color w:val="3C3C3C"/>
          <w:sz w:val="21"/>
          <w:szCs w:val="21"/>
        </w:rPr>
      </w:pPr>
      <w:r>
        <w:rPr>
          <w:color w:val="3C3C3C"/>
          <w:sz w:val="21"/>
          <w:szCs w:val="21"/>
        </w:rPr>
        <w:t> </w:t>
      </w:r>
    </w:p>
    <w:p w:rsidR="008013FE" w:rsidRDefault="008013FE" w:rsidP="008013FE">
      <w:pPr>
        <w:shd w:val="clear" w:color="auto" w:fill="FFFFFF"/>
        <w:ind w:firstLine="708"/>
        <w:jc w:val="both"/>
        <w:rPr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>Предложения о границах рыбоводных участков направляются в Министерство рыбного хозяйства Камчатского края по адресу:</w:t>
      </w:r>
    </w:p>
    <w:p w:rsidR="008013FE" w:rsidRDefault="008013FE" w:rsidP="008013FE">
      <w:pPr>
        <w:shd w:val="clear" w:color="auto" w:fill="FFFFFF"/>
        <w:ind w:firstLine="150"/>
        <w:jc w:val="both"/>
        <w:rPr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>683040, г. Петропавловск-Камчатский, пл. Ленина, д. 1;</w:t>
      </w:r>
    </w:p>
    <w:p w:rsidR="008013FE" w:rsidRDefault="008013FE" w:rsidP="008013FE">
      <w:pPr>
        <w:shd w:val="clear" w:color="auto" w:fill="FFFFFF"/>
        <w:ind w:firstLine="150"/>
        <w:jc w:val="both"/>
        <w:rPr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>адрес эл. почты:</w:t>
      </w:r>
      <w:r>
        <w:rPr>
          <w:rStyle w:val="apple-converted-space"/>
          <w:color w:val="3C3C3C"/>
          <w:sz w:val="28"/>
          <w:szCs w:val="28"/>
        </w:rPr>
        <w:t> </w:t>
      </w:r>
      <w:hyperlink r:id="rId5" w:history="1">
        <w:r>
          <w:rPr>
            <w:rStyle w:val="a3"/>
            <w:color w:val="0083C9"/>
            <w:sz w:val="28"/>
            <w:szCs w:val="28"/>
          </w:rPr>
          <w:t>fish@kamgov.ru</w:t>
        </w:r>
      </w:hyperlink>
    </w:p>
    <w:p w:rsidR="008013FE" w:rsidRDefault="008013FE" w:rsidP="008013FE">
      <w:pPr>
        <w:shd w:val="clear" w:color="auto" w:fill="FFFFFF"/>
        <w:ind w:firstLine="150"/>
        <w:jc w:val="both"/>
        <w:rPr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>тел. 8 (4152) 42-10-37, факс 8 (4152) 42-09-55.</w:t>
      </w:r>
    </w:p>
    <w:p w:rsidR="008013FE" w:rsidRDefault="008013FE" w:rsidP="008013FE">
      <w:pPr>
        <w:shd w:val="clear" w:color="auto" w:fill="FFFFFF"/>
        <w:ind w:firstLine="150"/>
        <w:jc w:val="both"/>
        <w:rPr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> </w:t>
      </w:r>
    </w:p>
    <w:p w:rsidR="008013FE" w:rsidRDefault="008013FE" w:rsidP="008013FE">
      <w:pPr>
        <w:shd w:val="clear" w:color="auto" w:fill="FFFFFF"/>
        <w:ind w:firstLine="708"/>
        <w:jc w:val="both"/>
        <w:rPr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 xml:space="preserve">Приказом Министерства рыбного хозяйства Камчатского края от 19.05.2015 № 35-м образована Комиссия по определению границ рыбоводных участков в Камчатском крае, осуществляющая свою деятельность на основании приказа Минсельхоза России от 11.03.2015 № 94 </w:t>
      </w:r>
      <w:r>
        <w:rPr>
          <w:color w:val="3C3C3C"/>
          <w:sz w:val="28"/>
          <w:szCs w:val="28"/>
        </w:rPr>
        <w:lastRenderedPageBreak/>
        <w:t>«Об утверждении Порядка деятельности комиссии по определению границ рыбоводных участков».</w:t>
      </w:r>
    </w:p>
    <w:p w:rsidR="008013FE" w:rsidRDefault="008013FE" w:rsidP="008013FE">
      <w:pPr>
        <w:shd w:val="clear" w:color="auto" w:fill="FFFFFF"/>
        <w:ind w:firstLine="708"/>
        <w:jc w:val="both"/>
        <w:rPr>
          <w:color w:val="3C3C3C"/>
          <w:sz w:val="21"/>
          <w:szCs w:val="21"/>
        </w:rPr>
      </w:pPr>
      <w:proofErr w:type="gramStart"/>
      <w:r>
        <w:rPr>
          <w:color w:val="3C3C3C"/>
          <w:sz w:val="28"/>
          <w:szCs w:val="28"/>
        </w:rPr>
        <w:t>Не позднее 3 месяцев со дня определения в установленном порядке границ рыбоводного участка Северо-Восточным территориальным управлением Росрыболовства в соответствии с постановлением Правительства Российской Федерации от 15.05.2014 № 450 «Об утверждении Правил организации и проведения торгов (конкурсов, аукционов) на право заключения договора пользования рыбоводным участком» проводятся торги в отношении соответствующего рыбоводного участка в форме:</w:t>
      </w:r>
      <w:proofErr w:type="gramEnd"/>
    </w:p>
    <w:p w:rsidR="008013FE" w:rsidRDefault="008013FE" w:rsidP="008013FE">
      <w:pPr>
        <w:shd w:val="clear" w:color="auto" w:fill="FFFFFF"/>
        <w:ind w:firstLine="150"/>
        <w:jc w:val="both"/>
        <w:rPr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>- аукциона - по вновь образованному рыбоводному участку, границы которого определены в установленном порядке, а также при досрочном расторжении договора в случаях и порядке, которые установлены законодательством Российской Федерации;</w:t>
      </w:r>
    </w:p>
    <w:p w:rsidR="008013FE" w:rsidRDefault="008013FE" w:rsidP="008013FE">
      <w:pPr>
        <w:shd w:val="clear" w:color="auto" w:fill="FFFFFF"/>
        <w:ind w:firstLine="150"/>
        <w:jc w:val="both"/>
        <w:rPr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>- </w:t>
      </w:r>
      <w:r>
        <w:rPr>
          <w:rStyle w:val="apple-converted-space"/>
          <w:color w:val="3C3C3C"/>
          <w:sz w:val="28"/>
          <w:szCs w:val="28"/>
        </w:rPr>
        <w:t> </w:t>
      </w:r>
      <w:r>
        <w:rPr>
          <w:color w:val="3C3C3C"/>
          <w:sz w:val="28"/>
          <w:szCs w:val="28"/>
        </w:rPr>
        <w:t>конкурса - по иному рыбоводному участку.</w:t>
      </w:r>
    </w:p>
    <w:p w:rsidR="008013FE" w:rsidRDefault="008013FE" w:rsidP="008013FE">
      <w:pPr>
        <w:shd w:val="clear" w:color="auto" w:fill="FFFFFF"/>
        <w:ind w:firstLine="708"/>
        <w:jc w:val="both"/>
        <w:rPr>
          <w:color w:val="3C3C3C"/>
          <w:sz w:val="21"/>
          <w:szCs w:val="21"/>
        </w:rPr>
      </w:pPr>
      <w:r>
        <w:rPr>
          <w:color w:val="3C3C3C"/>
          <w:sz w:val="28"/>
          <w:szCs w:val="28"/>
        </w:rPr>
        <w:t>По результатам проведения торгов Северо-Восточным территориальным управлением Росрыболовства заключается договор пользования рыбоводным участком с победителем аукциона или конкурса.</w:t>
      </w:r>
    </w:p>
    <w:p w:rsidR="00B938F0" w:rsidRPr="008013FE" w:rsidRDefault="00B938F0" w:rsidP="008013FE">
      <w:bookmarkStart w:id="0" w:name="_GoBack"/>
      <w:bookmarkEnd w:id="0"/>
    </w:p>
    <w:sectPr w:rsidR="00B938F0" w:rsidRPr="008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F0"/>
    <w:rsid w:val="00140FAA"/>
    <w:rsid w:val="008013FE"/>
    <w:rsid w:val="00B938F0"/>
    <w:rsid w:val="00C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8F0"/>
  </w:style>
  <w:style w:type="character" w:styleId="a5">
    <w:name w:val="Strong"/>
    <w:basedOn w:val="a0"/>
    <w:uiPriority w:val="22"/>
    <w:qFormat/>
    <w:rsid w:val="00140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8F0"/>
  </w:style>
  <w:style w:type="character" w:styleId="a5">
    <w:name w:val="Strong"/>
    <w:basedOn w:val="a0"/>
    <w:uiPriority w:val="22"/>
    <w:qFormat/>
    <w:rsid w:val="00140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sh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Кира Святославовна</dc:creator>
  <cp:lastModifiedBy>Пинчук Кира Святославовна</cp:lastModifiedBy>
  <cp:revision>2</cp:revision>
  <dcterms:created xsi:type="dcterms:W3CDTF">2016-09-06T01:26:00Z</dcterms:created>
  <dcterms:modified xsi:type="dcterms:W3CDTF">2016-09-06T01:26:00Z</dcterms:modified>
</cp:coreProperties>
</file>