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spacing w:after="0" w:line="240" w:lineRule="auto"/>
        <w:ind/>
        <w:jc w:val="center"/>
        <w:rPr>
          <w:b w:val="1"/>
        </w:rPr>
      </w:pPr>
    </w:p>
    <w:p w14:paraId="04000000">
      <w:pPr>
        <w:spacing w:after="0" w:line="240" w:lineRule="auto"/>
        <w:ind/>
        <w:jc w:val="center"/>
        <w:rPr>
          <w:b w:val="1"/>
        </w:rPr>
      </w:pPr>
    </w:p>
    <w:p w14:paraId="05000000">
      <w:pPr>
        <w:spacing w:after="0" w:line="240" w:lineRule="auto"/>
        <w:ind/>
        <w:jc w:val="center"/>
        <w:rPr>
          <w:b w:val="1"/>
        </w:rPr>
      </w:pPr>
    </w:p>
    <w:p w14:paraId="06000000">
      <w:pPr>
        <w:spacing w:after="0" w:line="240" w:lineRule="auto"/>
        <w:ind/>
        <w:jc w:val="center"/>
        <w:rPr>
          <w:b w:val="1"/>
        </w:rPr>
      </w:pPr>
    </w:p>
    <w:p w14:paraId="07000000">
      <w:pPr>
        <w:spacing w:after="0" w:line="240" w:lineRule="auto"/>
        <w:ind/>
        <w:jc w:val="center"/>
        <w:rPr>
          <w:b w:val="1"/>
        </w:rPr>
      </w:pPr>
    </w:p>
    <w:p w14:paraId="08000000">
      <w:pPr>
        <w:spacing w:after="0" w:line="240" w:lineRule="auto"/>
        <w:ind/>
        <w:jc w:val="center"/>
        <w:rPr>
          <w:b w:val="1"/>
        </w:rPr>
      </w:pPr>
      <w:r>
        <w:rPr>
          <w:b w:val="1"/>
        </w:rPr>
        <w:t>МЕТОДИЧЕСКИЕ РЕКОМЕНДАЦИИ</w:t>
      </w:r>
    </w:p>
    <w:p w14:paraId="09000000">
      <w:pPr>
        <w:spacing w:after="0" w:line="240" w:lineRule="auto"/>
        <w:ind/>
        <w:jc w:val="center"/>
        <w:rPr>
          <w:b w:val="1"/>
        </w:rPr>
      </w:pPr>
      <w:r>
        <w:rPr>
          <w:b w:val="1"/>
        </w:rPr>
        <w:t xml:space="preserve">по </w:t>
      </w:r>
      <w:r>
        <w:rPr>
          <w:b w:val="1"/>
        </w:rPr>
        <w:t>информационному на</w:t>
      </w:r>
      <w:r>
        <w:rPr>
          <w:b w:val="1"/>
        </w:rPr>
        <w:t xml:space="preserve">полнению электронных форм </w:t>
      </w:r>
      <w:r>
        <w:rPr>
          <w:b w:val="1"/>
        </w:rPr>
        <w:t>услуг в</w:t>
      </w:r>
    </w:p>
    <w:p w14:paraId="0A000000">
      <w:pPr>
        <w:spacing w:after="0" w:line="240" w:lineRule="auto"/>
        <w:ind/>
        <w:jc w:val="center"/>
        <w:rPr>
          <w:b w:val="1"/>
        </w:rPr>
      </w:pPr>
      <w:r>
        <w:rPr>
          <w:b w:val="1"/>
        </w:rPr>
        <w:t>государ</w:t>
      </w:r>
      <w:r>
        <w:rPr>
          <w:b w:val="1"/>
        </w:rPr>
        <w:t xml:space="preserve">ственной информационной системе </w:t>
      </w:r>
    </w:p>
    <w:p w14:paraId="0B000000">
      <w:pPr>
        <w:spacing w:after="0" w:line="240" w:lineRule="auto"/>
        <w:ind/>
        <w:jc w:val="center"/>
        <w:rPr>
          <w:b w:val="1"/>
        </w:rPr>
      </w:pPr>
      <w:r>
        <w:rPr>
          <w:b w:val="1"/>
        </w:rPr>
        <w:t>«Реестр государственных</w:t>
      </w:r>
      <w:r>
        <w:rPr>
          <w:b w:val="1"/>
        </w:rPr>
        <w:t xml:space="preserve"> </w:t>
      </w:r>
      <w:r>
        <w:rPr>
          <w:b w:val="1"/>
        </w:rPr>
        <w:t xml:space="preserve">и муниципальных </w:t>
      </w:r>
      <w:r>
        <w:rPr>
          <w:b w:val="1"/>
        </w:rPr>
        <w:t>услуг</w:t>
      </w:r>
      <w:r>
        <w:rPr>
          <w:b w:val="1"/>
        </w:rPr>
        <w:t xml:space="preserve"> (функций) </w:t>
      </w:r>
    </w:p>
    <w:p w14:paraId="0C000000">
      <w:pPr>
        <w:spacing w:after="0" w:line="240" w:lineRule="auto"/>
        <w:ind/>
        <w:jc w:val="center"/>
        <w:rPr>
          <w:b w:val="1"/>
        </w:rPr>
      </w:pPr>
      <w:r>
        <w:rPr>
          <w:b w:val="1"/>
        </w:rPr>
        <w:t>Камчатского края</w:t>
      </w:r>
      <w:r>
        <w:rPr>
          <w:b w:val="1"/>
        </w:rPr>
        <w:t>»</w:t>
      </w:r>
    </w:p>
    <w:p w14:paraId="0D000000">
      <w:pPr>
        <w:spacing w:after="0" w:line="240" w:lineRule="auto"/>
        <w:ind/>
        <w:jc w:val="center"/>
        <w:rPr>
          <w:b w:val="1"/>
        </w:rPr>
      </w:pPr>
    </w:p>
    <w:p w14:paraId="0E000000">
      <w:pPr>
        <w:spacing w:after="0" w:line="240" w:lineRule="auto"/>
        <w:ind/>
        <w:jc w:val="center"/>
        <w:rPr>
          <w:b w:val="1"/>
        </w:rPr>
      </w:pPr>
    </w:p>
    <w:p w14:paraId="0F000000">
      <w:pPr>
        <w:pStyle w:val="Style_2"/>
        <w:spacing w:before="0" w:line="240" w:lineRule="auto"/>
        <w:ind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Оглавление</w:t>
      </w:r>
    </w:p>
    <w:p w14:paraId="10000000">
      <w:pPr>
        <w:spacing w:after="0" w:line="240" w:lineRule="auto"/>
        <w:ind/>
      </w:pPr>
    </w:p>
    <w:p>
      <w:pPr>
        <w:pStyle w:val="Style_3"/>
        <w:tabs>
          <w:tab w:leader="none" w:pos="9356" w:val="clear"/>
          <w:tab w:leader="none" w:pos="10093" w:val="clear"/>
          <w:tab w:leader="none" w:pos="9923" w:val="right"/>
        </w:tabs>
        <w:ind/>
      </w:pPr>
      <w:r>
        <w:fldChar w:fldCharType="begin"/>
      </w:r>
      <w:r>
        <w:instrText xml:space="preserve">TOC \h \z \u \o "1-3"</w:instrText>
      </w:r>
      <w:r>
        <w:fldChar w:fldCharType="separate"/>
      </w:r>
      <w:r>
        <w:fldChar w:fldCharType="begin"/>
      </w:r>
      <w:r>
        <w:instrText>HYPERLINK \l "__RefHeading___14113"</w:instrText>
      </w:r>
      <w:r>
        <w:fldChar w:fldCharType="separate"/>
      </w:r>
      <w:r>
        <w:t>1.    Используемые сокращения.</w:t>
      </w:r>
      <w:r>
        <w:tab/>
      </w:r>
      <w:r>
        <w:fldChar w:fldCharType="begin"/>
      </w:r>
      <w:r>
        <w:instrText>PAGEREF __RefHeading___14113 \h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12000000">
      <w:pPr>
        <w:pStyle w:val="Style_3"/>
        <w:tabs>
          <w:tab w:leader="none" w:pos="9356" w:val="clear"/>
          <w:tab w:leader="none" w:pos="10093" w:val="clear"/>
          <w:tab w:leader="none" w:pos="9923" w:val="right"/>
        </w:tabs>
        <w:ind/>
      </w:pPr>
      <w:r>
        <w:fldChar w:fldCharType="begin"/>
      </w:r>
      <w:r>
        <w:instrText>HYPERLINK \l "__RefHeading___14114"</w:instrText>
      </w:r>
      <w:r>
        <w:fldChar w:fldCharType="separate"/>
      </w:r>
      <w:r>
        <w:t>2.    Общие положения.</w:t>
      </w:r>
      <w:r>
        <w:tab/>
      </w:r>
      <w:r>
        <w:fldChar w:fldCharType="begin"/>
      </w:r>
      <w:r>
        <w:instrText>PAGEREF __RefHeading___14114 \h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13000000">
      <w:pPr>
        <w:pStyle w:val="Style_3"/>
        <w:tabs>
          <w:tab w:leader="none" w:pos="9356" w:val="clear"/>
          <w:tab w:leader="none" w:pos="10093" w:val="clear"/>
          <w:tab w:leader="none" w:pos="9923" w:val="right"/>
        </w:tabs>
        <w:ind/>
      </w:pPr>
      <w:r>
        <w:fldChar w:fldCharType="begin"/>
      </w:r>
      <w:r>
        <w:instrText>HYPERLINK \l "__RefHeading___14115"</w:instrText>
      </w:r>
      <w:r>
        <w:fldChar w:fldCharType="separate"/>
      </w:r>
      <w:r>
        <w:t>3.    Создание и заполнение сведений об услуге.</w:t>
      </w:r>
      <w:r>
        <w:tab/>
      </w:r>
      <w:r>
        <w:fldChar w:fldCharType="begin"/>
      </w:r>
      <w:r>
        <w:instrText>PAGEREF __RefHeading___14115 \h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14000000">
      <w:pPr>
        <w:pStyle w:val="Style_4"/>
        <w:tabs>
          <w:tab w:leader="none" w:pos="9356" w:val="clear"/>
          <w:tab w:leader="none" w:pos="10093" w:val="clear"/>
          <w:tab w:leader="none" w:pos="9923" w:val="right"/>
        </w:tabs>
        <w:ind/>
      </w:pPr>
      <w:r>
        <w:fldChar w:fldCharType="begin"/>
      </w:r>
      <w:r>
        <w:instrText>HYPERLINK \l "__RefHeading___14116"</w:instrText>
      </w:r>
      <w:r>
        <w:fldChar w:fldCharType="separate"/>
      </w:r>
      <w:r>
        <w:t>3.1 Раздел «Основные сведения».</w:t>
      </w:r>
      <w:r>
        <w:tab/>
      </w:r>
      <w:r>
        <w:fldChar w:fldCharType="begin"/>
      </w:r>
      <w:r>
        <w:instrText>PAGEREF __RefHeading___14116 \h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15000000">
      <w:pPr>
        <w:pStyle w:val="Style_4"/>
        <w:tabs>
          <w:tab w:leader="none" w:pos="9356" w:val="clear"/>
          <w:tab w:leader="none" w:pos="10093" w:val="clear"/>
          <w:tab w:leader="none" w:pos="9923" w:val="right"/>
        </w:tabs>
        <w:ind/>
      </w:pPr>
      <w:r>
        <w:fldChar w:fldCharType="begin"/>
      </w:r>
      <w:r>
        <w:instrText>HYPERLINK \l "__RefHeading___14117"</w:instrText>
      </w:r>
      <w:r>
        <w:fldChar w:fldCharType="separate"/>
      </w:r>
      <w:r>
        <w:t>3.2 Раздел «Дополнительные сведения».</w:t>
      </w:r>
      <w:r>
        <w:tab/>
      </w:r>
      <w:r>
        <w:fldChar w:fldCharType="begin"/>
      </w:r>
      <w:r>
        <w:instrText>PAGEREF __RefHeading___14117 \h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16000000">
      <w:pPr>
        <w:pStyle w:val="Style_4"/>
        <w:tabs>
          <w:tab w:leader="none" w:pos="9356" w:val="clear"/>
          <w:tab w:leader="none" w:pos="10093" w:val="clear"/>
          <w:tab w:leader="none" w:pos="9923" w:val="right"/>
        </w:tabs>
        <w:ind/>
      </w:pPr>
      <w:r>
        <w:fldChar w:fldCharType="begin"/>
      </w:r>
      <w:r>
        <w:instrText>HYPERLINK \l "__RefHeading___14118"</w:instrText>
      </w:r>
      <w:r>
        <w:fldChar w:fldCharType="separate"/>
      </w:r>
      <w:r>
        <w:t>3.3 Раздел «Порядок информирования».</w:t>
      </w:r>
      <w:r>
        <w:tab/>
      </w:r>
      <w:r>
        <w:fldChar w:fldCharType="begin"/>
      </w:r>
      <w:r>
        <w:instrText>PAGEREF __RefHeading___14118 \h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17000000">
      <w:pPr>
        <w:pStyle w:val="Style_4"/>
        <w:tabs>
          <w:tab w:leader="none" w:pos="9356" w:val="clear"/>
          <w:tab w:leader="none" w:pos="10093" w:val="clear"/>
          <w:tab w:leader="none" w:pos="9923" w:val="right"/>
        </w:tabs>
        <w:ind/>
      </w:pPr>
      <w:r>
        <w:fldChar w:fldCharType="begin"/>
      </w:r>
      <w:r>
        <w:instrText>HYPERLINK \l "__RefHeading___14119"</w:instrText>
      </w:r>
      <w:r>
        <w:fldChar w:fldCharType="separate"/>
      </w:r>
      <w:r>
        <w:t>3.4. Раздел «Досудебное обжалование»</w:t>
      </w:r>
      <w:r>
        <w:tab/>
      </w:r>
      <w:r>
        <w:fldChar w:fldCharType="begin"/>
      </w:r>
      <w:r>
        <w:instrText>PAGEREF __RefHeading___14119 \h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18000000">
      <w:pPr>
        <w:pStyle w:val="Style_4"/>
        <w:tabs>
          <w:tab w:leader="none" w:pos="9356" w:val="clear"/>
          <w:tab w:leader="none" w:pos="10093" w:val="clear"/>
          <w:tab w:leader="none" w:pos="9923" w:val="right"/>
        </w:tabs>
        <w:ind/>
      </w:pPr>
      <w:r>
        <w:fldChar w:fldCharType="begin"/>
      </w:r>
      <w:r>
        <w:instrText>HYPERLINK \l "__RefHeading___14120"</w:instrText>
      </w:r>
      <w:r>
        <w:fldChar w:fldCharType="separate"/>
      </w:r>
      <w:r>
        <w:t>3.5. Раздел «Участники и межведомственность»</w:t>
      </w:r>
      <w:r>
        <w:tab/>
      </w:r>
      <w:r>
        <w:fldChar w:fldCharType="begin"/>
      </w:r>
      <w:r>
        <w:instrText>PAGEREF __RefHeading___14120 \h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19000000">
      <w:pPr>
        <w:pStyle w:val="Style_4"/>
        <w:tabs>
          <w:tab w:leader="none" w:pos="9356" w:val="clear"/>
          <w:tab w:leader="none" w:pos="10093" w:val="clear"/>
          <w:tab w:leader="none" w:pos="9923" w:val="right"/>
        </w:tabs>
        <w:ind/>
      </w:pPr>
      <w:r>
        <w:fldChar w:fldCharType="begin"/>
      </w:r>
      <w:r>
        <w:instrText>HYPERLINK \l "__RefHeading___14121"</w:instrText>
      </w:r>
      <w:r>
        <w:fldChar w:fldCharType="separate"/>
      </w:r>
      <w:r>
        <w:t>3.6. Раздел «НПА»</w:t>
      </w:r>
      <w:r>
        <w:tab/>
      </w:r>
      <w:r>
        <w:fldChar w:fldCharType="begin"/>
      </w:r>
      <w:r>
        <w:instrText>PAGEREF __RefHeading___14121 \h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1A000000">
      <w:pPr>
        <w:pStyle w:val="Style_4"/>
        <w:tabs>
          <w:tab w:leader="none" w:pos="9356" w:val="clear"/>
          <w:tab w:leader="none" w:pos="10093" w:val="clear"/>
          <w:tab w:leader="none" w:pos="9923" w:val="right"/>
        </w:tabs>
        <w:ind/>
      </w:pPr>
      <w:r>
        <w:fldChar w:fldCharType="begin"/>
      </w:r>
      <w:r>
        <w:instrText>HYPERLINK \l "__RefHeading___14122"</w:instrText>
      </w:r>
      <w:r>
        <w:fldChar w:fldCharType="separate"/>
      </w:r>
      <w:r>
        <w:t>3.7. Раздел «Рабочие документы»</w:t>
      </w:r>
      <w:r>
        <w:tab/>
      </w:r>
      <w:r>
        <w:fldChar w:fldCharType="begin"/>
      </w:r>
      <w:r>
        <w:instrText>PAGEREF __RefHeading___14122 \h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1B000000">
      <w:pPr>
        <w:pStyle w:val="Style_4"/>
        <w:tabs>
          <w:tab w:leader="none" w:pos="9356" w:val="clear"/>
          <w:tab w:leader="none" w:pos="10093" w:val="clear"/>
          <w:tab w:leader="none" w:pos="9923" w:val="right"/>
        </w:tabs>
        <w:ind/>
      </w:pPr>
      <w:r>
        <w:fldChar w:fldCharType="begin"/>
      </w:r>
      <w:r>
        <w:instrText>HYPERLINK \l "__RefHeading___14123"</w:instrText>
      </w:r>
      <w:r>
        <w:fldChar w:fldCharType="separate"/>
      </w:r>
      <w:r>
        <w:t>3.8. Раздел «Критерии принятия решений»</w:t>
      </w:r>
      <w:r>
        <w:tab/>
      </w:r>
      <w:r>
        <w:fldChar w:fldCharType="begin"/>
      </w:r>
      <w:r>
        <w:instrText>PAGEREF __RefHeading___14123 \h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1C000000">
      <w:pPr>
        <w:pStyle w:val="Style_4"/>
        <w:tabs>
          <w:tab w:leader="none" w:pos="9356" w:val="clear"/>
          <w:tab w:leader="none" w:pos="10093" w:val="clear"/>
          <w:tab w:leader="none" w:pos="9923" w:val="right"/>
        </w:tabs>
        <w:ind/>
      </w:pPr>
      <w:r>
        <w:fldChar w:fldCharType="begin"/>
      </w:r>
      <w:r>
        <w:instrText>HYPERLINK \l "__RefHeading___14124"</w:instrText>
      </w:r>
      <w:r>
        <w:fldChar w:fldCharType="separate"/>
      </w:r>
      <w:r>
        <w:t>3.9. Раздел «Административные процедуры»</w:t>
      </w:r>
      <w:r>
        <w:tab/>
      </w:r>
      <w:r>
        <w:fldChar w:fldCharType="begin"/>
      </w:r>
      <w:r>
        <w:instrText>PAGEREF __RefHeading___14124 \h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1D000000">
      <w:pPr>
        <w:pStyle w:val="Style_4"/>
        <w:tabs>
          <w:tab w:leader="none" w:pos="9356" w:val="clear"/>
          <w:tab w:leader="none" w:pos="10093" w:val="clear"/>
          <w:tab w:leader="none" w:pos="9923" w:val="right"/>
        </w:tabs>
        <w:ind/>
      </w:pPr>
      <w:r>
        <w:fldChar w:fldCharType="begin"/>
      </w:r>
      <w:r>
        <w:instrText>HYPERLINK \l "__RefHeading___14125"</w:instrText>
      </w:r>
      <w:r>
        <w:fldChar w:fldCharType="separate"/>
      </w:r>
      <w:r>
        <w:t>3.10. Раздел «Варианты предоставления»</w:t>
      </w:r>
      <w:r>
        <w:tab/>
      </w:r>
      <w:r>
        <w:fldChar w:fldCharType="begin"/>
      </w:r>
      <w:r>
        <w:instrText>PAGEREF __RefHeading___14125 \h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1E000000">
      <w:pPr>
        <w:pStyle w:val="Style_5"/>
        <w:tabs>
          <w:tab w:leader="none" w:pos="9356" w:val="clear"/>
          <w:tab w:leader="none" w:pos="10093" w:val="clear"/>
          <w:tab w:leader="none" w:pos="9923" w:val="right"/>
        </w:tabs>
        <w:ind/>
      </w:pPr>
      <w:r>
        <w:fldChar w:fldCharType="begin"/>
      </w:r>
      <w:r>
        <w:instrText>HYPERLINK \l "__RefHeading___14126"</w:instrText>
      </w:r>
      <w:r>
        <w:fldChar w:fldCharType="separate"/>
      </w:r>
      <w:r>
        <w:t>3.10.1. Подраздел «Общие сведения»</w:t>
      </w:r>
      <w:r>
        <w:tab/>
      </w:r>
      <w:r>
        <w:fldChar w:fldCharType="begin"/>
      </w:r>
      <w:r>
        <w:instrText>PAGEREF __RefHeading___14126 \h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1F000000">
      <w:pPr>
        <w:pStyle w:val="Style_5"/>
        <w:tabs>
          <w:tab w:leader="none" w:pos="9356" w:val="clear"/>
          <w:tab w:leader="none" w:pos="10093" w:val="clear"/>
          <w:tab w:leader="none" w:pos="9923" w:val="right"/>
        </w:tabs>
        <w:ind/>
      </w:pPr>
      <w:r>
        <w:fldChar w:fldCharType="begin"/>
      </w:r>
      <w:r>
        <w:instrText>HYPERLINK \l "__RefHeading___14127"</w:instrText>
      </w:r>
      <w:r>
        <w:fldChar w:fldCharType="separate"/>
      </w:r>
      <w:r>
        <w:t>3.10.2. Подраздел «Основания для отказа/приостановления»</w:t>
      </w:r>
      <w:r>
        <w:tab/>
      </w:r>
      <w:r>
        <w:fldChar w:fldCharType="begin"/>
      </w:r>
      <w:r>
        <w:instrText>PAGEREF __RefHeading___14127 \h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20000000">
      <w:pPr>
        <w:pStyle w:val="Style_5"/>
        <w:tabs>
          <w:tab w:leader="none" w:pos="9356" w:val="clear"/>
          <w:tab w:leader="none" w:pos="10093" w:val="clear"/>
          <w:tab w:leader="none" w:pos="9923" w:val="right"/>
        </w:tabs>
        <w:ind/>
      </w:pPr>
      <w:r>
        <w:fldChar w:fldCharType="begin"/>
      </w:r>
      <w:r>
        <w:instrText>HYPERLINK \l "__RefHeading___14128"</w:instrText>
      </w:r>
      <w:r>
        <w:fldChar w:fldCharType="separate"/>
      </w:r>
      <w:r>
        <w:t>3.10.3. Подраздел «НПА»</w:t>
      </w:r>
      <w:r>
        <w:tab/>
      </w:r>
      <w:r>
        <w:fldChar w:fldCharType="begin"/>
      </w:r>
      <w:r>
        <w:instrText>PAGEREF __RefHeading___14128 \h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21000000">
      <w:pPr>
        <w:pStyle w:val="Style_5"/>
        <w:tabs>
          <w:tab w:leader="none" w:pos="9356" w:val="clear"/>
          <w:tab w:leader="none" w:pos="10093" w:val="clear"/>
          <w:tab w:leader="none" w:pos="9923" w:val="right"/>
        </w:tabs>
        <w:ind/>
      </w:pPr>
      <w:r>
        <w:fldChar w:fldCharType="begin"/>
      </w:r>
      <w:r>
        <w:instrText>HYPERLINK \l "__RefHeading___14129"</w:instrText>
      </w:r>
      <w:r>
        <w:fldChar w:fldCharType="separate"/>
      </w:r>
      <w:r>
        <w:t>3.10.4. Подраздел «Административные процедуры»</w:t>
      </w:r>
      <w:r>
        <w:tab/>
      </w:r>
      <w:r>
        <w:fldChar w:fldCharType="begin"/>
      </w:r>
      <w:r>
        <w:instrText>PAGEREF __RefHeading___14129 \h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22000000">
      <w:pPr>
        <w:pStyle w:val="Style_5"/>
        <w:tabs>
          <w:tab w:leader="none" w:pos="9356" w:val="clear"/>
          <w:tab w:leader="none" w:pos="10093" w:val="clear"/>
          <w:tab w:leader="none" w:pos="9923" w:val="right"/>
        </w:tabs>
        <w:ind/>
      </w:pPr>
      <w:r>
        <w:fldChar w:fldCharType="begin"/>
      </w:r>
      <w:r>
        <w:instrText>HYPERLINK \l "__RefHeading___14130"</w:instrText>
      </w:r>
      <w:r>
        <w:fldChar w:fldCharType="separate"/>
      </w:r>
      <w:r>
        <w:t>3.10.5. Подраздел «Формы взаимодействия»</w:t>
      </w:r>
      <w:r>
        <w:tab/>
      </w:r>
      <w:r>
        <w:fldChar w:fldCharType="begin"/>
      </w:r>
      <w:r>
        <w:instrText>PAGEREF __RefHeading___14130 \h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23000000">
      <w:pPr>
        <w:pStyle w:val="Style_5"/>
        <w:tabs>
          <w:tab w:leader="none" w:pos="9356" w:val="clear"/>
          <w:tab w:leader="none" w:pos="10093" w:val="clear"/>
          <w:tab w:leader="none" w:pos="9923" w:val="right"/>
        </w:tabs>
        <w:ind/>
      </w:pPr>
      <w:r>
        <w:fldChar w:fldCharType="begin"/>
      </w:r>
      <w:r>
        <w:instrText>HYPERLINK \l "__RefHeading___14131"</w:instrText>
      </w:r>
      <w:r>
        <w:fldChar w:fldCharType="separate"/>
      </w:r>
      <w:r>
        <w:t>3.10.6. Подраздел «Категории получателей»</w:t>
      </w:r>
      <w:r>
        <w:tab/>
      </w:r>
      <w:r>
        <w:fldChar w:fldCharType="begin"/>
      </w:r>
      <w:r>
        <w:instrText>PAGEREF __RefHeading___14131 \h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24000000">
      <w:pPr>
        <w:pStyle w:val="Style_5"/>
        <w:tabs>
          <w:tab w:leader="none" w:pos="9356" w:val="clear"/>
          <w:tab w:leader="none" w:pos="10093" w:val="clear"/>
          <w:tab w:leader="none" w:pos="9923" w:val="right"/>
        </w:tabs>
        <w:ind/>
      </w:pPr>
      <w:r>
        <w:fldChar w:fldCharType="begin"/>
      </w:r>
      <w:r>
        <w:instrText>HYPERLINK \l "__RefHeading___14132"</w:instrText>
      </w:r>
      <w:r>
        <w:fldChar w:fldCharType="separate"/>
      </w:r>
      <w:r>
        <w:t>3.10.7. Подраздел «Жизненные ситуации»</w:t>
      </w:r>
      <w:r>
        <w:tab/>
      </w:r>
      <w:r>
        <w:fldChar w:fldCharType="begin"/>
      </w:r>
      <w:r>
        <w:instrText>PAGEREF __RefHeading___14132 \h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25000000">
      <w:pPr>
        <w:pStyle w:val="Style_5"/>
        <w:tabs>
          <w:tab w:leader="none" w:pos="9356" w:val="clear"/>
          <w:tab w:leader="none" w:pos="10093" w:val="clear"/>
          <w:tab w:leader="none" w:pos="9923" w:val="right"/>
        </w:tabs>
        <w:ind/>
      </w:pPr>
      <w:r>
        <w:fldChar w:fldCharType="begin"/>
      </w:r>
      <w:r>
        <w:instrText>HYPERLINK \l "__RefHeading___14133"</w:instrText>
      </w:r>
      <w:r>
        <w:fldChar w:fldCharType="separate"/>
      </w:r>
      <w:r>
        <w:t>3.10.8. Подраздел «Оплата»</w:t>
      </w:r>
      <w:r>
        <w:tab/>
      </w:r>
      <w:r>
        <w:fldChar w:fldCharType="begin"/>
      </w:r>
      <w:r>
        <w:instrText>PAGEREF __RefHeading___14133 \h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26000000">
      <w:pPr>
        <w:pStyle w:val="Style_5"/>
        <w:tabs>
          <w:tab w:leader="none" w:pos="9356" w:val="clear"/>
          <w:tab w:leader="none" w:pos="10093" w:val="clear"/>
          <w:tab w:leader="none" w:pos="9923" w:val="right"/>
        </w:tabs>
        <w:ind/>
      </w:pPr>
      <w:r>
        <w:fldChar w:fldCharType="begin"/>
      </w:r>
      <w:r>
        <w:instrText>HYPERLINK \l "__RefHeading___14134"</w:instrText>
      </w:r>
      <w:r>
        <w:fldChar w:fldCharType="separate"/>
      </w:r>
      <w:r>
        <w:t>3.10.9. Подраздел «Входящие документы»</w:t>
      </w:r>
      <w:r>
        <w:tab/>
      </w:r>
      <w:r>
        <w:fldChar w:fldCharType="begin"/>
      </w:r>
      <w:r>
        <w:instrText>PAGEREF __RefHeading___14134 \h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27000000">
      <w:pPr>
        <w:pStyle w:val="Style_5"/>
        <w:tabs>
          <w:tab w:leader="none" w:pos="9356" w:val="clear"/>
          <w:tab w:leader="none" w:pos="10093" w:val="clear"/>
          <w:tab w:leader="none" w:pos="9923" w:val="right"/>
        </w:tabs>
        <w:ind/>
      </w:pPr>
      <w:r>
        <w:fldChar w:fldCharType="begin"/>
      </w:r>
      <w:r>
        <w:instrText>HYPERLINK \l "__RefHeading___14135"</w:instrText>
      </w:r>
      <w:r>
        <w:fldChar w:fldCharType="separate"/>
      </w:r>
      <w:r>
        <w:t>3.10.10. Подраздел «Сценарии завершения»</w:t>
      </w:r>
      <w:r>
        <w:tab/>
      </w:r>
      <w:r>
        <w:fldChar w:fldCharType="begin"/>
      </w:r>
      <w:r>
        <w:instrText>PAGEREF __RefHeading___14135 \h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28000000">
      <w:pPr>
        <w:pStyle w:val="Style_4"/>
        <w:tabs>
          <w:tab w:leader="none" w:pos="9356" w:val="clear"/>
          <w:tab w:leader="none" w:pos="10093" w:val="clear"/>
          <w:tab w:leader="none" w:pos="9923" w:val="right"/>
        </w:tabs>
        <w:ind/>
      </w:pPr>
      <w:r>
        <w:fldChar w:fldCharType="begin"/>
      </w:r>
      <w:r>
        <w:instrText>HYPERLINK \l "__RefHeading___14136"</w:instrText>
      </w:r>
      <w:r>
        <w:fldChar w:fldCharType="separate"/>
      </w:r>
      <w:r>
        <w:t>3.11. Раздел «Формы контроля»</w:t>
      </w:r>
      <w:r>
        <w:tab/>
      </w:r>
      <w:r>
        <w:fldChar w:fldCharType="begin"/>
      </w:r>
      <w:r>
        <w:instrText>PAGEREF __RefHeading___14136 \h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29000000">
      <w:pPr>
        <w:pStyle w:val="Style_4"/>
        <w:tabs>
          <w:tab w:leader="none" w:pos="9356" w:val="clear"/>
          <w:tab w:leader="none" w:pos="10093" w:val="clear"/>
          <w:tab w:leader="none" w:pos="9923" w:val="right"/>
        </w:tabs>
        <w:ind/>
      </w:pPr>
      <w:r>
        <w:fldChar w:fldCharType="begin"/>
      </w:r>
      <w:r>
        <w:instrText>HYPERLINK \l "__RefHeading___14137"</w:instrText>
      </w:r>
      <w:r>
        <w:fldChar w:fldCharType="separate"/>
      </w:r>
      <w:r>
        <w:t>3.12. Закладка «Требования к местам предоставления»</w:t>
      </w:r>
      <w:r>
        <w:tab/>
      </w:r>
      <w:r>
        <w:fldChar w:fldCharType="begin"/>
      </w:r>
      <w:r>
        <w:instrText>PAGEREF __RefHeading___14137 \h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2A000000">
      <w:pPr>
        <w:pStyle w:val="Style_4"/>
        <w:tabs>
          <w:tab w:leader="none" w:pos="9356" w:val="clear"/>
          <w:tab w:leader="none" w:pos="10093" w:val="clear"/>
          <w:tab w:leader="none" w:pos="9923" w:val="right"/>
        </w:tabs>
        <w:ind/>
      </w:pPr>
      <w:r>
        <w:fldChar w:fldCharType="begin"/>
      </w:r>
      <w:r>
        <w:instrText>HYPERLINK \l "__RefHeading___14138"</w:instrText>
      </w:r>
      <w:r>
        <w:fldChar w:fldCharType="separate"/>
      </w:r>
      <w:r>
        <w:t>3.13. Закладка «Административный регламент»</w:t>
      </w:r>
      <w:r>
        <w:tab/>
      </w:r>
      <w:r>
        <w:fldChar w:fldCharType="begin"/>
      </w:r>
      <w:r>
        <w:instrText>PAGEREF __RefHeading___14138 \h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2B000000">
      <w:pPr>
        <w:pStyle w:val="Style_3"/>
        <w:tabs>
          <w:tab w:leader="none" w:pos="9356" w:val="clear"/>
          <w:tab w:leader="none" w:pos="10093" w:val="clear"/>
          <w:tab w:leader="none" w:pos="9923" w:val="right"/>
        </w:tabs>
        <w:ind/>
      </w:pPr>
      <w:r>
        <w:fldChar w:fldCharType="begin"/>
      </w:r>
      <w:r>
        <w:instrText>HYPERLINK \l "__RefHeading___14139"</w:instrText>
      </w:r>
      <w:r>
        <w:fldChar w:fldCharType="separate"/>
      </w:r>
      <w:r>
        <w:t>4. Изменение сведений об услуге.</w:t>
      </w:r>
      <w:r>
        <w:tab/>
      </w:r>
      <w:r>
        <w:fldChar w:fldCharType="begin"/>
      </w:r>
      <w:r>
        <w:instrText>PAGEREF __RefHeading___14139 \h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2C000000">
      <w:pPr>
        <w:pStyle w:val="Style_3"/>
        <w:tabs>
          <w:tab w:leader="none" w:pos="9356" w:val="clear"/>
          <w:tab w:leader="none" w:pos="10093" w:val="clear"/>
          <w:tab w:leader="none" w:pos="9923" w:val="right"/>
        </w:tabs>
        <w:ind/>
      </w:pPr>
      <w:r>
        <w:fldChar w:fldCharType="begin"/>
      </w:r>
      <w:r>
        <w:instrText>HYPERLINK \l "__RefHeading___14140"</w:instrText>
      </w:r>
      <w:r>
        <w:fldChar w:fldCharType="separate"/>
      </w:r>
      <w:r>
        <w:t>5. Удаление сведений об услуге.</w:t>
      </w:r>
      <w:r>
        <w:tab/>
      </w:r>
      <w:r>
        <w:fldChar w:fldCharType="begin"/>
      </w:r>
      <w:r>
        <w:instrText>PAGEREF __RefHeading___14140 \h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>
      <w:r>
        <w:fldChar w:fldCharType="end"/>
      </w:r>
    </w:p>
    <w:p w14:paraId="2E000000">
      <w:pPr>
        <w:spacing w:after="0" w:line="240" w:lineRule="auto"/>
        <w:ind/>
      </w:pPr>
    </w:p>
    <w:p w14:paraId="2F000000">
      <w:pPr>
        <w:spacing w:after="0" w:line="240" w:lineRule="auto"/>
        <w:ind w:firstLine="567" w:left="0"/>
        <w:jc w:val="center"/>
        <w:rPr>
          <w:b w:val="1"/>
        </w:rPr>
      </w:pPr>
    </w:p>
    <w:p w14:paraId="30000000">
      <w:bookmarkStart w:id="1" w:name="_Ref24210989"/>
      <w:r>
        <w:br w:type="page"/>
      </w:r>
    </w:p>
    <w:p w14:paraId="31000000">
      <w:bookmarkStart w:id="2" w:name="__RefHeading___14113"/>
      <w:bookmarkEnd w:id="2"/>
      <w:pPr>
        <w:pStyle w:val="Style_6"/>
        <w:numPr>
          <w:ilvl w:val="0"/>
          <w:numId w:val="1"/>
        </w:numPr>
        <w:tabs>
          <w:tab w:leader="none" w:pos="0" w:val="left"/>
        </w:tabs>
        <w:spacing w:after="0"/>
        <w:ind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Используемые сокращения.</w:t>
      </w:r>
    </w:p>
    <w:p w14:paraId="32000000">
      <w:pPr>
        <w:pStyle w:val="Style_6"/>
        <w:tabs>
          <w:tab w:leader="none" w:pos="0" w:val="left"/>
        </w:tabs>
        <w:spacing w:after="0"/>
        <w:ind w:firstLine="0" w:left="927"/>
      </w:pPr>
    </w:p>
    <w:tbl>
      <w:tblPr>
        <w:tblStyle w:val="Style_7"/>
        <w:tblLayout w:type="fixed"/>
      </w:tblPr>
      <w:tblGrid>
        <w:gridCol w:w="3019"/>
        <w:gridCol w:w="6904"/>
      </w:tblGrid>
      <w:tr>
        <w:tc>
          <w:tcPr>
            <w:tcW w:type="dxa" w:w="3019"/>
          </w:tcPr>
          <w:p w14:paraId="33000000">
            <w:pPr>
              <w:tabs>
                <w:tab w:leader="none" w:pos="0" w:val="left"/>
              </w:tabs>
              <w:ind/>
              <w:jc w:val="both"/>
            </w:pPr>
            <w:r>
              <w:t>РГУ</w:t>
            </w:r>
          </w:p>
        </w:tc>
        <w:tc>
          <w:tcPr>
            <w:tcW w:type="dxa" w:w="6904"/>
          </w:tcPr>
          <w:p w14:paraId="34000000">
            <w:pPr>
              <w:tabs>
                <w:tab w:leader="none" w:pos="0" w:val="left"/>
              </w:tabs>
              <w:ind/>
              <w:jc w:val="both"/>
            </w:pPr>
            <w:r>
              <w:t>Реестр государственных и муниципальных услуг (функций) Камчатского края</w:t>
            </w:r>
          </w:p>
        </w:tc>
      </w:tr>
      <w:tr>
        <w:tc>
          <w:tcPr>
            <w:tcW w:type="dxa" w:w="3019"/>
          </w:tcPr>
          <w:p w14:paraId="35000000">
            <w:pPr>
              <w:tabs>
                <w:tab w:leader="none" w:pos="0" w:val="left"/>
              </w:tabs>
              <w:ind/>
              <w:jc w:val="both"/>
            </w:pPr>
            <w:r>
              <w:t>АР</w:t>
            </w:r>
          </w:p>
        </w:tc>
        <w:tc>
          <w:tcPr>
            <w:tcW w:type="dxa" w:w="6904"/>
          </w:tcPr>
          <w:p w14:paraId="36000000">
            <w:pPr>
              <w:tabs>
                <w:tab w:leader="none" w:pos="0" w:val="left"/>
              </w:tabs>
              <w:ind/>
              <w:jc w:val="both"/>
            </w:pPr>
            <w:r>
              <w:t>Административный регламент предоставления услуги</w:t>
            </w:r>
          </w:p>
        </w:tc>
      </w:tr>
      <w:tr>
        <w:tc>
          <w:tcPr>
            <w:tcW w:type="dxa" w:w="3019"/>
          </w:tcPr>
          <w:p w14:paraId="37000000">
            <w:pPr>
              <w:tabs>
                <w:tab w:leader="none" w:pos="0" w:val="left"/>
              </w:tabs>
              <w:ind/>
              <w:jc w:val="both"/>
            </w:pPr>
            <w:r>
              <w:t>НПА</w:t>
            </w:r>
          </w:p>
        </w:tc>
        <w:tc>
          <w:tcPr>
            <w:tcW w:type="dxa" w:w="6904"/>
          </w:tcPr>
          <w:p w14:paraId="38000000">
            <w:pPr>
              <w:tabs>
                <w:tab w:leader="none" w:pos="0" w:val="left"/>
              </w:tabs>
              <w:ind/>
              <w:jc w:val="both"/>
            </w:pPr>
            <w:r>
              <w:t>Нормативный правовой акт</w:t>
            </w:r>
          </w:p>
        </w:tc>
      </w:tr>
      <w:tr>
        <w:tc>
          <w:tcPr>
            <w:tcW w:type="dxa" w:w="3019"/>
          </w:tcPr>
          <w:p w14:paraId="39000000">
            <w:pPr>
              <w:tabs>
                <w:tab w:leader="none" w:pos="0" w:val="left"/>
              </w:tabs>
              <w:ind/>
              <w:jc w:val="both"/>
            </w:pPr>
            <w:r>
              <w:t>ЕПГУ</w:t>
            </w:r>
          </w:p>
        </w:tc>
        <w:tc>
          <w:tcPr>
            <w:tcW w:type="dxa" w:w="6904"/>
          </w:tcPr>
          <w:p w14:paraId="3A000000">
            <w:pPr>
              <w:tabs>
                <w:tab w:leader="none" w:pos="0" w:val="left"/>
              </w:tabs>
              <w:ind/>
              <w:jc w:val="both"/>
            </w:pPr>
            <w:r>
              <w:t>Единый портал государственных и муниципальных услуг (функций)</w:t>
            </w:r>
          </w:p>
        </w:tc>
      </w:tr>
      <w:tr>
        <w:tc>
          <w:tcPr>
            <w:tcW w:type="dxa" w:w="3019"/>
          </w:tcPr>
          <w:p w14:paraId="3B000000">
            <w:pPr>
              <w:tabs>
                <w:tab w:leader="none" w:pos="0" w:val="left"/>
              </w:tabs>
              <w:ind/>
              <w:jc w:val="both"/>
            </w:pPr>
            <w:r>
              <w:t>РПГУ</w:t>
            </w:r>
          </w:p>
        </w:tc>
        <w:tc>
          <w:tcPr>
            <w:tcW w:type="dxa" w:w="6904"/>
          </w:tcPr>
          <w:p w14:paraId="3C000000">
            <w:pPr>
              <w:tabs>
                <w:tab w:leader="none" w:pos="0" w:val="left"/>
              </w:tabs>
              <w:ind/>
              <w:jc w:val="both"/>
            </w:pPr>
            <w:r>
              <w:t>Портал государственных и муниципальных услуг (функций) Камчатского края</w:t>
            </w:r>
          </w:p>
        </w:tc>
      </w:tr>
      <w:tr>
        <w:tc>
          <w:tcPr>
            <w:tcW w:type="dxa" w:w="3019"/>
          </w:tcPr>
          <w:p w14:paraId="3D000000">
            <w:pPr>
              <w:tabs>
                <w:tab w:leader="none" w:pos="0" w:val="left"/>
              </w:tabs>
              <w:ind/>
              <w:jc w:val="both"/>
            </w:pPr>
            <w:r>
              <w:t>МФЦ</w:t>
            </w:r>
          </w:p>
        </w:tc>
        <w:tc>
          <w:tcPr>
            <w:tcW w:type="dxa" w:w="6904"/>
          </w:tcPr>
          <w:p w14:paraId="3E000000">
            <w:pPr>
              <w:tabs>
                <w:tab w:leader="none" w:pos="0" w:val="left"/>
              </w:tabs>
              <w:ind/>
              <w:jc w:val="both"/>
            </w:pPr>
            <w:r>
              <w:t>Многофункциональный центр предоставления государственных и муниципальных услуг</w:t>
            </w:r>
          </w:p>
        </w:tc>
      </w:tr>
      <w:tr>
        <w:tc>
          <w:tcPr>
            <w:tcW w:type="dxa" w:w="3019"/>
          </w:tcPr>
          <w:p w14:paraId="3F000000">
            <w:pPr>
              <w:tabs>
                <w:tab w:leader="none" w:pos="0" w:val="left"/>
              </w:tabs>
              <w:ind/>
              <w:jc w:val="both"/>
            </w:pPr>
            <w:r>
              <w:t>КЦР</w:t>
            </w:r>
          </w:p>
        </w:tc>
        <w:tc>
          <w:tcPr>
            <w:tcW w:type="dxa" w:w="6904"/>
          </w:tcPr>
          <w:p w14:paraId="40000000">
            <w:pPr>
              <w:tabs>
                <w:tab w:leader="none" w:pos="0" w:val="left"/>
              </w:tabs>
              <w:ind/>
              <w:jc w:val="both"/>
            </w:pPr>
            <w:r>
              <w:t>Конструктор цифровых регламентов</w:t>
            </w:r>
          </w:p>
        </w:tc>
      </w:tr>
    </w:tbl>
    <w:p w14:paraId="41000000">
      <w:pPr>
        <w:tabs>
          <w:tab w:leader="none" w:pos="0" w:val="left"/>
        </w:tabs>
        <w:spacing w:after="0" w:line="240" w:lineRule="auto"/>
        <w:ind w:firstLine="567" w:left="0"/>
        <w:jc w:val="both"/>
      </w:pPr>
    </w:p>
    <w:p w14:paraId="42000000">
      <w:r>
        <w:br w:type="page"/>
      </w:r>
    </w:p>
    <w:p w14:paraId="43000000">
      <w:bookmarkStart w:id="3" w:name="__RefHeading___14114"/>
      <w:bookmarkEnd w:id="3"/>
      <w:pPr>
        <w:pStyle w:val="Style_6"/>
        <w:numPr>
          <w:ilvl w:val="0"/>
          <w:numId w:val="1"/>
        </w:numPr>
        <w:tabs>
          <w:tab w:leader="none" w:pos="0" w:val="left"/>
        </w:tabs>
        <w:spacing w:after="0"/>
        <w:ind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Общие положения.</w:t>
      </w:r>
    </w:p>
    <w:p w14:paraId="44000000">
      <w:pPr>
        <w:tabs>
          <w:tab w:leader="none" w:pos="0" w:val="left"/>
        </w:tabs>
        <w:spacing w:after="0" w:line="240" w:lineRule="auto"/>
        <w:ind w:firstLine="567" w:left="0"/>
        <w:jc w:val="both"/>
      </w:pPr>
    </w:p>
    <w:p w14:paraId="45000000">
      <w:pPr>
        <w:tabs>
          <w:tab w:leader="none" w:pos="0" w:val="left"/>
        </w:tabs>
        <w:spacing w:after="0" w:line="240" w:lineRule="auto"/>
        <w:ind w:firstLine="567" w:left="0"/>
        <w:jc w:val="both"/>
      </w:pPr>
      <w:r>
        <w:t>В соответствии с Федеральным законом от 27.07.2010 № 210-ФЗ «</w:t>
      </w:r>
      <w:r>
        <w:t>Об организации предоставления государственных и муниципальных услуг</w:t>
      </w:r>
      <w:r>
        <w:t>» все государственные и муниципальные услуги подлежат включению соответственно в реестры государственных услуг и реестры муниципальных услуг.</w:t>
      </w:r>
    </w:p>
    <w:p w14:paraId="46000000">
      <w:pPr>
        <w:tabs>
          <w:tab w:leader="none" w:pos="0" w:val="left"/>
        </w:tabs>
        <w:spacing w:after="0" w:line="240" w:lineRule="auto"/>
        <w:ind w:firstLine="567" w:left="0"/>
        <w:jc w:val="both"/>
      </w:pPr>
      <w:r>
        <w:t xml:space="preserve">Внесение сведений в </w:t>
      </w:r>
      <w:r>
        <w:t>РГУ</w:t>
      </w:r>
      <w:r>
        <w:t xml:space="preserve"> осуществляется на основании </w:t>
      </w:r>
      <w:r>
        <w:t>Постановлени</w:t>
      </w:r>
      <w:r>
        <w:t>я</w:t>
      </w:r>
      <w:r>
        <w:t xml:space="preserve"> Правительства Камчатского края от 30.03.2010 </w:t>
      </w:r>
      <w:r>
        <w:t xml:space="preserve">№ </w:t>
      </w:r>
      <w:r>
        <w:t xml:space="preserve">143-П </w:t>
      </w:r>
      <w:r>
        <w:t>«</w:t>
      </w:r>
      <w:r>
        <w:t>О Реестре государственных и муниципальных услуг (функций) Камчатского края и о Портале государственных и муниципальных услуг (функций) Камчатского края</w:t>
      </w:r>
      <w:r>
        <w:t>» (далее – Постановление № 143-П).</w:t>
      </w:r>
    </w:p>
    <w:p w14:paraId="47000000">
      <w:pPr>
        <w:tabs>
          <w:tab w:leader="none" w:pos="0" w:val="left"/>
        </w:tabs>
        <w:spacing w:after="0" w:line="240" w:lineRule="auto"/>
        <w:ind w:firstLine="567" w:left="0"/>
        <w:jc w:val="both"/>
      </w:pPr>
      <w:r>
        <w:t>В соответствии с Постановлением № 143-П порядок доступа к РГУ определяет Министерство цифрового развития Камчатского края.</w:t>
      </w:r>
    </w:p>
    <w:p w14:paraId="48000000">
      <w:pPr>
        <w:tabs>
          <w:tab w:leader="none" w:pos="0" w:val="left"/>
        </w:tabs>
        <w:spacing w:after="0" w:line="240" w:lineRule="auto"/>
        <w:ind w:firstLine="567" w:left="0"/>
        <w:jc w:val="both"/>
      </w:pPr>
      <w:r>
        <w:t xml:space="preserve">Для консультации по вопросу текущего порядка получения доступа к РГУ, а также по возникающим вопросам технического характера </w:t>
      </w:r>
      <w:r>
        <w:t xml:space="preserve">необходимо обращаться </w:t>
      </w:r>
      <w:r>
        <w:t xml:space="preserve">по телефону </w:t>
      </w:r>
      <w:r>
        <w:t>един</w:t>
      </w:r>
      <w:r>
        <w:t>ого</w:t>
      </w:r>
      <w:r>
        <w:t xml:space="preserve"> кол-центра</w:t>
      </w:r>
      <w:r>
        <w:t xml:space="preserve"> +7 </w:t>
      </w:r>
      <w:r>
        <w:t>(4152) 21</w:t>
      </w:r>
      <w:r>
        <w:t>-</w:t>
      </w:r>
      <w:r>
        <w:t>51</w:t>
      </w:r>
      <w:r>
        <w:t>-</w:t>
      </w:r>
      <w:r>
        <w:t>70</w:t>
      </w:r>
      <w:r>
        <w:t>.</w:t>
      </w:r>
      <w:bookmarkEnd w:id="1"/>
    </w:p>
    <w:p w14:paraId="49000000">
      <w:pPr>
        <w:tabs>
          <w:tab w:leader="none" w:pos="0" w:val="left"/>
        </w:tabs>
        <w:spacing w:after="0" w:line="240" w:lineRule="auto"/>
        <w:ind w:firstLine="567" w:left="0"/>
        <w:jc w:val="both"/>
      </w:pPr>
      <w:r>
        <w:t>Для консультации по вопросам организационно-методического характера необходимо обращаться в Министерство экономического развития Камчатского края по телефону +7 (4152) 42-56-80.</w:t>
      </w:r>
    </w:p>
    <w:p w14:paraId="4A000000">
      <w:pPr>
        <w:tabs>
          <w:tab w:leader="none" w:pos="0" w:val="left"/>
        </w:tabs>
        <w:spacing w:after="0" w:line="240" w:lineRule="auto"/>
        <w:ind w:firstLine="567" w:left="0"/>
        <w:jc w:val="both"/>
      </w:pPr>
      <w:r>
        <w:t>Вносимая в РГУ информация должна быть полной и достоверной. Все поля заполняются</w:t>
      </w:r>
      <w:r>
        <w:t xml:space="preserve"> с прописной буквы. </w:t>
      </w:r>
      <w:r>
        <w:t>Т</w:t>
      </w:r>
      <w:r>
        <w:t xml:space="preserve">екст не должен содержать переносы </w:t>
      </w:r>
      <w:r>
        <w:t xml:space="preserve">(разрывы) </w:t>
      </w:r>
      <w:r>
        <w:t xml:space="preserve">строк, </w:t>
      </w:r>
      <w:r>
        <w:t xml:space="preserve">при копировании сведений </w:t>
      </w:r>
      <w:r>
        <w:t>необходимо удаля</w:t>
      </w:r>
      <w:r>
        <w:t>ть лишнюю техническую информацию (нумерацию пунктов, указания на сноски</w:t>
      </w:r>
      <w:r>
        <w:t>, «настоящего» перед АР</w:t>
      </w:r>
      <w:r>
        <w:t xml:space="preserve"> и т.д.).</w:t>
      </w:r>
      <w:r>
        <w:t xml:space="preserve"> Запрещается у</w:t>
      </w:r>
      <w:r>
        <w:t>казывать прочерки, точки и другие знаки, если поле не имеет значения</w:t>
      </w:r>
      <w:r>
        <w:t xml:space="preserve"> (в таком случае поле</w:t>
      </w:r>
      <w:r>
        <w:t xml:space="preserve"> должно остаться пустым</w:t>
      </w:r>
      <w:r>
        <w:t>)</w:t>
      </w:r>
      <w:r>
        <w:t>.</w:t>
      </w:r>
    </w:p>
    <w:p w14:paraId="4B000000">
      <w:pPr>
        <w:tabs>
          <w:tab w:leader="none" w:pos="0" w:val="left"/>
        </w:tabs>
        <w:spacing w:after="0" w:line="240" w:lineRule="auto"/>
        <w:ind w:firstLine="567" w:left="0"/>
        <w:jc w:val="both"/>
      </w:pPr>
      <w:r>
        <w:t>Следует обращать внимание на символы и подсказки, размещенные в РГУ:</w:t>
      </w:r>
    </w:p>
    <w:p w14:paraId="4C000000">
      <w:pPr>
        <w:tabs>
          <w:tab w:leader="none" w:pos="0" w:val="left"/>
        </w:tabs>
        <w:spacing w:after="0" w:line="240" w:lineRule="auto"/>
        <w:ind w:firstLine="567" w:left="0"/>
        <w:jc w:val="both"/>
      </w:pPr>
      <w:r>
        <w:drawing>
          <wp:inline>
            <wp:extent cx="228600" cy="190500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rcRect b="-1" l="0" r="0" t="24437"/>
                    <a:stretch/>
                  </pic:blipFill>
                  <pic:spPr>
                    <a:xfrm flipH="false" flipV="false" rot="0">
                      <a:ext cx="228600" cy="1905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– </w:t>
      </w:r>
      <w:r>
        <w:t>одно из отмеченных полей является обязательным для заполнения</w:t>
      </w:r>
      <w:r>
        <w:t>;</w:t>
      </w:r>
    </w:p>
    <w:p w14:paraId="4D000000">
      <w:pPr>
        <w:tabs>
          <w:tab w:leader="none" w:pos="0" w:val="left"/>
        </w:tabs>
        <w:spacing w:after="0" w:line="240" w:lineRule="auto"/>
        <w:ind w:firstLine="567" w:left="0"/>
        <w:jc w:val="both"/>
      </w:pPr>
      <w:r>
        <w:rPr>
          <w:rFonts w:asciiTheme="minorAscii" w:hAnsiTheme="minorHAnsi"/>
          <w:sz w:val="22"/>
        </w:rPr>
        <w:drawing>
          <wp:inline>
            <wp:extent cx="228600" cy="190500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rcRect b="0" l="0" r="0" t="28572"/>
                    <a:stretch/>
                  </pic:blipFill>
                  <pic:spPr>
                    <a:xfrm flipH="false" flipV="false" rot="0">
                      <a:ext cx="228600" cy="1905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– </w:t>
      </w:r>
      <w:r>
        <w:t>поле является обязательным для заполнения</w:t>
      </w:r>
      <w:r>
        <w:t>;</w:t>
      </w:r>
    </w:p>
    <w:p w14:paraId="4E000000">
      <w:pPr>
        <w:tabs>
          <w:tab w:leader="none" w:pos="0" w:val="left"/>
        </w:tabs>
        <w:spacing w:after="0" w:line="240" w:lineRule="auto"/>
        <w:ind w:firstLine="567" w:left="0"/>
        <w:jc w:val="both"/>
      </w:pPr>
      <w:r>
        <w:rPr>
          <w:sz w:val="24"/>
        </w:rPr>
        <w:drawing>
          <wp:inline>
            <wp:extent cx="228600" cy="215154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228600" cy="215154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– </w:t>
      </w:r>
      <w:r>
        <w:t>поле комментария (описание поля, пример заполнения)</w:t>
      </w:r>
      <w:r>
        <w:t>.</w:t>
      </w:r>
    </w:p>
    <w:p w14:paraId="4F000000">
      <w:pPr>
        <w:tabs>
          <w:tab w:leader="none" w:pos="0" w:val="left"/>
        </w:tabs>
        <w:spacing w:after="0" w:line="240" w:lineRule="auto"/>
        <w:ind w:firstLine="567" w:left="0"/>
        <w:jc w:val="both"/>
      </w:pPr>
      <w:r>
        <w:t>Работу в РГУ рекомендуем организовать последовательно</w:t>
      </w:r>
      <w:r>
        <w:t>.</w:t>
      </w:r>
    </w:p>
    <w:p w14:paraId="50000000">
      <w:pPr>
        <w:rPr>
          <w:b w:val="1"/>
        </w:rPr>
      </w:pPr>
      <w:r>
        <w:rPr>
          <w:b w:val="1"/>
        </w:rPr>
        <w:br w:type="page"/>
      </w:r>
    </w:p>
    <w:p w14:paraId="51000000">
      <w:bookmarkStart w:id="4" w:name="__RefHeading___14115"/>
      <w:bookmarkEnd w:id="4"/>
      <w:pPr>
        <w:pStyle w:val="Style_6"/>
        <w:numPr>
          <w:ilvl w:val="0"/>
          <w:numId w:val="1"/>
        </w:numPr>
        <w:tabs>
          <w:tab w:leader="none" w:pos="0" w:val="left"/>
        </w:tabs>
        <w:spacing w:after="0"/>
        <w:ind/>
        <w:outlineLvl w:val="0"/>
        <w:rPr>
          <w:rFonts w:ascii="Times New Roman" w:hAnsi="Times New Roman"/>
          <w:b w:val="1"/>
          <w:sz w:val="28"/>
        </w:rPr>
      </w:pPr>
      <w:bookmarkStart w:id="5" w:name="_HTML_DOBAVLENIE_USLUGI"/>
      <w:bookmarkEnd w:id="5"/>
      <w:r>
        <w:rPr>
          <w:rFonts w:ascii="Times New Roman" w:hAnsi="Times New Roman"/>
          <w:b w:val="1"/>
          <w:sz w:val="28"/>
        </w:rPr>
        <w:t>Создание и заполнение сведений об услуге.</w:t>
      </w:r>
    </w:p>
    <w:p w14:paraId="52000000">
      <w:pPr>
        <w:tabs>
          <w:tab w:leader="none" w:pos="567" w:val="left"/>
        </w:tabs>
        <w:spacing w:after="0" w:line="240" w:lineRule="auto"/>
        <w:ind/>
        <w:rPr>
          <w:sz w:val="24"/>
        </w:rPr>
      </w:pPr>
    </w:p>
    <w:p w14:paraId="53000000">
      <w:pPr>
        <w:spacing w:after="0" w:line="240" w:lineRule="auto"/>
        <w:ind w:firstLine="567" w:left="0"/>
        <w:jc w:val="both"/>
      </w:pPr>
      <w:r>
        <w:t xml:space="preserve">Для </w:t>
      </w:r>
      <w:r>
        <w:t>внесения</w:t>
      </w:r>
      <w:r>
        <w:t xml:space="preserve"> </w:t>
      </w:r>
      <w:r>
        <w:t xml:space="preserve">сведений об услуге </w:t>
      </w:r>
      <w:r>
        <w:t>«с нуля» необходимо в</w:t>
      </w:r>
      <w:r>
        <w:t xml:space="preserve"> главном окне </w:t>
      </w:r>
      <w:r>
        <w:t>РГУ</w:t>
      </w:r>
      <w:r>
        <w:t xml:space="preserve"> </w:t>
      </w:r>
      <w:r>
        <w:t>наж</w:t>
      </w:r>
      <w:r>
        <w:t>ать</w:t>
      </w:r>
      <w:r>
        <w:t xml:space="preserve"> кнопку </w:t>
      </w:r>
      <w:r>
        <w:t>«</w:t>
      </w:r>
      <w:r>
        <w:t>Создать новую услугу</w:t>
      </w:r>
      <w:r>
        <w:t>». Перед созданием необходимо убедиться в правильности выбора уровня предоставления услуги.</w:t>
      </w:r>
    </w:p>
    <w:p w14:paraId="54000000">
      <w:pPr>
        <w:tabs>
          <w:tab w:leader="none" w:pos="0" w:val="left"/>
        </w:tabs>
        <w:spacing w:after="0" w:line="240" w:lineRule="auto"/>
        <w:ind w:firstLine="567" w:left="0"/>
        <w:jc w:val="both"/>
      </w:pPr>
    </w:p>
    <w:p w14:paraId="55000000">
      <w:pPr>
        <w:tabs>
          <w:tab w:leader="none" w:pos="0" w:val="left"/>
        </w:tabs>
        <w:spacing w:after="0" w:line="240" w:lineRule="auto"/>
        <w:ind/>
        <w:jc w:val="both"/>
      </w:pPr>
      <w:r>
        <w:drawing>
          <wp:inline>
            <wp:extent cx="6301105" cy="937260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301105" cy="93726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6000000">
      <w:pPr>
        <w:spacing w:after="0" w:line="240" w:lineRule="auto"/>
        <w:ind w:firstLine="567" w:left="0"/>
        <w:jc w:val="both"/>
      </w:pPr>
    </w:p>
    <w:p w14:paraId="57000000">
      <w:pPr>
        <w:spacing w:after="0" w:line="240" w:lineRule="auto"/>
        <w:ind w:firstLine="567" w:left="0"/>
        <w:jc w:val="both"/>
      </w:pPr>
      <w:r>
        <w:t>Внесение сведений об услуге осуществляется путём заполнения следующих разделов:</w:t>
      </w:r>
    </w:p>
    <w:p w14:paraId="58000000">
      <w:pPr>
        <w:spacing w:after="0" w:line="240" w:lineRule="auto"/>
        <w:ind w:firstLine="567" w:left="0"/>
        <w:jc w:val="both"/>
      </w:pPr>
    </w:p>
    <w:tbl>
      <w:tblPr>
        <w:tblStyle w:val="Style_7"/>
        <w:tblBorders>
          <w:top w:color="000000" w:sz="4" w:val="nil"/>
          <w:left w:color="000000" w:sz="4" w:val="nil"/>
          <w:bottom w:color="000000" w:sz="4" w:val="nil"/>
          <w:right w:color="000000" w:sz="4" w:val="nil"/>
          <w:insideH w:color="000000" w:sz="4" w:val="nil"/>
          <w:insideV w:color="000000" w:sz="4" w:val="nil"/>
        </w:tblBorders>
        <w:tblLayout w:type="fixed"/>
      </w:tblPr>
      <w:tblGrid>
        <w:gridCol w:w="5519"/>
        <w:gridCol w:w="4404"/>
      </w:tblGrid>
      <w:tr>
        <w:trPr>
          <w:trHeight w:hRule="atLeast" w:val="6636"/>
        </w:trPr>
        <w:tc>
          <w:tcPr>
            <w:tcW w:type="dxa" w:w="5519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</w:tcPr>
          <w:p w14:paraId="59000000">
            <w:pPr>
              <w:ind/>
              <w:jc w:val="both"/>
            </w:pPr>
            <w:r>
              <w:t xml:space="preserve">Раздел </w:t>
            </w:r>
            <w:r>
              <w:t>«Основные сведения»</w:t>
            </w:r>
          </w:p>
          <w:p w14:paraId="5A000000">
            <w:pPr>
              <w:ind/>
              <w:jc w:val="both"/>
              <w:rPr>
                <w:sz w:val="16"/>
              </w:rPr>
            </w:pPr>
          </w:p>
          <w:p w14:paraId="5B000000">
            <w:pPr>
              <w:ind/>
              <w:jc w:val="both"/>
            </w:pPr>
            <w:r>
              <w:t>Раздел</w:t>
            </w:r>
            <w:r>
              <w:t xml:space="preserve"> «</w:t>
            </w:r>
            <w:r>
              <w:t>Дополнительные сведения</w:t>
            </w:r>
            <w:r>
              <w:t>»</w:t>
            </w:r>
          </w:p>
          <w:p w14:paraId="5C000000">
            <w:pPr>
              <w:ind/>
              <w:jc w:val="both"/>
              <w:rPr>
                <w:sz w:val="16"/>
              </w:rPr>
            </w:pPr>
          </w:p>
          <w:p w14:paraId="5D000000">
            <w:pPr>
              <w:ind/>
              <w:jc w:val="both"/>
            </w:pPr>
            <w:r>
              <w:t>Раздел «Порядок информирования»</w:t>
            </w:r>
          </w:p>
          <w:p w14:paraId="5E000000">
            <w:pPr>
              <w:ind/>
              <w:jc w:val="both"/>
              <w:rPr>
                <w:sz w:val="16"/>
              </w:rPr>
            </w:pPr>
          </w:p>
          <w:p w14:paraId="5F000000">
            <w:pPr>
              <w:ind/>
              <w:jc w:val="both"/>
            </w:pPr>
            <w:r>
              <w:t>Раздел</w:t>
            </w:r>
            <w:r>
              <w:t xml:space="preserve"> «Досудебное обжалование»</w:t>
            </w:r>
          </w:p>
          <w:p w14:paraId="60000000">
            <w:pPr>
              <w:ind/>
              <w:jc w:val="both"/>
              <w:rPr>
                <w:sz w:val="16"/>
              </w:rPr>
            </w:pPr>
          </w:p>
          <w:p w14:paraId="61000000">
            <w:r>
              <w:t>Раздел</w:t>
            </w:r>
            <w:r>
              <w:t xml:space="preserve"> «</w:t>
            </w:r>
            <w:r>
              <w:t>Участники и межведомственность»</w:t>
            </w:r>
          </w:p>
          <w:p w14:paraId="62000000">
            <w:pPr>
              <w:ind/>
              <w:jc w:val="both"/>
              <w:rPr>
                <w:sz w:val="16"/>
              </w:rPr>
            </w:pPr>
          </w:p>
          <w:p w14:paraId="63000000">
            <w:pPr>
              <w:ind/>
              <w:jc w:val="both"/>
            </w:pPr>
            <w:r>
              <w:t>Раздел</w:t>
            </w:r>
            <w:r>
              <w:t xml:space="preserve"> «НПА»</w:t>
            </w:r>
          </w:p>
          <w:p w14:paraId="64000000">
            <w:pPr>
              <w:ind/>
              <w:jc w:val="both"/>
              <w:rPr>
                <w:sz w:val="16"/>
              </w:rPr>
            </w:pPr>
          </w:p>
          <w:p w14:paraId="65000000">
            <w:pPr>
              <w:ind/>
              <w:jc w:val="both"/>
            </w:pPr>
            <w:r>
              <w:t>Раздел</w:t>
            </w:r>
            <w:r>
              <w:t xml:space="preserve"> «</w:t>
            </w:r>
            <w:r>
              <w:t>Перечень документов</w:t>
            </w:r>
            <w:r>
              <w:t>»</w:t>
            </w:r>
          </w:p>
          <w:p w14:paraId="66000000">
            <w:pPr>
              <w:ind/>
              <w:jc w:val="both"/>
              <w:rPr>
                <w:sz w:val="16"/>
              </w:rPr>
            </w:pPr>
          </w:p>
          <w:p w14:paraId="67000000">
            <w:pPr>
              <w:ind/>
              <w:jc w:val="both"/>
            </w:pPr>
            <w:r>
              <w:t>Раздел</w:t>
            </w:r>
            <w:r>
              <w:t xml:space="preserve"> «Критерии принятия решения»</w:t>
            </w:r>
          </w:p>
          <w:p w14:paraId="68000000">
            <w:pPr>
              <w:ind/>
              <w:jc w:val="both"/>
              <w:rPr>
                <w:sz w:val="16"/>
              </w:rPr>
            </w:pPr>
          </w:p>
          <w:p w14:paraId="69000000">
            <w:pPr>
              <w:ind/>
              <w:jc w:val="both"/>
            </w:pPr>
            <w:r>
              <w:t>Раздел</w:t>
            </w:r>
            <w:r>
              <w:t xml:space="preserve"> «Административные </w:t>
            </w:r>
            <w:r>
              <w:t>процедуры»</w:t>
            </w:r>
          </w:p>
          <w:p w14:paraId="6A000000">
            <w:pPr>
              <w:ind/>
              <w:jc w:val="both"/>
              <w:rPr>
                <w:sz w:val="16"/>
              </w:rPr>
            </w:pPr>
          </w:p>
          <w:p w14:paraId="6B000000">
            <w:pPr>
              <w:ind/>
              <w:jc w:val="both"/>
            </w:pPr>
            <w:r>
              <w:t>Раздел</w:t>
            </w:r>
            <w:r>
              <w:t xml:space="preserve"> «</w:t>
            </w:r>
            <w:r>
              <w:t>Варианты предоставления</w:t>
            </w:r>
            <w:r>
              <w:t>»</w:t>
            </w:r>
          </w:p>
          <w:p w14:paraId="6C000000">
            <w:pPr>
              <w:ind/>
              <w:jc w:val="both"/>
              <w:rPr>
                <w:sz w:val="16"/>
              </w:rPr>
            </w:pPr>
          </w:p>
          <w:p w14:paraId="6D000000">
            <w:pPr>
              <w:ind/>
              <w:jc w:val="both"/>
            </w:pPr>
            <w:r>
              <w:t>Раздел</w:t>
            </w:r>
            <w:r>
              <w:t xml:space="preserve"> «Формы контроля»</w:t>
            </w:r>
          </w:p>
          <w:p w14:paraId="6E000000">
            <w:pPr>
              <w:ind/>
              <w:jc w:val="both"/>
              <w:rPr>
                <w:sz w:val="16"/>
              </w:rPr>
            </w:pPr>
          </w:p>
          <w:p w14:paraId="6F000000">
            <w:r>
              <w:t>Раздел</w:t>
            </w:r>
            <w:r>
              <w:t xml:space="preserve"> «</w:t>
            </w:r>
            <w:r>
              <w:t>Места предоставления услуги</w:t>
            </w:r>
            <w:r>
              <w:t>»</w:t>
            </w:r>
          </w:p>
          <w:p w14:paraId="70000000">
            <w:pPr>
              <w:rPr>
                <w:sz w:val="16"/>
              </w:rPr>
            </w:pPr>
          </w:p>
          <w:p w14:paraId="71000000">
            <w:r>
              <w:t>Раздел</w:t>
            </w:r>
            <w:r>
              <w:t xml:space="preserve"> «</w:t>
            </w:r>
            <w:r>
              <w:t>Административный регламент»</w:t>
            </w:r>
          </w:p>
        </w:tc>
        <w:tc>
          <w:tcPr>
            <w:tcW w:type="dxa" w:w="4404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</w:tcPr>
          <w:p w14:paraId="72000000">
            <w:pPr>
              <w:ind/>
              <w:jc w:val="both"/>
            </w:pPr>
            <w:r>
              <w:drawing>
                <wp:inline>
                  <wp:extent cx="2278101" cy="4037611"/>
                  <wp:effectExtent b="0" l="0" r="0" t="0"/>
                  <wp:docPr hidden="false" id="10" name="Picture 10"/>
                  <a:graphic>
                    <a:graphicData uri="http://schemas.openxmlformats.org/drawingml/2006/picture">
                      <pic:pic>
                        <pic:nvPicPr>
                          <pic:cNvPr hidden="false" id="9" name="Picture 9"/>
                          <pic:cNvPicPr preferRelativeResize="true"/>
                        </pic:nvPicPr>
                        <pic:blipFill>
                          <a:blip r:embed="rId6"/>
                          <a:stretch/>
                        </pic:blipFill>
                        <pic:spPr>
                          <a:xfrm flipH="false" flipV="false" rot="0">
                            <a:ext cx="2278101" cy="403761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000000">
      <w:pPr>
        <w:spacing w:after="0" w:line="240" w:lineRule="auto"/>
        <w:ind/>
        <w:jc w:val="both"/>
      </w:pPr>
    </w:p>
    <w:p w14:paraId="74000000">
      <w:pPr>
        <w:spacing w:after="0" w:line="240" w:lineRule="auto"/>
        <w:ind w:firstLine="567" w:left="0"/>
        <w:jc w:val="both"/>
        <w:rPr>
          <w:i w:val="1"/>
        </w:rPr>
      </w:pPr>
      <w:r>
        <w:rPr>
          <w:b w:val="1"/>
          <w:i w:val="1"/>
        </w:rPr>
        <w:t xml:space="preserve">Примечание: </w:t>
      </w:r>
      <w:r>
        <w:rPr>
          <w:i w:val="1"/>
        </w:rPr>
        <w:t xml:space="preserve">сведения об услугах должны быть полными и достоверными. </w:t>
      </w:r>
      <w:r>
        <w:rPr>
          <w:i w:val="1"/>
        </w:rPr>
        <w:t xml:space="preserve">Во всех полях и разделах </w:t>
      </w:r>
      <w:r>
        <w:rPr>
          <w:i w:val="1"/>
        </w:rPr>
        <w:t>РГУ</w:t>
      </w:r>
      <w:r>
        <w:rPr>
          <w:i w:val="1"/>
        </w:rPr>
        <w:t xml:space="preserve"> должны отсутствовать орфографические </w:t>
      </w:r>
      <w:r>
        <w:rPr>
          <w:i w:val="1"/>
        </w:rPr>
        <w:br/>
      </w:r>
      <w:r>
        <w:rPr>
          <w:i w:val="1"/>
        </w:rPr>
        <w:t>и синтаксические ошибки, слова должны быть согласованы, наименование должно быть дописано до конца (не оборвано). В случае наличия ошибок карточка услуги будет возвращена на доработку.</w:t>
      </w:r>
    </w:p>
    <w:p w14:paraId="75000000">
      <w:pPr>
        <w:spacing w:after="0" w:line="240" w:lineRule="auto"/>
        <w:ind w:firstLine="567" w:left="0"/>
        <w:jc w:val="both"/>
      </w:pPr>
    </w:p>
    <w:p w14:paraId="76000000">
      <w:pPr>
        <w:rPr>
          <w:b w:val="1"/>
        </w:rPr>
      </w:pPr>
      <w:r>
        <w:br w:type="page"/>
      </w:r>
    </w:p>
    <w:p w14:paraId="77000000">
      <w:bookmarkStart w:id="6" w:name="__RefHeading___14116"/>
      <w:bookmarkEnd w:id="6"/>
      <w:pPr>
        <w:pStyle w:val="Style_8"/>
      </w:pPr>
      <w:r>
        <w:t>3.1 Раздел «Основные сведения».</w:t>
      </w:r>
    </w:p>
    <w:p w14:paraId="78000000">
      <w:pPr>
        <w:spacing w:after="0" w:line="240" w:lineRule="auto"/>
        <w:ind w:firstLine="567" w:left="0"/>
        <w:jc w:val="both"/>
      </w:pPr>
      <w:r>
        <w:t>1.</w:t>
      </w:r>
      <w:r>
        <w:t xml:space="preserve"> </w:t>
      </w:r>
      <w:r>
        <w:t xml:space="preserve">В поле </w:t>
      </w:r>
      <w:r>
        <w:rPr>
          <w:b w:val="1"/>
        </w:rPr>
        <w:t>Полное наименование</w:t>
      </w:r>
      <w:r>
        <w:rPr>
          <w:color w:val="FF0000"/>
        </w:rPr>
        <w:t>*</w:t>
      </w:r>
      <w:r>
        <w:t xml:space="preserve"> введите полное наименование государственной (муниципальной) услуги</w:t>
      </w:r>
      <w:r>
        <w:t xml:space="preserve"> с прописной буквы без кавычек, точек и примечаний</w:t>
      </w:r>
      <w:r>
        <w:t xml:space="preserve">, в соответствии с </w:t>
      </w:r>
      <w:r>
        <w:t>АР.</w:t>
      </w:r>
    </w:p>
    <w:p w14:paraId="79000000">
      <w:pPr>
        <w:spacing w:after="0" w:line="240" w:lineRule="auto"/>
        <w:ind w:firstLine="567" w:left="0"/>
        <w:jc w:val="both"/>
        <w:rPr>
          <w:i w:val="1"/>
        </w:rPr>
      </w:pPr>
      <w:r>
        <w:rPr>
          <w:i w:val="1"/>
        </w:rPr>
        <w:t xml:space="preserve">Пример: </w:t>
      </w:r>
    </w:p>
    <w:p w14:paraId="7A000000">
      <w:pPr>
        <w:spacing w:after="0" w:line="240" w:lineRule="auto"/>
        <w:ind w:firstLine="567" w:left="0"/>
        <w:jc w:val="both"/>
        <w:rPr>
          <w:i w:val="1"/>
        </w:rPr>
      </w:pPr>
      <w:r>
        <w:rPr>
          <w:i w:val="1"/>
        </w:rPr>
        <w:t>Выдача разрешения на строительство объекта капитального строительства (в том числе внесение изменений в</w:t>
      </w:r>
      <w:r>
        <w:rPr>
          <w:i w:val="1"/>
        </w:rPr>
        <w:t xml:space="preserve"> </w:t>
      </w:r>
      <w:r>
        <w:rPr>
          <w:i w:val="1"/>
        </w:rPr>
        <w:t>разрешение на строительство объекта капитального строительства и внесение изменений в разрешение на</w:t>
      </w:r>
      <w:r>
        <w:rPr>
          <w:i w:val="1"/>
        </w:rPr>
        <w:t xml:space="preserve"> </w:t>
      </w:r>
      <w:r>
        <w:rPr>
          <w:i w:val="1"/>
        </w:rPr>
        <w:t>строительство объекта капитального строительства в связи с продлением ср</w:t>
      </w:r>
      <w:r>
        <w:rPr>
          <w:i w:val="1"/>
        </w:rPr>
        <w:t>ока действия такого разрешения)</w:t>
      </w:r>
    </w:p>
    <w:p w14:paraId="7B000000">
      <w:pPr>
        <w:spacing w:after="0" w:line="240" w:lineRule="auto"/>
        <w:ind w:firstLine="567" w:left="0"/>
        <w:jc w:val="both"/>
      </w:pPr>
      <w:r>
        <w:t>2.</w:t>
      </w:r>
      <w:r>
        <w:t xml:space="preserve"> </w:t>
      </w:r>
      <w:r>
        <w:t xml:space="preserve">В поле </w:t>
      </w:r>
      <w:r>
        <w:rPr>
          <w:b w:val="1"/>
        </w:rPr>
        <w:t>Краткое наименование</w:t>
      </w:r>
      <w:r>
        <w:rPr>
          <w:color w:val="FF0000"/>
        </w:rPr>
        <w:t>*</w:t>
      </w:r>
      <w:r>
        <w:t xml:space="preserve"> введите краткое наименование государственной </w:t>
      </w:r>
      <w:r>
        <w:t xml:space="preserve">(муниципальной) </w:t>
      </w:r>
      <w:r>
        <w:t>услуги</w:t>
      </w:r>
      <w:r>
        <w:t xml:space="preserve"> с прописной буквы без кавычек, точек и примечаний</w:t>
      </w:r>
      <w:r>
        <w:t>.</w:t>
      </w:r>
      <w:r>
        <w:t xml:space="preserve"> Краткое наименование услуги </w:t>
      </w:r>
      <w:r>
        <w:t>вытекает из полного</w:t>
      </w:r>
      <w:r>
        <w:t>.</w:t>
      </w:r>
    </w:p>
    <w:p w14:paraId="7C000000">
      <w:pPr>
        <w:spacing w:after="0" w:line="240" w:lineRule="auto"/>
        <w:ind w:firstLine="567" w:left="0"/>
        <w:jc w:val="both"/>
        <w:rPr>
          <w:i w:val="1"/>
        </w:rPr>
      </w:pPr>
      <w:r>
        <w:rPr>
          <w:i w:val="1"/>
        </w:rPr>
        <w:t xml:space="preserve">Пример: </w:t>
      </w:r>
    </w:p>
    <w:p w14:paraId="7D000000">
      <w:pPr>
        <w:spacing w:after="0" w:line="240" w:lineRule="auto"/>
        <w:ind w:firstLine="567" w:left="0"/>
        <w:jc w:val="both"/>
        <w:rPr>
          <w:i w:val="1"/>
        </w:rPr>
      </w:pPr>
      <w:r>
        <w:rPr>
          <w:i w:val="1"/>
        </w:rPr>
        <w:t>Выдача разрешения на строительство объекта капитального строительства</w:t>
      </w:r>
    </w:p>
    <w:p w14:paraId="7E000000">
      <w:pPr>
        <w:spacing w:after="0" w:line="240" w:lineRule="auto"/>
        <w:ind w:firstLine="567" w:left="0"/>
        <w:jc w:val="both"/>
      </w:pPr>
      <w:r>
        <w:t>3</w:t>
      </w:r>
      <w:r>
        <w:t>.</w:t>
      </w:r>
      <w:r>
        <w:t xml:space="preserve"> </w:t>
      </w:r>
      <w:r>
        <w:t xml:space="preserve">В поле </w:t>
      </w:r>
      <w:r>
        <w:rPr>
          <w:b w:val="1"/>
        </w:rPr>
        <w:t>Дата начала предоставления</w:t>
      </w:r>
      <w:r>
        <w:rPr>
          <w:color w:val="FF0000"/>
        </w:rPr>
        <w:t>*</w:t>
      </w:r>
      <w:r>
        <w:t xml:space="preserve"> </w:t>
      </w:r>
      <w:r>
        <w:t>необходимо указать дату, с которой орган начал предоставлять услугу</w:t>
      </w:r>
      <w:r>
        <w:t>.</w:t>
      </w:r>
      <w:r>
        <w:t xml:space="preserve"> Дата может совпадать с датой утверждения первого АР по услуге в органе либо с датой наделения соответствующими полномочиями.</w:t>
      </w:r>
    </w:p>
    <w:p w14:paraId="7F000000">
      <w:pPr>
        <w:spacing w:after="0" w:line="240" w:lineRule="auto"/>
        <w:ind w:firstLine="567" w:left="0"/>
        <w:jc w:val="both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3554730</wp:posOffset>
            </wp:positionH>
            <wp:positionV relativeFrom="paragraph">
              <wp:posOffset>13334</wp:posOffset>
            </wp:positionV>
            <wp:extent cx="2734310" cy="575945"/>
            <wp:effectExtent b="0" l="0" r="0" t="0"/>
            <wp:wrapSquare distB="0" distL="114300" distR="114300" distT="0" wrapText="bothSides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2734310" cy="575945"/>
                    </a:xfrm>
                    <a:prstGeom prst="rect"/>
                  </pic:spPr>
                </pic:pic>
              </a:graphicData>
            </a:graphic>
          </wp:anchor>
        </w:drawing>
      </w:r>
      <w:r>
        <w:t>4.</w:t>
      </w:r>
      <w:r>
        <w:t xml:space="preserve"> </w:t>
      </w:r>
      <w:r>
        <w:t>Для заполнения п</w:t>
      </w:r>
      <w:r>
        <w:t>ол</w:t>
      </w:r>
      <w:r>
        <w:t xml:space="preserve">я </w:t>
      </w:r>
      <w:r>
        <w:rPr>
          <w:b w:val="1"/>
        </w:rPr>
        <w:t>Ответственный орган</w:t>
      </w:r>
      <w:r>
        <w:rPr>
          <w:b w:val="1"/>
        </w:rPr>
        <w:t xml:space="preserve"> власти</w:t>
      </w:r>
      <w:r>
        <w:rPr>
          <w:color w:val="FF0000"/>
        </w:rPr>
        <w:t>*</w:t>
      </w:r>
      <w:r>
        <w:rPr>
          <w:b w:val="1"/>
        </w:rPr>
        <w:t xml:space="preserve"> </w:t>
      </w:r>
      <w:r>
        <w:t xml:space="preserve">нажмите кнопку </w:t>
      </w:r>
      <w:r>
        <w:rPr>
          <w:b w:val="1"/>
        </w:rPr>
        <w:t>Выбрать</w:t>
      </w:r>
      <w:r>
        <w:t>.</w:t>
      </w:r>
    </w:p>
    <w:p w14:paraId="80000000">
      <w:pPr>
        <w:spacing w:after="0" w:line="240" w:lineRule="auto"/>
        <w:ind w:firstLine="567" w:left="0"/>
        <w:jc w:val="both"/>
      </w:pPr>
      <w:r>
        <w:t>Откроется диалоговое окно:</w:t>
      </w:r>
    </w:p>
    <w:p w14:paraId="81000000">
      <w:pPr>
        <w:spacing w:after="0" w:line="240" w:lineRule="auto"/>
        <w:ind/>
        <w:jc w:val="both"/>
      </w:pPr>
      <w:r>
        <w:drawing>
          <wp:inline>
            <wp:extent cx="6301105" cy="2887980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6301105" cy="28879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2000000">
      <w:pPr>
        <w:spacing w:after="0" w:line="240" w:lineRule="auto"/>
        <w:ind w:firstLine="567" w:left="0"/>
        <w:jc w:val="both"/>
      </w:pPr>
      <w:r>
        <w:t>В списке государственных</w:t>
      </w:r>
      <w:r>
        <w:t xml:space="preserve"> (муниципальных)</w:t>
      </w:r>
      <w:r>
        <w:t xml:space="preserve"> органов </w:t>
      </w:r>
      <w:r>
        <w:t>выберите</w:t>
      </w:r>
      <w:r>
        <w:t xml:space="preserve"> орган, который является ответственным за предоставление данной услуги. </w:t>
      </w:r>
      <w:r>
        <w:t xml:space="preserve">Кликните </w:t>
      </w:r>
      <w:r>
        <w:br/>
      </w:r>
      <w:r>
        <w:t xml:space="preserve">по галочке, расположенной слева от требуемого наименования органа, </w:t>
      </w:r>
      <w:r>
        <w:t>произойдёт</w:t>
      </w:r>
      <w:r>
        <w:t xml:space="preserve"> </w:t>
      </w:r>
      <w:r>
        <w:t xml:space="preserve">выбор требуемого органа и </w:t>
      </w:r>
      <w:r>
        <w:t xml:space="preserve">возврат в </w:t>
      </w:r>
      <w:r>
        <w:t>карточку услуги</w:t>
      </w:r>
      <w:r>
        <w:t>.</w:t>
      </w:r>
    </w:p>
    <w:p w14:paraId="83000000">
      <w:pPr>
        <w:spacing w:after="0" w:line="240" w:lineRule="auto"/>
        <w:ind w:firstLine="567" w:left="0"/>
        <w:jc w:val="both"/>
      </w:pPr>
      <w:r>
        <w:t>5</w:t>
      </w:r>
      <w:r>
        <w:t>.</w:t>
      </w:r>
      <w:r>
        <w:t xml:space="preserve"> Поле</w:t>
      </w:r>
      <w:r>
        <w:t xml:space="preserve"> </w:t>
      </w:r>
      <w:r>
        <w:rPr>
          <w:b w:val="1"/>
        </w:rPr>
        <w:t>Ответственная организация (учреждение)</w:t>
      </w:r>
      <w:r>
        <w:rPr>
          <w:color w:val="FF0000"/>
        </w:rPr>
        <w:t>*</w:t>
      </w:r>
      <w:r>
        <w:t xml:space="preserve"> </w:t>
      </w:r>
      <w:r>
        <w:t>заполняется в случае, если услугу непосредственно оказывает уполномоченная организация (учреждение).</w:t>
      </w:r>
    </w:p>
    <w:p w14:paraId="84000000">
      <w:pPr>
        <w:spacing w:after="0" w:line="240" w:lineRule="auto"/>
        <w:ind w:firstLine="567" w:left="0"/>
        <w:jc w:val="both"/>
        <w:rPr>
          <w:i w:val="1"/>
        </w:rPr>
      </w:pPr>
      <w:r>
        <w:rPr>
          <w:i w:val="1"/>
        </w:rPr>
        <w:t xml:space="preserve">Пример: </w:t>
      </w:r>
    </w:p>
    <w:p w14:paraId="85000000">
      <w:pPr>
        <w:spacing w:after="0" w:line="240" w:lineRule="auto"/>
        <w:ind w:firstLine="567" w:left="0"/>
        <w:jc w:val="both"/>
        <w:rPr>
          <w:i w:val="1"/>
        </w:rPr>
      </w:pPr>
      <w:r>
        <w:rPr>
          <w:i w:val="1"/>
        </w:rPr>
        <w:t xml:space="preserve">Государственная услуга по содействию гражданам в поиске подходящей работы предоставляется Министерством труда и развития </w:t>
      </w:r>
      <w:r>
        <w:rPr>
          <w:i w:val="1"/>
        </w:rPr>
        <w:t>кадрового потенциала Камчатского края через центры занятости населения</w:t>
      </w:r>
      <w:r>
        <w:rPr>
          <w:i w:val="1"/>
        </w:rPr>
        <w:t>.</w:t>
      </w:r>
      <w:r>
        <w:rPr>
          <w:i w:val="1"/>
        </w:rPr>
        <w:t xml:space="preserve"> В поле «Ответственная организация (учреждение)» указывается «Центры занятости населения».</w:t>
      </w:r>
    </w:p>
    <w:p w14:paraId="86000000">
      <w:pPr>
        <w:spacing w:after="0" w:line="240" w:lineRule="auto"/>
        <w:ind w:firstLine="567" w:left="0"/>
        <w:jc w:val="both"/>
      </w:pPr>
      <w:r>
        <w:t>6</w:t>
      </w:r>
      <w:r>
        <w:t>.</w:t>
      </w:r>
      <w:r>
        <w:t xml:space="preserve"> </w:t>
      </w:r>
      <w:r>
        <w:t xml:space="preserve">Для </w:t>
      </w:r>
      <w:r>
        <w:t>отнесения</w:t>
      </w:r>
      <w:r>
        <w:t xml:space="preserve"> услуги </w:t>
      </w:r>
      <w:r>
        <w:t xml:space="preserve">к определенной категории </w:t>
      </w:r>
      <w:r>
        <w:t xml:space="preserve">в поле </w:t>
      </w:r>
      <w:r>
        <w:rPr>
          <w:b w:val="1"/>
        </w:rPr>
        <w:t>Категория услуги</w:t>
      </w:r>
      <w:r>
        <w:rPr>
          <w:color w:val="FF0000"/>
        </w:rPr>
        <w:t>*</w:t>
      </w:r>
      <w:r>
        <w:t xml:space="preserve"> </w:t>
      </w:r>
      <w:r>
        <w:t xml:space="preserve">выберите одно из значений, которое </w:t>
      </w:r>
      <w:r>
        <w:t>соответствует</w:t>
      </w:r>
      <w:r>
        <w:t xml:space="preserve"> описанию услуги:</w:t>
      </w:r>
    </w:p>
    <w:p w14:paraId="87000000">
      <w:pPr>
        <w:spacing w:after="0" w:line="240" w:lineRule="auto"/>
        <w:ind w:firstLine="567" w:left="0"/>
        <w:jc w:val="both"/>
      </w:pPr>
      <w:r>
        <w:t>-</w:t>
      </w:r>
      <w:r>
        <w:t xml:space="preserve"> </w:t>
      </w:r>
      <w:r>
        <w:t>государственная (муниципальная) услуга</w:t>
      </w:r>
      <w:r>
        <w:t xml:space="preserve"> – значение выбрано </w:t>
      </w:r>
      <w:r>
        <w:br/>
      </w:r>
      <w:r>
        <w:t>по умолчанию, как наиболее часто используемое</w:t>
      </w:r>
      <w:r>
        <w:t>;</w:t>
      </w:r>
    </w:p>
    <w:p w14:paraId="88000000">
      <w:pPr>
        <w:spacing w:after="0" w:line="240" w:lineRule="auto"/>
        <w:ind w:firstLine="567" w:left="0"/>
        <w:jc w:val="both"/>
      </w:pPr>
      <w:r>
        <w:t>-</w:t>
      </w:r>
      <w:r>
        <w:t xml:space="preserve"> </w:t>
      </w:r>
      <w:r>
        <w:t>услуга бюджетного учреждения, предоставляемая на основании государств</w:t>
      </w:r>
      <w:r>
        <w:t>енного (муниципального) задания.</w:t>
      </w:r>
    </w:p>
    <w:p w14:paraId="89000000">
      <w:pPr>
        <w:spacing w:after="0" w:line="240" w:lineRule="auto"/>
        <w:ind w:firstLine="567" w:left="0"/>
        <w:jc w:val="both"/>
      </w:pPr>
      <w:r>
        <w:t>7</w:t>
      </w:r>
      <w:r>
        <w:t>.</w:t>
      </w:r>
      <w:r>
        <w:t xml:space="preserve"> </w:t>
      </w:r>
      <w:r>
        <w:t xml:space="preserve">Поле </w:t>
      </w:r>
      <w:r>
        <w:rPr>
          <w:b w:val="1"/>
        </w:rPr>
        <w:t xml:space="preserve">Ключевые слова </w:t>
      </w:r>
      <w:r>
        <w:t>должно содержать с</w:t>
      </w:r>
      <w:r>
        <w:t>лова, участвующие в поиске услуги через поисковые инструменты информационных систем, использующих сведения о данной услуге.</w:t>
      </w:r>
    </w:p>
    <w:p w14:paraId="8A000000">
      <w:pPr>
        <w:spacing w:after="0" w:line="240" w:lineRule="auto"/>
        <w:ind w:firstLine="567" w:left="0"/>
        <w:jc w:val="both"/>
      </w:pPr>
      <w:r>
        <w:t>Слова выделяются из названия, результата оказания услуги, круга заявителей и прочих полей с целью перечисления вариантов возможных запросов пользователей, желающих найти данную услугу.</w:t>
      </w:r>
      <w:r>
        <w:t xml:space="preserve"> Ключевые слова (словосочетания) необходимо добавлять по отдельности.</w:t>
      </w:r>
    </w:p>
    <w:p w14:paraId="8B000000">
      <w:pPr>
        <w:spacing w:after="0" w:line="240" w:lineRule="auto"/>
        <w:ind w:firstLine="567" w:left="0"/>
        <w:jc w:val="center"/>
      </w:pPr>
      <w:r>
        <w:drawing>
          <wp:inline>
            <wp:extent cx="2962275" cy="1895475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2962275" cy="18954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C000000">
      <w:pPr>
        <w:spacing w:after="0" w:line="240" w:lineRule="auto"/>
        <w:ind w:firstLine="567" w:left="0"/>
        <w:jc w:val="both"/>
      </w:pPr>
    </w:p>
    <w:p w14:paraId="8D000000">
      <w:pPr>
        <w:spacing w:after="0" w:line="240" w:lineRule="auto"/>
        <w:ind w:firstLine="567" w:left="0"/>
        <w:jc w:val="both"/>
      </w:pPr>
      <w:r>
        <w:t xml:space="preserve">8. </w:t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4471035</wp:posOffset>
            </wp:positionH>
            <wp:positionV relativeFrom="paragraph">
              <wp:posOffset>16510</wp:posOffset>
            </wp:positionV>
            <wp:extent cx="1828800" cy="419100"/>
            <wp:effectExtent b="0" l="0" r="0" t="0"/>
            <wp:wrapSquare distB="0" distL="114300" distR="114300" distT="0" wrapText="bothSides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1828800" cy="419100"/>
                    </a:xfrm>
                    <a:prstGeom prst="rect"/>
                  </pic:spPr>
                </pic:pic>
              </a:graphicData>
            </a:graphic>
          </wp:anchor>
        </w:drawing>
      </w:r>
      <w:r>
        <w:t xml:space="preserve">Сохраните введенную информацию. Для этого </w:t>
      </w:r>
      <w:r>
        <w:t xml:space="preserve">нажмите кнопку </w:t>
      </w:r>
      <w:r>
        <w:rPr>
          <w:b w:val="1"/>
        </w:rPr>
        <w:t>Сохранить</w:t>
      </w:r>
      <w:r>
        <w:t xml:space="preserve">, расположенную в </w:t>
      </w:r>
      <w:r>
        <w:t>нижней</w:t>
      </w:r>
      <w:r>
        <w:t xml:space="preserve"> части </w:t>
      </w:r>
      <w:r>
        <w:t>карточки услуги</w:t>
      </w:r>
      <w:r>
        <w:t>.</w:t>
      </w:r>
    </w:p>
    <w:p w14:paraId="8E000000">
      <w:pPr>
        <w:spacing w:after="0" w:line="240" w:lineRule="auto"/>
        <w:ind w:firstLine="567" w:left="0"/>
        <w:jc w:val="both"/>
      </w:pPr>
    </w:p>
    <w:p w14:paraId="8F000000">
      <w:pPr>
        <w:rPr>
          <w:b w:val="1"/>
        </w:rPr>
      </w:pPr>
      <w:r>
        <w:br w:type="page"/>
      </w:r>
    </w:p>
    <w:p w14:paraId="90000000">
      <w:bookmarkStart w:id="7" w:name="__RefHeading___14117"/>
      <w:bookmarkEnd w:id="7"/>
      <w:pPr>
        <w:pStyle w:val="Style_8"/>
      </w:pPr>
      <w:r>
        <w:t>3.</w:t>
      </w:r>
      <w:r>
        <w:t>2</w:t>
      </w:r>
      <w:r>
        <w:t xml:space="preserve"> Раздел «</w:t>
      </w:r>
      <w:r>
        <w:t>Дополнительные</w:t>
      </w:r>
      <w:r>
        <w:t xml:space="preserve"> сведения».</w:t>
      </w:r>
    </w:p>
    <w:p w14:paraId="91000000">
      <w:pPr>
        <w:spacing w:after="0" w:line="240" w:lineRule="auto"/>
        <w:ind w:firstLine="567" w:left="0"/>
        <w:jc w:val="both"/>
      </w:pPr>
      <w:r>
        <w:t>1</w:t>
      </w:r>
      <w:r>
        <w:t>.</w:t>
      </w:r>
      <w:r>
        <w:t xml:space="preserve"> </w:t>
      </w:r>
      <w:r>
        <w:t xml:space="preserve">Заполните поле </w:t>
      </w:r>
      <w:r>
        <w:rPr>
          <w:b w:val="1"/>
        </w:rPr>
        <w:t>Классификатор</w:t>
      </w:r>
      <w:r>
        <w:rPr>
          <w:b w:val="1"/>
        </w:rPr>
        <w:t xml:space="preserve"> </w:t>
      </w:r>
      <w:r>
        <w:rPr>
          <w:b w:val="1"/>
        </w:rPr>
        <w:t>услуг</w:t>
      </w:r>
      <w:r>
        <w:rPr>
          <w:b w:val="1"/>
        </w:rPr>
        <w:t>/функций</w:t>
      </w:r>
      <w:r>
        <w:rPr>
          <w:color w:val="FF0000"/>
        </w:rPr>
        <w:t>*</w:t>
      </w:r>
      <w:r>
        <w:t xml:space="preserve">, для этого нажмите кнопку </w:t>
      </w:r>
      <w:r>
        <w:rPr>
          <w:b w:val="1"/>
        </w:rPr>
        <w:t>Выбрать</w:t>
      </w:r>
      <w:r>
        <w:t>. Откроется диалоговое окно:</w:t>
      </w:r>
    </w:p>
    <w:p w14:paraId="92000000">
      <w:pPr>
        <w:spacing w:after="0" w:line="240" w:lineRule="auto"/>
        <w:ind w:firstLine="567" w:left="0"/>
        <w:jc w:val="both"/>
      </w:pPr>
      <w:r>
        <w:drawing>
          <wp:inline>
            <wp:extent cx="5925787" cy="2706406"/>
            <wp:effectExtent b="0" l="0" r="0" t="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5925787" cy="270640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3000000">
      <w:pPr>
        <w:spacing w:after="0" w:line="240" w:lineRule="auto"/>
        <w:ind w:firstLine="567" w:left="0"/>
        <w:jc w:val="both"/>
      </w:pPr>
      <w:r>
        <w:t>В данном диалоговом окне отображаются значения классификатора услуг/функций в зависимости от выбранного ответственного органа власти.</w:t>
      </w:r>
    </w:p>
    <w:p w14:paraId="94000000">
      <w:pPr>
        <w:spacing w:after="0" w:line="240" w:lineRule="auto"/>
        <w:ind w:firstLine="567" w:left="0"/>
        <w:jc w:val="both"/>
      </w:pPr>
      <w:r>
        <w:t>Кликните по галочке, расположенной слева от требуемого значения классификатора</w:t>
      </w:r>
      <w:r>
        <w:t xml:space="preserve">, по </w:t>
      </w:r>
      <w:r>
        <w:t>смыслу</w:t>
      </w:r>
      <w:r>
        <w:t xml:space="preserve"> </w:t>
      </w:r>
      <w:r>
        <w:t>совпадающего с</w:t>
      </w:r>
      <w:r>
        <w:t xml:space="preserve"> добавляемой услуг</w:t>
      </w:r>
      <w:r>
        <w:t>ой</w:t>
      </w:r>
      <w:r>
        <w:t>.</w:t>
      </w:r>
    </w:p>
    <w:p w14:paraId="95000000">
      <w:pPr>
        <w:spacing w:after="0" w:line="240" w:lineRule="auto"/>
        <w:ind w:firstLine="567" w:left="0"/>
        <w:jc w:val="both"/>
      </w:pPr>
      <w:r>
        <w:t>2.</w:t>
      </w:r>
      <w:r>
        <w:t xml:space="preserve"> </w:t>
      </w:r>
      <w:r>
        <w:t xml:space="preserve">Заполните поле </w:t>
      </w:r>
      <w:r>
        <w:rPr>
          <w:b w:val="1"/>
        </w:rPr>
        <w:t>Раздел</w:t>
      </w:r>
      <w:r>
        <w:rPr>
          <w:b w:val="1"/>
        </w:rPr>
        <w:t xml:space="preserve"> каталога услуг/функций (ЕПГУ)</w:t>
      </w:r>
      <w:r>
        <w:rPr>
          <w:color w:val="FF0000"/>
        </w:rPr>
        <w:t>*</w:t>
      </w:r>
      <w:r>
        <w:t>,</w:t>
      </w:r>
      <w:r>
        <w:t xml:space="preserve"> для этого нажмите кнопку </w:t>
      </w:r>
      <w:r>
        <w:rPr>
          <w:b w:val="1"/>
        </w:rPr>
        <w:t>Выбрать</w:t>
      </w:r>
      <w:r>
        <w:t>. Откроется диалоговое окно</w:t>
      </w:r>
      <w:r>
        <w:t xml:space="preserve"> для выбора соответствующего значения из справочника:</w:t>
      </w:r>
    </w:p>
    <w:p w14:paraId="96000000">
      <w:pPr>
        <w:spacing w:after="0" w:line="240" w:lineRule="auto"/>
        <w:ind w:firstLine="567" w:left="0"/>
        <w:jc w:val="both"/>
      </w:pPr>
      <w:r>
        <w:drawing>
          <wp:inline>
            <wp:extent cx="5934333" cy="2689976"/>
            <wp:effectExtent b="0" l="0" r="0" t="0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5934333" cy="268997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7000000">
      <w:pPr>
        <w:spacing w:after="0" w:line="240" w:lineRule="auto"/>
        <w:ind w:firstLine="567" w:left="0"/>
        <w:jc w:val="both"/>
      </w:pPr>
      <w:r>
        <w:t>Кликните по галочке, расположенной слева от</w:t>
      </w:r>
      <w:r>
        <w:t xml:space="preserve"> наиболее подходящ</w:t>
      </w:r>
      <w:r>
        <w:t>его</w:t>
      </w:r>
      <w:r>
        <w:t xml:space="preserve"> </w:t>
      </w:r>
      <w:r>
        <w:t>значения</w:t>
      </w:r>
      <w:r>
        <w:t>.</w:t>
      </w:r>
    </w:p>
    <w:p w14:paraId="98000000">
      <w:pPr>
        <w:spacing w:after="0" w:line="240" w:lineRule="auto"/>
        <w:ind w:firstLine="567" w:left="0"/>
        <w:jc w:val="both"/>
      </w:pPr>
      <w:r>
        <w:t>3</w:t>
      </w:r>
      <w:r>
        <w:t>.</w:t>
      </w:r>
      <w:r>
        <w:t xml:space="preserve"> В поле</w:t>
      </w:r>
      <w:r>
        <w:t xml:space="preserve"> </w:t>
      </w:r>
      <w:r>
        <w:rPr>
          <w:b w:val="1"/>
        </w:rPr>
        <w:t>Сокращенное наименование для инфокиосков</w:t>
      </w:r>
      <w:r>
        <w:t xml:space="preserve"> </w:t>
      </w:r>
      <w:r>
        <w:t>укажите наименование услуги с прописной буквы без точки в конце, которое впоследствии будет использовано для отображения названия услуги в информационных киосках. Длина строки не должна превышать 32 символов.</w:t>
      </w:r>
    </w:p>
    <w:p w14:paraId="99000000">
      <w:pPr>
        <w:spacing w:after="0" w:line="240" w:lineRule="auto"/>
        <w:ind w:firstLine="567" w:left="0"/>
        <w:jc w:val="both"/>
        <w:rPr>
          <w:i w:val="1"/>
        </w:rPr>
      </w:pPr>
      <w:r>
        <w:rPr>
          <w:i w:val="1"/>
        </w:rPr>
        <w:t xml:space="preserve">Пример: </w:t>
      </w:r>
    </w:p>
    <w:p w14:paraId="9A000000">
      <w:pPr>
        <w:spacing w:after="0" w:line="240" w:lineRule="auto"/>
        <w:ind w:firstLine="567" w:left="0"/>
        <w:jc w:val="both"/>
        <w:rPr>
          <w:i w:val="1"/>
        </w:rPr>
      </w:pPr>
      <w:r>
        <w:rPr>
          <w:i w:val="1"/>
        </w:rPr>
        <w:t>В</w:t>
      </w:r>
      <w:r>
        <w:rPr>
          <w:i w:val="1"/>
        </w:rPr>
        <w:t>ыдача разрешения на строит</w:t>
      </w:r>
      <w:r>
        <w:rPr>
          <w:i w:val="1"/>
        </w:rPr>
        <w:t>-</w:t>
      </w:r>
      <w:r>
        <w:rPr>
          <w:i w:val="1"/>
        </w:rPr>
        <w:t>во</w:t>
      </w:r>
    </w:p>
    <w:p w14:paraId="9B000000">
      <w:pPr>
        <w:spacing w:after="0"/>
        <w:ind w:firstLine="567" w:left="0"/>
        <w:jc w:val="both"/>
      </w:pPr>
      <w:r>
        <w:t>4</w:t>
      </w:r>
      <w:r>
        <w:t>.</w:t>
      </w:r>
      <w:r>
        <w:t xml:space="preserve"> В поле</w:t>
      </w:r>
      <w:r>
        <w:t xml:space="preserve"> </w:t>
      </w:r>
      <w:r>
        <w:rPr>
          <w:b w:val="1"/>
        </w:rPr>
        <w:t xml:space="preserve">Уровень доступности </w:t>
      </w:r>
      <w:r>
        <w:t xml:space="preserve">необходимо выбрать один из уровней. </w:t>
      </w:r>
      <w:r>
        <w:t xml:space="preserve">Если услуга имеет индивидуальный характер предоставления, то указывается «Полная </w:t>
      </w:r>
      <w:r>
        <w:t xml:space="preserve">авторизация». Если услуга имеет информационный, общий характер, </w:t>
      </w:r>
      <w:r>
        <w:br/>
      </w:r>
      <w:r>
        <w:t>то указывается «Упрощенная авторизация»</w:t>
      </w:r>
      <w:r>
        <w:t>.</w:t>
      </w:r>
    </w:p>
    <w:p w14:paraId="9C000000">
      <w:pPr>
        <w:spacing w:after="0"/>
        <w:ind w:firstLine="567" w:left="0"/>
        <w:jc w:val="both"/>
      </w:pPr>
      <w:r>
        <w:t>5</w:t>
      </w:r>
      <w:r>
        <w:t>.</w:t>
      </w:r>
      <w:r>
        <w:t xml:space="preserve"> В поле</w:t>
      </w:r>
      <w:r>
        <w:t xml:space="preserve"> </w:t>
      </w:r>
      <w:r>
        <w:rPr>
          <w:b w:val="1"/>
        </w:rPr>
        <w:t>Адрес в сети Интернет</w:t>
      </w:r>
      <w:r>
        <w:rPr>
          <w:b w:val="1"/>
        </w:rPr>
        <w:t xml:space="preserve"> </w:t>
      </w:r>
      <w:r>
        <w:t xml:space="preserve">необходимо </w:t>
      </w:r>
      <w:r>
        <w:t xml:space="preserve">указать </w:t>
      </w:r>
      <w:r>
        <w:t>ссылку на получение</w:t>
      </w:r>
      <w:r>
        <w:t xml:space="preserve"> услуге в случае, если она предоставляется в электронном виде в сети Интернет.</w:t>
      </w:r>
    </w:p>
    <w:p w14:paraId="9D000000">
      <w:pPr>
        <w:spacing w:after="0" w:line="240" w:lineRule="auto"/>
        <w:ind w:firstLine="567" w:left="0"/>
        <w:jc w:val="both"/>
      </w:pPr>
      <w:r>
        <w:t>6</w:t>
      </w:r>
      <w:r>
        <w:t>.</w:t>
      </w:r>
      <w:r>
        <w:t xml:space="preserve"> </w:t>
      </w:r>
      <w:r>
        <w:t xml:space="preserve">Поле </w:t>
      </w:r>
      <w:r>
        <w:rPr>
          <w:b w:val="1"/>
        </w:rPr>
        <w:t>Количество взаимодействий заявителя с должностными лицами</w:t>
      </w:r>
      <w:r>
        <w:t xml:space="preserve"> является</w:t>
      </w:r>
      <w:r>
        <w:t xml:space="preserve"> од</w:t>
      </w:r>
      <w:r>
        <w:t>ним</w:t>
      </w:r>
      <w:r>
        <w:t xml:space="preserve"> из показателей доступности и качества предоставления государственной (муниципальной) услуги. Рассчитывается из описания </w:t>
      </w:r>
      <w:r>
        <w:br/>
      </w:r>
      <w:r>
        <w:t xml:space="preserve">раздела </w:t>
      </w:r>
      <w:r>
        <w:t>3 АР</w:t>
      </w:r>
      <w:r>
        <w:t xml:space="preserve"> «Состав, последовательность, сроки выполн</w:t>
      </w:r>
      <w:r>
        <w:t>ения административных процедур</w:t>
      </w:r>
      <w:r>
        <w:t>»</w:t>
      </w:r>
      <w:r>
        <w:t xml:space="preserve"> либо копируется из подраздела «Показатели доступности и качества» раздела 2 АР</w:t>
      </w:r>
      <w:r>
        <w:t>.</w:t>
      </w:r>
    </w:p>
    <w:p w14:paraId="9E000000">
      <w:pPr>
        <w:spacing w:after="0" w:line="240" w:lineRule="auto"/>
        <w:ind w:firstLine="567" w:left="0"/>
        <w:jc w:val="both"/>
        <w:rPr>
          <w:i w:val="1"/>
        </w:rPr>
      </w:pPr>
      <w:r>
        <w:rPr>
          <w:i w:val="1"/>
        </w:rPr>
        <w:t xml:space="preserve">Пример: </w:t>
      </w:r>
    </w:p>
    <w:p w14:paraId="9F000000">
      <w:pPr>
        <w:spacing w:after="0" w:line="240" w:lineRule="auto"/>
        <w:ind w:firstLine="567" w:left="0"/>
        <w:jc w:val="both"/>
        <w:rPr>
          <w:i w:val="1"/>
        </w:rPr>
      </w:pPr>
      <w:r>
        <w:rPr>
          <w:i w:val="1"/>
        </w:rPr>
        <w:t>При получении государственной услуги заявитель осуществляет не более 3 взаимодействий с должностными лицами Министерства.</w:t>
      </w:r>
    </w:p>
    <w:p w14:paraId="A0000000">
      <w:pPr>
        <w:spacing w:after="0"/>
        <w:ind w:firstLine="567" w:left="0"/>
        <w:jc w:val="both"/>
      </w:pPr>
      <w:r>
        <w:t>7</w:t>
      </w:r>
      <w:r>
        <w:t>.</w:t>
      </w:r>
      <w:r>
        <w:t xml:space="preserve"> Поставьте галочку</w:t>
      </w:r>
      <w:r>
        <w:t xml:space="preserve"> </w:t>
      </w:r>
      <w:r>
        <w:rPr>
          <w:b w:val="1"/>
        </w:rPr>
        <w:t>Возможность получения услуги в МФЦ</w:t>
      </w:r>
      <w:r>
        <w:rPr>
          <w:b w:val="1"/>
        </w:rPr>
        <w:t xml:space="preserve"> </w:t>
      </w:r>
      <w:r>
        <w:t>в случае, если услуга предоставляется в МФЦ</w:t>
      </w:r>
      <w:r>
        <w:t>.</w:t>
      </w:r>
    </w:p>
    <w:p w14:paraId="A1000000">
      <w:pPr>
        <w:spacing w:after="0"/>
        <w:ind w:firstLine="567" w:left="0"/>
        <w:jc w:val="both"/>
      </w:pPr>
      <w:r>
        <w:t>8</w:t>
      </w:r>
      <w:r>
        <w:t>.</w:t>
      </w:r>
      <w:r>
        <w:t xml:space="preserve"> Поставьте галочку</w:t>
      </w:r>
      <w:r>
        <w:t xml:space="preserve"> </w:t>
      </w:r>
      <w:r>
        <w:rPr>
          <w:b w:val="1"/>
        </w:rPr>
        <w:t>Возможность получения информации о ходе предоставления услуги</w:t>
      </w:r>
      <w:r>
        <w:rPr>
          <w:b w:val="1"/>
        </w:rPr>
        <w:t xml:space="preserve"> </w:t>
      </w:r>
      <w:r>
        <w:t>в случае, если АР предусматривает данную возможность</w:t>
      </w:r>
      <w:r>
        <w:t>.</w:t>
      </w:r>
    </w:p>
    <w:p w14:paraId="A2000000">
      <w:pPr>
        <w:spacing w:after="0"/>
        <w:ind w:firstLine="567" w:left="0"/>
        <w:jc w:val="both"/>
      </w:pPr>
      <w:r>
        <w:t>9</w:t>
      </w:r>
      <w:r>
        <w:t>.</w:t>
      </w:r>
      <w:r>
        <w:t xml:space="preserve"> Заполните</w:t>
      </w:r>
      <w:r>
        <w:t xml:space="preserve"> </w:t>
      </w:r>
      <w:r>
        <w:rPr>
          <w:b w:val="1"/>
        </w:rPr>
        <w:t>Иные показатели доступности и качества</w:t>
      </w:r>
      <w:r>
        <w:rPr>
          <w:b w:val="1"/>
        </w:rPr>
        <w:t xml:space="preserve"> </w:t>
      </w:r>
      <w:r>
        <w:t xml:space="preserve">в соответствии </w:t>
      </w:r>
      <w:r>
        <w:br/>
      </w:r>
      <w:r>
        <w:t>с разделом 2 АР с помощью встроенного редактора текста</w:t>
      </w:r>
      <w:r>
        <w:t>.</w:t>
      </w:r>
    </w:p>
    <w:p w14:paraId="A3000000">
      <w:pPr>
        <w:spacing w:after="0" w:line="240" w:lineRule="auto"/>
        <w:ind w:firstLine="0" w:left="0" w:right="0"/>
        <w:jc w:val="center"/>
      </w:pPr>
      <w:r>
        <w:drawing>
          <wp:inline>
            <wp:extent cx="4435709" cy="3464670"/>
            <wp:effectExtent b="0" l="0" r="0" t="0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4435709" cy="346467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4000000">
      <w:pPr>
        <w:spacing w:after="0" w:line="240" w:lineRule="auto"/>
        <w:ind w:firstLine="567" w:left="0"/>
        <w:jc w:val="both"/>
      </w:pPr>
    </w:p>
    <w:p w14:paraId="A5000000">
      <w:pPr>
        <w:spacing w:after="0" w:line="240" w:lineRule="auto"/>
        <w:ind w:firstLine="567" w:left="0"/>
        <w:jc w:val="both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4471035</wp:posOffset>
            </wp:positionH>
            <wp:positionV relativeFrom="paragraph">
              <wp:posOffset>16510</wp:posOffset>
            </wp:positionV>
            <wp:extent cx="1828800" cy="419100"/>
            <wp:effectExtent b="0" l="0" r="0" t="0"/>
            <wp:wrapSquare distB="0" distL="114300" distR="114300" distT="0" wrapText="bothSides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4"/>
                    <a:stretch/>
                  </pic:blipFill>
                  <pic:spPr>
                    <a:xfrm flipH="false" flipV="false" rot="0">
                      <a:ext cx="1828800" cy="419100"/>
                    </a:xfrm>
                    <a:prstGeom prst="rect"/>
                  </pic:spPr>
                </pic:pic>
              </a:graphicData>
            </a:graphic>
          </wp:anchor>
        </w:drawing>
      </w:r>
      <w:r>
        <w:t xml:space="preserve">10. </w:t>
      </w:r>
      <w:r>
        <w:t xml:space="preserve">Сохраните введенную информацию. Для этого </w:t>
      </w:r>
      <w:r>
        <w:t xml:space="preserve">нажмите кнопку </w:t>
      </w:r>
      <w:r>
        <w:rPr>
          <w:b w:val="1"/>
        </w:rPr>
        <w:t>Сохранить</w:t>
      </w:r>
      <w:r>
        <w:t xml:space="preserve">, расположенную в </w:t>
      </w:r>
      <w:r>
        <w:t>нижней</w:t>
      </w:r>
      <w:r>
        <w:t xml:space="preserve"> части </w:t>
      </w:r>
      <w:r>
        <w:t>карточки услуги</w:t>
      </w:r>
      <w:r>
        <w:t>.</w:t>
      </w:r>
    </w:p>
    <w:p w14:paraId="A6000000">
      <w:pPr>
        <w:rPr>
          <w:b w:val="1"/>
        </w:rPr>
      </w:pPr>
      <w:r>
        <w:br w:type="page"/>
      </w:r>
    </w:p>
    <w:p w14:paraId="A7000000">
      <w:bookmarkStart w:id="8" w:name="__RefHeading___14118"/>
      <w:bookmarkEnd w:id="8"/>
      <w:pPr>
        <w:pStyle w:val="Style_8"/>
      </w:pPr>
      <w:r>
        <w:t>3.3 Раздел «Порядок информирования».</w:t>
      </w:r>
    </w:p>
    <w:p w14:paraId="A8000000">
      <w:pPr>
        <w:tabs>
          <w:tab w:leader="none" w:pos="589" w:val="left"/>
        </w:tabs>
        <w:spacing w:after="0" w:line="240" w:lineRule="auto"/>
        <w:ind w:firstLine="567" w:left="0"/>
        <w:jc w:val="both"/>
      </w:pPr>
      <w:r>
        <w:t>1.</w:t>
      </w:r>
      <w:r>
        <w:t xml:space="preserve"> </w:t>
      </w:r>
      <w:r>
        <w:t xml:space="preserve">В поле </w:t>
      </w:r>
      <w:r>
        <w:rPr>
          <w:b w:val="1"/>
        </w:rPr>
        <w:t xml:space="preserve">Адрес </w:t>
      </w:r>
      <w:r>
        <w:rPr>
          <w:b w:val="1"/>
        </w:rPr>
        <w:t>электрон</w:t>
      </w:r>
      <w:r>
        <w:rPr>
          <w:b w:val="1"/>
        </w:rPr>
        <w:t>ной</w:t>
      </w:r>
      <w:r>
        <w:rPr>
          <w:b w:val="1"/>
        </w:rPr>
        <w:t xml:space="preserve"> почт</w:t>
      </w:r>
      <w:r>
        <w:rPr>
          <w:b w:val="1"/>
        </w:rPr>
        <w:t>ы</w:t>
      </w:r>
      <w:r>
        <w:t xml:space="preserve"> введите адрес электронной почты орган</w:t>
      </w:r>
      <w:r>
        <w:t>а, предоставляющего услугу</w:t>
      </w:r>
      <w:r>
        <w:t>.</w:t>
      </w:r>
    </w:p>
    <w:p w14:paraId="A9000000">
      <w:pPr>
        <w:tabs>
          <w:tab w:leader="none" w:pos="1418" w:val="left"/>
        </w:tabs>
        <w:spacing w:after="0" w:line="240" w:lineRule="auto"/>
        <w:ind w:firstLine="567" w:left="0"/>
        <w:jc w:val="both"/>
      </w:pPr>
      <w:r>
        <w:t xml:space="preserve">2. </w:t>
      </w:r>
      <w:r>
        <w:t xml:space="preserve">В поле </w:t>
      </w:r>
      <w:r>
        <w:rPr>
          <w:b w:val="1"/>
        </w:rPr>
        <w:t>Центр телефонного обслуживания</w:t>
      </w:r>
      <w:r>
        <w:rPr>
          <w:b w:val="1"/>
        </w:rPr>
        <w:t xml:space="preserve"> </w:t>
      </w:r>
      <w:r>
        <w:t>введите номер телефона</w:t>
      </w:r>
      <w:r>
        <w:t xml:space="preserve"> </w:t>
      </w:r>
      <w:r>
        <w:br/>
      </w:r>
      <w:r>
        <w:t xml:space="preserve">(с указание кода региона) органа, </w:t>
      </w:r>
      <w:r>
        <w:t>по которому можно получить консультацию</w:t>
      </w:r>
      <w:r>
        <w:t xml:space="preserve"> </w:t>
      </w:r>
      <w:r>
        <w:br/>
      </w:r>
      <w:r>
        <w:t xml:space="preserve">о порядке предоставления услуги. </w:t>
      </w:r>
      <w:r>
        <w:t xml:space="preserve">Не следует указывать номера </w:t>
      </w:r>
      <w:r>
        <w:t>телефонов факса или автоинформатора.</w:t>
      </w:r>
    </w:p>
    <w:p w14:paraId="AA000000">
      <w:pPr>
        <w:tabs>
          <w:tab w:leader="none" w:pos="1418" w:val="left"/>
        </w:tabs>
        <w:spacing w:after="0" w:line="240" w:lineRule="auto"/>
        <w:ind w:firstLine="567" w:left="0"/>
        <w:jc w:val="both"/>
      </w:pPr>
      <w:r>
        <w:t>3.</w:t>
      </w:r>
      <w:r>
        <w:t xml:space="preserve"> </w:t>
      </w:r>
      <w:r>
        <w:t xml:space="preserve">Заполните блок </w:t>
      </w:r>
      <w:r>
        <w:rPr>
          <w:b w:val="1"/>
        </w:rPr>
        <w:t xml:space="preserve">Адрес места </w:t>
      </w:r>
      <w:r>
        <w:rPr>
          <w:b w:val="1"/>
        </w:rPr>
        <w:t>информирования</w:t>
      </w:r>
      <w:r>
        <w:t>.</w:t>
      </w:r>
    </w:p>
    <w:p w14:paraId="AB000000">
      <w:pPr>
        <w:tabs>
          <w:tab w:leader="none" w:pos="1418" w:val="left"/>
        </w:tabs>
        <w:spacing w:after="0" w:line="240" w:lineRule="auto"/>
        <w:ind w:firstLine="567" w:left="0"/>
        <w:jc w:val="both"/>
      </w:pPr>
      <w:r>
        <w:t>По умолчанию поля блока заполняются автоматически адресом ответственного органа</w:t>
      </w:r>
      <w:r>
        <w:t>.</w:t>
      </w:r>
      <w:r>
        <w:t xml:space="preserve"> </w:t>
      </w:r>
      <w:r>
        <w:t>Е</w:t>
      </w:r>
      <w:r>
        <w:t xml:space="preserve">сли адрес места консультирования отличается </w:t>
      </w:r>
      <w:r>
        <w:br/>
      </w:r>
      <w:r>
        <w:t xml:space="preserve">от почтового адреса органа, то </w:t>
      </w:r>
      <w:r>
        <w:t>необходимо скорректировать</w:t>
      </w:r>
      <w:r>
        <w:t xml:space="preserve"> адрес места консультирования. Указанную группу полей также можно заполнить с помощью ФИАС либо вручную, проставив галочку в поле </w:t>
      </w:r>
      <w:r>
        <w:rPr>
          <w:b w:val="1"/>
        </w:rPr>
        <w:t>Заполнить вручную</w:t>
      </w:r>
      <w:r>
        <w:t>.</w:t>
      </w:r>
    </w:p>
    <w:p w14:paraId="AC000000">
      <w:pPr>
        <w:tabs>
          <w:tab w:leader="none" w:pos="1418" w:val="left"/>
        </w:tabs>
        <w:spacing w:after="0" w:line="240" w:lineRule="auto"/>
        <w:ind w:firstLine="567" w:left="0"/>
        <w:jc w:val="center"/>
      </w:pPr>
      <w:r>
        <w:drawing>
          <wp:inline>
            <wp:extent cx="5547245" cy="6329548"/>
            <wp:effectExtent b="0" l="0" r="0" t="0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5"/>
                    <a:stretch/>
                  </pic:blipFill>
                  <pic:spPr>
                    <a:xfrm flipH="false" flipV="false" rot="0">
                      <a:ext cx="5547245" cy="632954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D000000">
      <w:pPr>
        <w:tabs>
          <w:tab w:leader="none" w:pos="1418" w:val="left"/>
        </w:tabs>
        <w:spacing w:after="0" w:line="240" w:lineRule="auto"/>
        <w:ind w:firstLine="567" w:left="0"/>
        <w:jc w:val="both"/>
      </w:pPr>
      <w:r>
        <w:t>4.</w:t>
      </w:r>
      <w:r>
        <w:t xml:space="preserve"> </w:t>
      </w:r>
      <w:r>
        <w:t>Добавьте</w:t>
      </w:r>
      <w:r>
        <w:t xml:space="preserve"> </w:t>
      </w:r>
      <w:r>
        <w:rPr>
          <w:b w:val="1"/>
        </w:rPr>
        <w:t>Офисы консультирования</w:t>
      </w:r>
      <w:r>
        <w:t xml:space="preserve"> </w:t>
      </w:r>
      <w:r>
        <w:t xml:space="preserve">в соответствии с АР с помощью кнопки </w:t>
      </w:r>
      <w:r>
        <w:rPr>
          <w:b w:val="1"/>
        </w:rPr>
        <w:t>В</w:t>
      </w:r>
      <w:r>
        <w:rPr>
          <w:b w:val="1"/>
        </w:rPr>
        <w:t>ыбрать офисы консультир</w:t>
      </w:r>
      <w:r>
        <w:rPr>
          <w:b w:val="1"/>
        </w:rPr>
        <w:t>ования</w:t>
      </w:r>
      <w:r>
        <w:t>.</w:t>
      </w:r>
      <w:r>
        <w:t xml:space="preserve"> Откроется диалоговое окно </w:t>
      </w:r>
      <w:r>
        <w:br/>
      </w:r>
      <w:r>
        <w:t>с разделением органов и организаций по административным уровням:</w:t>
      </w:r>
    </w:p>
    <w:p w14:paraId="AE000000">
      <w:pPr>
        <w:tabs>
          <w:tab w:leader="none" w:pos="1418" w:val="left"/>
        </w:tabs>
        <w:spacing w:after="0" w:line="240" w:lineRule="auto"/>
        <w:ind/>
        <w:jc w:val="both"/>
      </w:pPr>
      <w:r>
        <w:drawing>
          <wp:inline>
            <wp:extent cx="6301105" cy="2970530"/>
            <wp:effectExtent b="0" l="0" r="0" t="0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6"/>
                    <a:stretch/>
                  </pic:blipFill>
                  <pic:spPr>
                    <a:xfrm flipH="false" flipV="false" rot="0">
                      <a:ext cx="6301105" cy="297053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F000000">
      <w:pPr>
        <w:tabs>
          <w:tab w:leader="none" w:pos="1418" w:val="left"/>
        </w:tabs>
        <w:spacing w:after="0" w:line="240" w:lineRule="auto"/>
        <w:ind w:firstLine="567" w:left="0"/>
        <w:jc w:val="both"/>
      </w:pPr>
      <w:r>
        <w:t>Кликните по галочке, расположенной слева от</w:t>
      </w:r>
      <w:r>
        <w:t xml:space="preserve"> </w:t>
      </w:r>
      <w:r>
        <w:t>нужного органа (организации)</w:t>
      </w:r>
      <w:r>
        <w:t>.</w:t>
      </w:r>
    </w:p>
    <w:p w14:paraId="B0000000">
      <w:pPr>
        <w:spacing w:after="0" w:line="240" w:lineRule="auto"/>
        <w:ind w:firstLine="567" w:left="0"/>
        <w:jc w:val="both"/>
        <w:rPr>
          <w:i w:val="1"/>
        </w:rPr>
      </w:pPr>
      <w:r>
        <w:rPr>
          <w:i w:val="1"/>
        </w:rPr>
        <w:t>Пример:</w:t>
      </w:r>
    </w:p>
    <w:p w14:paraId="B1000000">
      <w:pPr>
        <w:spacing w:after="0" w:line="240" w:lineRule="auto"/>
        <w:ind w:firstLine="567" w:left="0"/>
        <w:jc w:val="both"/>
        <w:rPr>
          <w:i w:val="1"/>
        </w:rPr>
      </w:pPr>
      <w:r>
        <w:rPr>
          <w:i w:val="1"/>
        </w:rPr>
        <w:t>п.3.1 АР: «Информирование о порядке предоставления муниципальной услуги осуществляется сотрудниками Администрации Петропавловск-Камчатского городского округа, КГКУ «МФЦ Камчатского края», службой «одного окна».</w:t>
      </w:r>
    </w:p>
    <w:p w14:paraId="B2000000">
      <w:pPr>
        <w:spacing w:after="0" w:line="240" w:lineRule="auto"/>
        <w:ind w:firstLine="567" w:left="0"/>
        <w:jc w:val="both"/>
        <w:rPr>
          <w:i w:val="1"/>
        </w:rPr>
      </w:pPr>
      <w:r>
        <w:rPr>
          <w:i w:val="1"/>
        </w:rPr>
        <w:t xml:space="preserve">В офисы консультирования необходимо добавить Администрацию, МФЦ </w:t>
      </w:r>
      <w:r>
        <w:rPr>
          <w:i w:val="1"/>
        </w:rPr>
        <w:br/>
      </w:r>
      <w:r>
        <w:rPr>
          <w:i w:val="1"/>
        </w:rPr>
        <w:t>и Службу.</w:t>
      </w:r>
    </w:p>
    <w:p w14:paraId="B3000000">
      <w:pPr>
        <w:spacing w:after="0" w:line="240" w:lineRule="auto"/>
        <w:ind/>
        <w:jc w:val="center"/>
        <w:rPr>
          <w:i w:val="1"/>
        </w:rPr>
      </w:pPr>
      <w:r>
        <w:drawing>
          <wp:inline>
            <wp:extent cx="4905375" cy="1362075"/>
            <wp:effectExtent b="0" l="0" r="0" t="0"/>
            <wp:docPr hidden="false" id="32" name="Picture 32"/>
            <a:graphic>
              <a:graphicData uri="http://schemas.openxmlformats.org/drawingml/2006/picture">
                <pic:pic>
                  <pic:nvPicPr>
                    <pic:cNvPr hidden="false" id="31" name="Picture 31"/>
                    <pic:cNvPicPr preferRelativeResize="true"/>
                  </pic:nvPicPr>
                  <pic:blipFill>
                    <a:blip r:embed="rId17"/>
                    <a:stretch/>
                  </pic:blipFill>
                  <pic:spPr>
                    <a:xfrm flipH="false" flipV="false" rot="0">
                      <a:ext cx="4905375" cy="13620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4000000">
      <w:pPr>
        <w:tabs>
          <w:tab w:leader="none" w:pos="589" w:val="left"/>
        </w:tabs>
        <w:spacing w:after="0" w:line="240" w:lineRule="auto"/>
        <w:ind w:firstLine="567" w:left="0"/>
        <w:jc w:val="both"/>
      </w:pPr>
      <w:r>
        <w:t>5</w:t>
      </w:r>
      <w:r>
        <w:t>.</w:t>
      </w:r>
      <w:r>
        <w:t xml:space="preserve"> </w:t>
      </w:r>
      <w:r>
        <w:t>Выберите</w:t>
      </w:r>
      <w:r>
        <w:t xml:space="preserve"> </w:t>
      </w:r>
      <w:r>
        <w:rPr>
          <w:b w:val="1"/>
        </w:rPr>
        <w:t>Способы информирования заявителей</w:t>
      </w:r>
      <w:r>
        <w:t xml:space="preserve"> </w:t>
      </w:r>
      <w:r>
        <w:t>в соответствии с АР</w:t>
      </w:r>
      <w:r>
        <w:t>.</w:t>
      </w:r>
    </w:p>
    <w:p w14:paraId="B5000000">
      <w:pPr>
        <w:tabs>
          <w:tab w:leader="none" w:pos="589" w:val="left"/>
        </w:tabs>
        <w:spacing w:after="0" w:line="240" w:lineRule="auto"/>
        <w:ind w:firstLine="567" w:left="0"/>
        <w:jc w:val="both"/>
      </w:pPr>
      <w:r>
        <w:t>6</w:t>
      </w:r>
      <w:r>
        <w:t>.</w:t>
      </w:r>
      <w:r>
        <w:t xml:space="preserve"> </w:t>
      </w:r>
      <w:r>
        <w:t>В случае необходимости указания дополнительной информации следует заполнить поля</w:t>
      </w:r>
      <w:r>
        <w:t xml:space="preserve"> </w:t>
      </w:r>
      <w:r>
        <w:rPr>
          <w:b w:val="1"/>
        </w:rPr>
        <w:t>Дополнительная информация</w:t>
      </w:r>
      <w:r>
        <w:t xml:space="preserve"> </w:t>
      </w:r>
      <w:r>
        <w:t xml:space="preserve">и (или) </w:t>
      </w:r>
      <w:r>
        <w:rPr>
          <w:b w:val="1"/>
        </w:rPr>
        <w:t>Дополнительные сведения, относящиеся к порядку информирования</w:t>
      </w:r>
      <w:r>
        <w:t>.</w:t>
      </w:r>
    </w:p>
    <w:p w14:paraId="B6000000">
      <w:pPr>
        <w:spacing w:after="0" w:line="240" w:lineRule="auto"/>
        <w:ind w:firstLine="567" w:left="0"/>
        <w:jc w:val="both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4471035</wp:posOffset>
            </wp:positionH>
            <wp:positionV relativeFrom="paragraph">
              <wp:posOffset>16510</wp:posOffset>
            </wp:positionV>
            <wp:extent cx="1828800" cy="419100"/>
            <wp:effectExtent b="0" l="0" r="0" t="0"/>
            <wp:wrapSquare distB="0" distL="114300" distR="114300" distT="0" wrapText="bothSides"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3" name="Picture 33"/>
                    <pic:cNvPicPr preferRelativeResize="true"/>
                  </pic:nvPicPr>
                  <pic:blipFill>
                    <a:blip r:embed="rId18"/>
                    <a:stretch/>
                  </pic:blipFill>
                  <pic:spPr>
                    <a:xfrm flipH="false" flipV="false" rot="0">
                      <a:ext cx="1828800" cy="419100"/>
                    </a:xfrm>
                    <a:prstGeom prst="rect"/>
                  </pic:spPr>
                </pic:pic>
              </a:graphicData>
            </a:graphic>
          </wp:anchor>
        </w:drawing>
      </w:r>
      <w:r>
        <w:t xml:space="preserve">7. </w:t>
      </w:r>
      <w:r>
        <w:t xml:space="preserve">Сохраните введенную информацию. Для этого </w:t>
      </w:r>
      <w:r>
        <w:t xml:space="preserve">нажмите кнопку </w:t>
      </w:r>
      <w:r>
        <w:rPr>
          <w:b w:val="1"/>
        </w:rPr>
        <w:t>Сохранить</w:t>
      </w:r>
      <w:r>
        <w:t xml:space="preserve">, расположенную в </w:t>
      </w:r>
      <w:r>
        <w:t>нижней</w:t>
      </w:r>
      <w:r>
        <w:t xml:space="preserve"> части </w:t>
      </w:r>
      <w:r>
        <w:t>карточки услуги</w:t>
      </w:r>
      <w:r>
        <w:t>.</w:t>
      </w:r>
    </w:p>
    <w:p w14:paraId="B7000000">
      <w:pPr>
        <w:rPr>
          <w:b w:val="1"/>
        </w:rPr>
      </w:pPr>
      <w:r>
        <w:rPr>
          <w:b w:val="1"/>
        </w:rPr>
        <w:br w:type="page"/>
      </w:r>
    </w:p>
    <w:p w14:paraId="B8000000">
      <w:bookmarkStart w:id="9" w:name="__RefHeading___14119"/>
      <w:bookmarkEnd w:id="9"/>
      <w:pPr>
        <w:pStyle w:val="Style_8"/>
      </w:pPr>
      <w:r>
        <w:t>3.4.</w:t>
      </w:r>
      <w:bookmarkStart w:id="10" w:name="_Ref337732642"/>
      <w:r>
        <w:t xml:space="preserve"> </w:t>
      </w:r>
      <w:r>
        <w:t>Раздел «Досудебное обжалование»</w:t>
      </w:r>
      <w:bookmarkEnd w:id="10"/>
    </w:p>
    <w:p w14:paraId="B9000000">
      <w:pPr>
        <w:tabs>
          <w:tab w:leader="none" w:pos="1418" w:val="left"/>
        </w:tabs>
        <w:spacing w:after="0" w:line="240" w:lineRule="auto"/>
        <w:ind w:firstLine="567" w:left="0"/>
        <w:jc w:val="both"/>
      </w:pPr>
      <w:r>
        <w:t>1.</w:t>
      </w:r>
      <w:r>
        <w:t xml:space="preserve"> </w:t>
      </w:r>
      <w:r>
        <w:t xml:space="preserve">Заполните поле </w:t>
      </w:r>
      <w:r>
        <w:rPr>
          <w:b w:val="1"/>
        </w:rPr>
        <w:t>Сведения о досудебном обжаловании</w:t>
      </w:r>
      <w:r>
        <w:t xml:space="preserve"> с помощью встроенного редактора текста</w:t>
      </w:r>
      <w:r>
        <w:t xml:space="preserve"> в соответствии с разделом 5 АР</w:t>
      </w:r>
      <w:r>
        <w:t>.</w:t>
      </w:r>
    </w:p>
    <w:p w14:paraId="BA000000">
      <w:pPr>
        <w:tabs>
          <w:tab w:leader="none" w:pos="1418" w:val="left"/>
        </w:tabs>
        <w:spacing w:after="0" w:line="240" w:lineRule="auto"/>
        <w:ind w:firstLine="567" w:left="0"/>
        <w:jc w:val="both"/>
      </w:pPr>
      <w:r>
        <w:t>2</w:t>
      </w:r>
      <w:r>
        <w:t>.</w:t>
      </w:r>
      <w:r>
        <w:t xml:space="preserve"> </w:t>
      </w:r>
      <w:r>
        <w:t>Укажите</w:t>
      </w:r>
      <w:r>
        <w:t xml:space="preserve"> </w:t>
      </w:r>
      <w:r>
        <w:rPr>
          <w:b w:val="1"/>
        </w:rPr>
        <w:t xml:space="preserve">Сведения о </w:t>
      </w:r>
      <w:r>
        <w:rPr>
          <w:b w:val="1"/>
        </w:rPr>
        <w:t>сотрудниках, уполномоченных на прием и рассмотрение жалоб,</w:t>
      </w:r>
      <w:r>
        <w:t xml:space="preserve"> </w:t>
      </w:r>
      <w:r>
        <w:t xml:space="preserve">нажав на </w:t>
      </w:r>
      <w:r>
        <w:t xml:space="preserve">кнопку </w:t>
      </w:r>
      <w:r>
        <w:rPr>
          <w:b w:val="1"/>
        </w:rPr>
        <w:t>В</w:t>
      </w:r>
      <w:r>
        <w:rPr>
          <w:b w:val="1"/>
        </w:rPr>
        <w:t>ыбрать сотрудников.</w:t>
      </w:r>
      <w:r>
        <w:t xml:space="preserve"> Сотрудники</w:t>
      </w:r>
      <w:r>
        <w:t xml:space="preserve"> связаны с блоком </w:t>
      </w:r>
      <w:r>
        <w:rPr>
          <w:b w:val="1"/>
        </w:rPr>
        <w:t>Контакты</w:t>
      </w:r>
      <w:r>
        <w:t xml:space="preserve"> в карточке органа власти.</w:t>
      </w:r>
    </w:p>
    <w:p w14:paraId="BB000000">
      <w:pPr>
        <w:spacing w:after="0" w:line="240" w:lineRule="auto"/>
        <w:ind/>
        <w:jc w:val="center"/>
      </w:pPr>
      <w:r>
        <w:drawing>
          <wp:inline>
            <wp:extent cx="5695950" cy="5981700"/>
            <wp:effectExtent b="0" l="0" r="0" t="0"/>
            <wp:docPr hidden="false" id="36" name="Picture 36"/>
            <a:graphic>
              <a:graphicData uri="http://schemas.openxmlformats.org/drawingml/2006/picture">
                <pic:pic>
                  <pic:nvPicPr>
                    <pic:cNvPr hidden="false" id="35" name="Picture 35"/>
                    <pic:cNvPicPr preferRelativeResize="true"/>
                  </pic:nvPicPr>
                  <pic:blipFill>
                    <a:blip r:embed="rId19"/>
                    <a:stretch/>
                  </pic:blipFill>
                  <pic:spPr>
                    <a:xfrm flipH="false" flipV="false" rot="0">
                      <a:ext cx="5695950" cy="59817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C000000">
      <w:pPr>
        <w:spacing w:after="0" w:line="240" w:lineRule="auto"/>
        <w:ind w:firstLine="567" w:left="0"/>
        <w:jc w:val="both"/>
      </w:pPr>
    </w:p>
    <w:p w14:paraId="BD000000">
      <w:pPr>
        <w:spacing w:after="0" w:line="240" w:lineRule="auto"/>
        <w:ind w:firstLine="567" w:left="0"/>
        <w:jc w:val="both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4471035</wp:posOffset>
            </wp:positionH>
            <wp:positionV relativeFrom="paragraph">
              <wp:posOffset>16510</wp:posOffset>
            </wp:positionV>
            <wp:extent cx="1828800" cy="419100"/>
            <wp:effectExtent b="0" l="0" r="0" t="0"/>
            <wp:wrapSquare distB="0" distL="114300" distR="114300" distT="0" wrapText="bothSides"/>
            <wp:docPr hidden="false" id="38" name="Picture 38"/>
            <a:graphic>
              <a:graphicData uri="http://schemas.openxmlformats.org/drawingml/2006/picture">
                <pic:pic>
                  <pic:nvPicPr>
                    <pic:cNvPr hidden="false" id="37" name="Picture 37"/>
                    <pic:cNvPicPr preferRelativeResize="true"/>
                  </pic:nvPicPr>
                  <pic:blipFill>
                    <a:blip r:embed="rId20"/>
                    <a:stretch/>
                  </pic:blipFill>
                  <pic:spPr>
                    <a:xfrm flipH="false" flipV="false" rot="0">
                      <a:ext cx="1828800" cy="419100"/>
                    </a:xfrm>
                    <a:prstGeom prst="rect"/>
                  </pic:spPr>
                </pic:pic>
              </a:graphicData>
            </a:graphic>
          </wp:anchor>
        </w:drawing>
      </w:r>
      <w:r>
        <w:t xml:space="preserve">3. </w:t>
      </w:r>
      <w:r>
        <w:t xml:space="preserve">Сохраните введенную информацию. Для этого </w:t>
      </w:r>
      <w:r>
        <w:t xml:space="preserve">нажмите кнопку </w:t>
      </w:r>
      <w:r>
        <w:rPr>
          <w:b w:val="1"/>
        </w:rPr>
        <w:t>Сохранить</w:t>
      </w:r>
      <w:r>
        <w:t xml:space="preserve">, расположенную в </w:t>
      </w:r>
      <w:r>
        <w:t>нижней</w:t>
      </w:r>
      <w:r>
        <w:t xml:space="preserve"> части </w:t>
      </w:r>
      <w:r>
        <w:t>карточки услуги</w:t>
      </w:r>
      <w:r>
        <w:t>.</w:t>
      </w:r>
    </w:p>
    <w:p w14:paraId="BE000000">
      <w:pPr>
        <w:rPr>
          <w:b w:val="1"/>
        </w:rPr>
      </w:pPr>
      <w:r>
        <w:rPr>
          <w:b w:val="1"/>
        </w:rPr>
        <w:br w:type="page"/>
      </w:r>
    </w:p>
    <w:p w14:paraId="BF000000">
      <w:bookmarkStart w:id="11" w:name="__RefHeading___14120"/>
      <w:bookmarkEnd w:id="11"/>
      <w:pPr>
        <w:pStyle w:val="Style_8"/>
      </w:pPr>
      <w:r>
        <w:t>3.5.</w:t>
      </w:r>
      <w:bookmarkStart w:id="12" w:name="_Ref340153824"/>
      <w:r>
        <w:t xml:space="preserve"> </w:t>
      </w:r>
      <w:r>
        <w:t>Раздел «Участники и межведомственность»</w:t>
      </w:r>
      <w:bookmarkEnd w:id="12"/>
    </w:p>
    <w:p w14:paraId="C0000000">
      <w:pPr>
        <w:tabs>
          <w:tab w:leader="none" w:pos="589" w:val="left"/>
          <w:tab w:leader="none" w:pos="1418" w:val="left"/>
        </w:tabs>
        <w:spacing w:after="0" w:line="240" w:lineRule="auto"/>
        <w:ind w:firstLine="567" w:left="0"/>
        <w:jc w:val="both"/>
      </w:pPr>
      <w:r>
        <w:t>1.</w:t>
      </w:r>
      <w:r>
        <w:t xml:space="preserve"> </w:t>
      </w:r>
      <w:r>
        <w:t>Е</w:t>
      </w:r>
      <w:r>
        <w:t xml:space="preserve">сли услуга предполагает межведомственное взаимодействие, то в блоке </w:t>
      </w:r>
      <w:r>
        <w:rPr>
          <w:b w:val="1"/>
        </w:rPr>
        <w:t>Сведения о межведомственном взаимодействии</w:t>
      </w:r>
      <w:r>
        <w:t xml:space="preserve"> проставьте галочку </w:t>
      </w:r>
      <w:r>
        <w:br/>
      </w:r>
      <w:r>
        <w:t xml:space="preserve">в соответствующем поле, при этом в полях ниже укажите (путем проставления галочки) </w:t>
      </w:r>
      <w:r>
        <w:rPr>
          <w:b w:val="1"/>
        </w:rPr>
        <w:t>Т</w:t>
      </w:r>
      <w:r>
        <w:rPr>
          <w:b w:val="1"/>
        </w:rPr>
        <w:t>ип межведомственного взаимодействия</w:t>
      </w:r>
      <w:r>
        <w:rPr>
          <w:color w:val="FF0000"/>
        </w:rPr>
        <w:t>*</w:t>
      </w:r>
      <w:r>
        <w:t>. Возможно указание нескольких вариантов.</w:t>
      </w:r>
    </w:p>
    <w:p w14:paraId="C1000000">
      <w:pPr>
        <w:tabs>
          <w:tab w:leader="none" w:pos="590" w:val="left"/>
          <w:tab w:leader="none" w:pos="1418" w:val="left"/>
        </w:tabs>
        <w:spacing w:after="0" w:line="240" w:lineRule="auto"/>
        <w:ind w:firstLine="567" w:left="0"/>
        <w:jc w:val="both"/>
      </w:pPr>
      <w:r>
        <w:t>2</w:t>
      </w:r>
      <w:r>
        <w:t xml:space="preserve">. В блок </w:t>
      </w:r>
      <w:r>
        <w:rPr>
          <w:b w:val="1"/>
        </w:rPr>
        <w:t xml:space="preserve">Участвующие организации </w:t>
      </w:r>
      <w:r>
        <w:t xml:space="preserve">необходимо внести все </w:t>
      </w:r>
      <w:r>
        <w:t>орган</w:t>
      </w:r>
      <w:r>
        <w:t>ы</w:t>
      </w:r>
      <w:r>
        <w:t xml:space="preserve"> </w:t>
      </w:r>
      <w:r>
        <w:t>(</w:t>
      </w:r>
      <w:r>
        <w:t>организаци</w:t>
      </w:r>
      <w:r>
        <w:t>и)</w:t>
      </w:r>
      <w:r>
        <w:t xml:space="preserve">, принимающих какое-либо участие в предоставлении услуги </w:t>
      </w:r>
      <w:r>
        <w:br/>
      </w:r>
      <w:r>
        <w:t>(в виде контролирующего органа, посредника оказания услуги, уполномоченного предоставлять услугу, участник</w:t>
      </w:r>
      <w:r>
        <w:t>а</w:t>
      </w:r>
      <w:r>
        <w:t xml:space="preserve"> межведомственного взаимодействия и т.д.).</w:t>
      </w:r>
      <w:r>
        <w:t xml:space="preserve"> Каждому органу (организации) присваиваются соответствующие типы участия.</w:t>
      </w:r>
    </w:p>
    <w:p w14:paraId="C2000000">
      <w:pPr>
        <w:tabs>
          <w:tab w:leader="none" w:pos="590" w:val="left"/>
          <w:tab w:leader="none" w:pos="1418" w:val="left"/>
        </w:tabs>
        <w:spacing w:after="0" w:line="240" w:lineRule="auto"/>
        <w:ind/>
        <w:jc w:val="center"/>
      </w:pPr>
      <w:r>
        <w:drawing>
          <wp:inline>
            <wp:extent cx="5267325" cy="5476875"/>
            <wp:effectExtent b="0" l="0" r="0" t="0"/>
            <wp:docPr hidden="false" id="40" name="Picture 40"/>
            <a:graphic>
              <a:graphicData uri="http://schemas.openxmlformats.org/drawingml/2006/picture">
                <pic:pic>
                  <pic:nvPicPr>
                    <pic:cNvPr hidden="false" id="39" name="Picture 39"/>
                    <pic:cNvPicPr preferRelativeResize="true"/>
                  </pic:nvPicPr>
                  <pic:blipFill>
                    <a:blip r:embed="rId21"/>
                    <a:stretch/>
                  </pic:blipFill>
                  <pic:spPr>
                    <a:xfrm flipH="false" flipV="false" rot="0">
                      <a:ext cx="5267325" cy="54768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3000000">
      <w:pPr>
        <w:spacing w:after="0" w:line="240" w:lineRule="auto"/>
        <w:ind w:firstLine="567" w:left="0"/>
        <w:jc w:val="both"/>
      </w:pPr>
    </w:p>
    <w:p w14:paraId="C4000000">
      <w:pPr>
        <w:spacing w:after="0" w:line="240" w:lineRule="auto"/>
        <w:ind w:firstLine="567" w:left="0"/>
        <w:jc w:val="both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4471035</wp:posOffset>
            </wp:positionH>
            <wp:positionV relativeFrom="paragraph">
              <wp:posOffset>16510</wp:posOffset>
            </wp:positionV>
            <wp:extent cx="1828800" cy="419100"/>
            <wp:effectExtent b="0" l="0" r="0" t="0"/>
            <wp:wrapSquare distB="0" distL="114300" distR="114300" distT="0" wrapText="bothSides"/>
            <wp:docPr hidden="false" id="42" name="Picture 42"/>
            <a:graphic>
              <a:graphicData uri="http://schemas.openxmlformats.org/drawingml/2006/picture">
                <pic:pic>
                  <pic:nvPicPr>
                    <pic:cNvPr hidden="false" id="41" name="Picture 41"/>
                    <pic:cNvPicPr preferRelativeResize="true"/>
                  </pic:nvPicPr>
                  <pic:blipFill>
                    <a:blip r:embed="rId22"/>
                    <a:stretch/>
                  </pic:blipFill>
                  <pic:spPr>
                    <a:xfrm flipH="false" flipV="false" rot="0">
                      <a:ext cx="1828800" cy="419100"/>
                    </a:xfrm>
                    <a:prstGeom prst="rect"/>
                  </pic:spPr>
                </pic:pic>
              </a:graphicData>
            </a:graphic>
          </wp:anchor>
        </w:drawing>
      </w:r>
      <w:r>
        <w:t xml:space="preserve">3. </w:t>
      </w:r>
      <w:r>
        <w:t xml:space="preserve">Сохраните введенную информацию. Для этого </w:t>
      </w:r>
      <w:r>
        <w:t xml:space="preserve">нажмите кнопку </w:t>
      </w:r>
      <w:r>
        <w:rPr>
          <w:b w:val="1"/>
        </w:rPr>
        <w:t>Сохранить</w:t>
      </w:r>
      <w:r>
        <w:t xml:space="preserve">, расположенную в </w:t>
      </w:r>
      <w:r>
        <w:t>нижней</w:t>
      </w:r>
      <w:r>
        <w:t xml:space="preserve"> части </w:t>
      </w:r>
      <w:r>
        <w:t>карточки услуги</w:t>
      </w:r>
      <w:r>
        <w:t>.</w:t>
      </w:r>
    </w:p>
    <w:p w14:paraId="C5000000">
      <w:pPr>
        <w:rPr>
          <w:b w:val="1"/>
        </w:rPr>
      </w:pPr>
      <w:r>
        <w:rPr>
          <w:b w:val="1"/>
        </w:rPr>
        <w:br w:type="page"/>
      </w:r>
    </w:p>
    <w:p w14:paraId="C6000000">
      <w:bookmarkStart w:id="13" w:name="__RefHeading___14121"/>
      <w:bookmarkEnd w:id="13"/>
      <w:pPr>
        <w:pStyle w:val="Style_8"/>
      </w:pPr>
      <w:r>
        <w:t>3.</w:t>
      </w:r>
      <w:r>
        <w:t>6. Раздел «НПА»</w:t>
      </w:r>
    </w:p>
    <w:p w14:paraId="C7000000">
      <w:pPr>
        <w:tabs>
          <w:tab w:leader="none" w:pos="590" w:val="left"/>
          <w:tab w:leader="none" w:pos="1418" w:val="left"/>
        </w:tabs>
        <w:spacing w:after="0" w:line="240" w:lineRule="auto"/>
        <w:ind w:firstLine="567" w:left="0"/>
        <w:jc w:val="both"/>
      </w:pPr>
      <w:r>
        <w:t>В данном разделе</w:t>
      </w:r>
      <w:r>
        <w:t xml:space="preserve"> </w:t>
      </w:r>
      <w:r>
        <w:t>указывается</w:t>
      </w:r>
      <w:r>
        <w:t xml:space="preserve"> информация об основных НПА, которые </w:t>
      </w:r>
      <w:r>
        <w:t>регулируют отношения, возникающие в связи с предоставление услуги (</w:t>
      </w:r>
      <w:r>
        <w:t xml:space="preserve">законы, </w:t>
      </w:r>
      <w:r>
        <w:t>п</w:t>
      </w:r>
      <w:r>
        <w:t>остановления</w:t>
      </w:r>
      <w:r>
        <w:t>, у</w:t>
      </w:r>
      <w:r>
        <w:t xml:space="preserve">казы, </w:t>
      </w:r>
      <w:r>
        <w:t>приказы, р</w:t>
      </w:r>
      <w:r>
        <w:t>ешения, административные регламенты и т.п.</w:t>
      </w:r>
      <w:r>
        <w:t>).</w:t>
      </w:r>
    </w:p>
    <w:p w14:paraId="C8000000">
      <w:pPr>
        <w:tabs>
          <w:tab w:leader="none" w:pos="590" w:val="left"/>
          <w:tab w:leader="none" w:pos="1418" w:val="left"/>
        </w:tabs>
        <w:spacing w:after="0" w:line="240" w:lineRule="auto"/>
        <w:ind w:firstLine="567" w:left="0"/>
        <w:jc w:val="both"/>
      </w:pPr>
      <w:r>
        <w:t>Для добавления НПА нажмите кнопку</w:t>
      </w:r>
      <w:r>
        <w:t xml:space="preserve"> </w:t>
      </w:r>
      <w:r>
        <w:rPr>
          <w:b w:val="1"/>
        </w:rPr>
        <w:t>Добавить</w:t>
      </w:r>
      <w:r>
        <w:t>, откроется окно для выбора НПА из справочника</w:t>
      </w:r>
      <w:r>
        <w:t xml:space="preserve"> эталонных НПА</w:t>
      </w:r>
      <w:r>
        <w:t>:</w:t>
      </w:r>
    </w:p>
    <w:p w14:paraId="C9000000">
      <w:pPr>
        <w:tabs>
          <w:tab w:leader="none" w:pos="590" w:val="left"/>
          <w:tab w:leader="none" w:pos="1418" w:val="left"/>
        </w:tabs>
        <w:spacing w:after="0" w:line="240" w:lineRule="auto"/>
        <w:ind/>
        <w:jc w:val="center"/>
      </w:pPr>
      <w:r>
        <w:drawing>
          <wp:inline>
            <wp:extent cx="6301105" cy="3806825"/>
            <wp:effectExtent b="0" l="0" r="0" t="0"/>
            <wp:docPr hidden="false" id="44" name="Picture 44"/>
            <a:graphic>
              <a:graphicData uri="http://schemas.openxmlformats.org/drawingml/2006/picture">
                <pic:pic>
                  <pic:nvPicPr>
                    <pic:cNvPr hidden="false" id="43" name="Picture 43"/>
                    <pic:cNvPicPr preferRelativeResize="true"/>
                  </pic:nvPicPr>
                  <pic:blipFill>
                    <a:blip r:embed="rId23"/>
                    <a:stretch/>
                  </pic:blipFill>
                  <pic:spPr>
                    <a:xfrm flipH="false" flipV="false" rot="0">
                      <a:ext cx="6301105" cy="38068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A000000">
      <w:pPr>
        <w:tabs>
          <w:tab w:leader="none" w:pos="1418" w:val="left"/>
        </w:tabs>
        <w:spacing w:after="0" w:line="240" w:lineRule="auto"/>
        <w:ind w:firstLine="567" w:left="0"/>
        <w:jc w:val="both"/>
      </w:pPr>
      <w:r>
        <w:t xml:space="preserve">Выберите НПА, </w:t>
      </w:r>
      <w:r>
        <w:t>воспользовавшись встроенными сервисами поиска,</w:t>
      </w:r>
      <w:r>
        <w:t xml:space="preserve"> </w:t>
      </w:r>
      <w:r>
        <w:br/>
      </w:r>
      <w:r>
        <w:t xml:space="preserve">и нажмите кнопку </w:t>
      </w:r>
      <w:r>
        <w:rPr>
          <w:b w:val="1"/>
        </w:rPr>
        <w:t>Выбрать</w:t>
      </w:r>
      <w:r>
        <w:t xml:space="preserve">. </w:t>
      </w:r>
    </w:p>
    <w:p w14:paraId="CB000000">
      <w:pPr>
        <w:spacing w:after="0" w:line="240" w:lineRule="auto"/>
        <w:ind w:firstLine="567" w:left="0"/>
        <w:jc w:val="both"/>
      </w:pPr>
    </w:p>
    <w:p w14:paraId="CC000000">
      <w:pPr>
        <w:spacing w:after="0" w:line="240" w:lineRule="auto"/>
        <w:ind w:firstLine="567" w:left="0"/>
        <w:jc w:val="both"/>
        <w:rPr>
          <w:i w:val="1"/>
        </w:rPr>
      </w:pPr>
      <w:r>
        <w:rPr>
          <w:b w:val="1"/>
          <w:i w:val="1"/>
        </w:rPr>
        <w:t xml:space="preserve">Примечание: </w:t>
      </w:r>
      <w:r>
        <w:rPr>
          <w:i w:val="1"/>
        </w:rPr>
        <w:t>в случае, если необходимый НПА отсутствует в списке эталонных НПА, обратитесь в Минэкономразвития Камчатского края</w:t>
      </w:r>
      <w:r>
        <w:rPr>
          <w:i w:val="1"/>
        </w:rPr>
        <w:t>.</w:t>
      </w:r>
    </w:p>
    <w:p w14:paraId="CD000000">
      <w:pPr>
        <w:spacing w:after="0" w:line="240" w:lineRule="auto"/>
        <w:ind w:firstLine="567" w:left="0"/>
        <w:jc w:val="both"/>
      </w:pPr>
    </w:p>
    <w:p w14:paraId="CE000000">
      <w:pPr>
        <w:spacing w:after="0" w:line="240" w:lineRule="auto"/>
        <w:ind w:firstLine="567" w:left="0"/>
        <w:jc w:val="both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4471035</wp:posOffset>
            </wp:positionH>
            <wp:positionV relativeFrom="paragraph">
              <wp:posOffset>16510</wp:posOffset>
            </wp:positionV>
            <wp:extent cx="1828800" cy="419100"/>
            <wp:effectExtent b="0" l="0" r="0" t="0"/>
            <wp:wrapSquare distB="0" distL="114300" distR="114300" distT="0" wrapText="bothSides"/>
            <wp:docPr hidden="false" id="46" name="Picture 46"/>
            <a:graphic>
              <a:graphicData uri="http://schemas.openxmlformats.org/drawingml/2006/picture">
                <pic:pic>
                  <pic:nvPicPr>
                    <pic:cNvPr hidden="false" id="45" name="Picture 45"/>
                    <pic:cNvPicPr preferRelativeResize="true"/>
                  </pic:nvPicPr>
                  <pic:blipFill>
                    <a:blip r:embed="rId24"/>
                    <a:stretch/>
                  </pic:blipFill>
                  <pic:spPr>
                    <a:xfrm flipH="false" flipV="false" rot="0">
                      <a:ext cx="1828800" cy="419100"/>
                    </a:xfrm>
                    <a:prstGeom prst="rect"/>
                  </pic:spPr>
                </pic:pic>
              </a:graphicData>
            </a:graphic>
          </wp:anchor>
        </w:drawing>
      </w:r>
      <w:r>
        <w:t xml:space="preserve">Сохраните введенную информацию. Для этого </w:t>
      </w:r>
      <w:r>
        <w:t xml:space="preserve">нажмите кнопку </w:t>
      </w:r>
      <w:r>
        <w:rPr>
          <w:b w:val="1"/>
        </w:rPr>
        <w:t>Сохранить</w:t>
      </w:r>
      <w:r>
        <w:t xml:space="preserve">, расположенную в </w:t>
      </w:r>
      <w:r>
        <w:t>нижней</w:t>
      </w:r>
      <w:r>
        <w:t xml:space="preserve"> части </w:t>
      </w:r>
      <w:r>
        <w:t>карточки услуги</w:t>
      </w:r>
      <w:r>
        <w:t>.</w:t>
      </w:r>
    </w:p>
    <w:p w14:paraId="CF000000">
      <w:pPr>
        <w:rPr>
          <w:b w:val="1"/>
        </w:rPr>
      </w:pPr>
      <w:r>
        <w:rPr>
          <w:b w:val="1"/>
        </w:rPr>
        <w:br w:type="page"/>
      </w:r>
    </w:p>
    <w:p w14:paraId="D0000000">
      <w:bookmarkStart w:id="14" w:name="__RefHeading___14122"/>
      <w:bookmarkEnd w:id="14"/>
      <w:pPr>
        <w:pStyle w:val="Style_8"/>
      </w:pPr>
      <w:r>
        <w:t>3.7. Раздел «Рабочие документы»</w:t>
      </w:r>
    </w:p>
    <w:p w14:paraId="D1000000">
      <w:pPr>
        <w:spacing w:after="0" w:line="240" w:lineRule="auto"/>
        <w:ind w:firstLine="567" w:left="0"/>
        <w:jc w:val="both"/>
      </w:pPr>
      <w:r>
        <w:t xml:space="preserve">В данный подраздел вносится весь перечень входящих и исходящих документов. </w:t>
      </w:r>
      <w:r>
        <w:t xml:space="preserve">К входящих документам относятся все документы и сведения, которые заявитель должен представить самостоятельно, а также документы </w:t>
      </w:r>
      <w:r>
        <w:br/>
      </w:r>
      <w:r>
        <w:t xml:space="preserve">и сведения, которые заявитель вправе представить по собственной инициативе. </w:t>
      </w:r>
      <w:r>
        <w:br/>
      </w:r>
      <w:r>
        <w:t>К исходящим документам относятся результаты предоставления услуги.</w:t>
      </w:r>
    </w:p>
    <w:p w14:paraId="D2000000">
      <w:pPr>
        <w:spacing w:after="0" w:line="240" w:lineRule="auto"/>
        <w:ind w:firstLine="567" w:left="0"/>
        <w:jc w:val="both"/>
      </w:pPr>
      <w:r>
        <w:t xml:space="preserve">Информация </w:t>
      </w:r>
      <w:r>
        <w:t>в раздел</w:t>
      </w:r>
      <w:r>
        <w:t xml:space="preserve"> попадает путем добавления докуме</w:t>
      </w:r>
      <w:r>
        <w:t>н</w:t>
      </w:r>
      <w:r>
        <w:t xml:space="preserve">тов </w:t>
      </w:r>
      <w:r>
        <w:br/>
      </w:r>
      <w:r>
        <w:t xml:space="preserve">из справочника Рабочие документы. Если в справочнике нужный документ </w:t>
      </w:r>
      <w:r>
        <w:br/>
      </w:r>
      <w:r>
        <w:t>не найден, то есть возможность создать новый.</w:t>
      </w:r>
    </w:p>
    <w:p w14:paraId="D3000000">
      <w:pPr>
        <w:spacing w:after="0" w:line="240" w:lineRule="auto"/>
        <w:ind w:firstLine="567" w:left="0"/>
        <w:jc w:val="both"/>
      </w:pPr>
      <w:r>
        <w:t>1.</w:t>
      </w:r>
      <w:r>
        <w:t xml:space="preserve"> </w:t>
      </w:r>
      <w:r>
        <w:t xml:space="preserve">Нажмите кнопку </w:t>
      </w:r>
      <w:r>
        <w:rPr>
          <w:b w:val="1"/>
        </w:rPr>
        <w:t>Выбрать</w:t>
      </w:r>
      <w:r>
        <w:t>, откроется форма для выбора рабочего документа из справочника.</w:t>
      </w:r>
    </w:p>
    <w:p w14:paraId="D4000000">
      <w:pPr>
        <w:spacing w:after="0" w:line="240" w:lineRule="auto"/>
        <w:ind/>
        <w:jc w:val="center"/>
      </w:pPr>
      <w:r>
        <w:drawing>
          <wp:inline>
            <wp:extent cx="6301105" cy="4241800"/>
            <wp:effectExtent b="0" l="0" r="0" t="0"/>
            <wp:docPr hidden="false" id="48" name="Picture 48"/>
            <a:graphic>
              <a:graphicData uri="http://schemas.openxmlformats.org/drawingml/2006/picture">
                <pic:pic>
                  <pic:nvPicPr>
                    <pic:cNvPr hidden="false" id="47" name="Picture 47"/>
                    <pic:cNvPicPr preferRelativeResize="true"/>
                  </pic:nvPicPr>
                  <pic:blipFill>
                    <a:blip r:embed="rId25"/>
                    <a:stretch/>
                  </pic:blipFill>
                  <pic:spPr>
                    <a:xfrm flipH="false" flipV="false" rot="0">
                      <a:ext cx="6301105" cy="42418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5000000">
      <w:pPr>
        <w:spacing w:after="0" w:line="240" w:lineRule="auto"/>
        <w:ind w:firstLine="567" w:left="0"/>
        <w:jc w:val="both"/>
      </w:pPr>
      <w:r>
        <w:t>2.</w:t>
      </w:r>
      <w:r>
        <w:t xml:space="preserve"> </w:t>
      </w:r>
      <w:r>
        <w:t xml:space="preserve">Выберите требуемый рабочий документ и нажмите кнопку </w:t>
      </w:r>
      <w:r>
        <w:rPr>
          <w:b w:val="1"/>
        </w:rPr>
        <w:t>Выбрать</w:t>
      </w:r>
      <w:r>
        <w:t xml:space="preserve">. Произойдет возврат к </w:t>
      </w:r>
      <w:r>
        <w:t>разделу Перечень документов</w:t>
      </w:r>
      <w:r>
        <w:t xml:space="preserve"> и добавление выбранного документа в список документов услуги.</w:t>
      </w:r>
    </w:p>
    <w:p w14:paraId="D6000000">
      <w:pPr>
        <w:spacing w:after="0" w:line="240" w:lineRule="auto"/>
        <w:ind w:firstLine="567" w:left="0"/>
        <w:jc w:val="both"/>
      </w:pPr>
      <w:r>
        <w:t>3.</w:t>
      </w:r>
      <w:r>
        <w:t xml:space="preserve"> </w:t>
      </w:r>
      <w:r>
        <w:t xml:space="preserve">Для создания нового рабочего документа необходимо в блоке </w:t>
      </w:r>
      <w:r>
        <w:rPr>
          <w:b w:val="1"/>
        </w:rPr>
        <w:t>Выбор рабоч</w:t>
      </w:r>
      <w:r>
        <w:rPr>
          <w:b w:val="1"/>
        </w:rPr>
        <w:t>их</w:t>
      </w:r>
      <w:r>
        <w:rPr>
          <w:b w:val="1"/>
        </w:rPr>
        <w:t xml:space="preserve"> документ</w:t>
      </w:r>
      <w:r>
        <w:rPr>
          <w:b w:val="1"/>
        </w:rPr>
        <w:t>ов</w:t>
      </w:r>
      <w:r>
        <w:rPr>
          <w:b w:val="1"/>
        </w:rPr>
        <w:t xml:space="preserve"> </w:t>
      </w:r>
      <w:r>
        <w:t>нажать кнопку</w:t>
      </w:r>
      <w:r>
        <w:rPr>
          <w:b w:val="1"/>
        </w:rPr>
        <w:t xml:space="preserve"> </w:t>
      </w:r>
      <w:r>
        <w:rPr>
          <w:b w:val="1"/>
        </w:rPr>
        <w:t>Создать</w:t>
      </w:r>
      <w:r>
        <w:t>, при этом отобразится форма для создания нового рабочего документа с помощью текстового редактора:</w:t>
      </w:r>
    </w:p>
    <w:p w14:paraId="D7000000">
      <w:pPr>
        <w:spacing w:after="0" w:line="240" w:lineRule="auto"/>
        <w:ind/>
        <w:jc w:val="center"/>
      </w:pPr>
      <w:r>
        <w:drawing>
          <wp:inline>
            <wp:extent cx="4152900" cy="5721073"/>
            <wp:effectExtent b="0" l="0" r="0" t="0"/>
            <wp:docPr hidden="false" id="50" name="Picture 50"/>
            <a:graphic>
              <a:graphicData uri="http://schemas.openxmlformats.org/drawingml/2006/picture">
                <pic:pic>
                  <pic:nvPicPr>
                    <pic:cNvPr hidden="false" id="49" name="Picture 49"/>
                    <pic:cNvPicPr preferRelativeResize="true"/>
                  </pic:nvPicPr>
                  <pic:blipFill>
                    <a:blip r:embed="rId26"/>
                    <a:stretch/>
                  </pic:blipFill>
                  <pic:spPr>
                    <a:xfrm flipH="false" flipV="false" rot="0">
                      <a:ext cx="4152900" cy="572107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8000000">
      <w:pPr>
        <w:spacing w:after="0" w:line="240" w:lineRule="auto"/>
        <w:ind w:firstLine="567" w:left="0"/>
        <w:jc w:val="both"/>
      </w:pPr>
    </w:p>
    <w:p w14:paraId="D9000000">
      <w:pPr>
        <w:spacing w:after="0" w:line="240" w:lineRule="auto"/>
        <w:ind w:firstLine="567" w:left="0"/>
        <w:jc w:val="both"/>
        <w:rPr>
          <w:i w:val="1"/>
        </w:rPr>
      </w:pPr>
      <w:r>
        <w:rPr>
          <w:b w:val="1"/>
          <w:i w:val="1"/>
        </w:rPr>
        <w:t xml:space="preserve">Примечание: </w:t>
      </w:r>
      <w:r>
        <w:rPr>
          <w:i w:val="1"/>
        </w:rPr>
        <w:t>при заполнении сведений о заявлении необходимо прикрепит</w:t>
      </w:r>
      <w:r>
        <w:rPr>
          <w:i w:val="1"/>
        </w:rPr>
        <w:t>ь</w:t>
      </w:r>
      <w:r>
        <w:rPr>
          <w:i w:val="1"/>
        </w:rPr>
        <w:t xml:space="preserve"> его шаблон</w:t>
      </w:r>
      <w:r>
        <w:rPr>
          <w:i w:val="1"/>
        </w:rPr>
        <w:t xml:space="preserve"> и пример (заполненный шаблон).</w:t>
      </w:r>
    </w:p>
    <w:p w14:paraId="DA000000">
      <w:pPr>
        <w:spacing w:after="0" w:line="240" w:lineRule="auto"/>
        <w:ind w:firstLine="567" w:left="0"/>
        <w:jc w:val="both"/>
        <w:rPr>
          <w:i w:val="1"/>
        </w:rPr>
      </w:pPr>
    </w:p>
    <w:p w14:paraId="DB000000">
      <w:pPr>
        <w:spacing w:after="0" w:line="240" w:lineRule="auto"/>
        <w:ind/>
        <w:jc w:val="center"/>
      </w:pPr>
      <w:r>
        <w:drawing>
          <wp:inline>
            <wp:extent cx="5142305" cy="1716866"/>
            <wp:effectExtent b="0" l="0" r="0" t="0"/>
            <wp:docPr hidden="false" id="52" name="Picture 52"/>
            <a:graphic>
              <a:graphicData uri="http://schemas.openxmlformats.org/drawingml/2006/picture">
                <pic:pic>
                  <pic:nvPicPr>
                    <pic:cNvPr hidden="false" id="51" name="Picture 51"/>
                    <pic:cNvPicPr preferRelativeResize="true"/>
                  </pic:nvPicPr>
                  <pic:blipFill>
                    <a:blip r:embed="rId27"/>
                    <a:stretch/>
                  </pic:blipFill>
                  <pic:spPr>
                    <a:xfrm flipH="false" flipV="false" rot="0">
                      <a:ext cx="5142305" cy="171686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C000000">
      <w:pPr>
        <w:spacing w:after="0" w:line="240" w:lineRule="auto"/>
        <w:ind w:firstLine="567" w:left="0"/>
        <w:jc w:val="both"/>
      </w:pPr>
    </w:p>
    <w:p w14:paraId="DD000000">
      <w:pPr>
        <w:spacing w:after="0" w:line="240" w:lineRule="auto"/>
        <w:ind w:firstLine="567" w:left="0"/>
        <w:jc w:val="both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4471035</wp:posOffset>
            </wp:positionH>
            <wp:positionV relativeFrom="paragraph">
              <wp:posOffset>16510</wp:posOffset>
            </wp:positionV>
            <wp:extent cx="1828800" cy="419100"/>
            <wp:effectExtent b="0" l="0" r="0" t="0"/>
            <wp:wrapSquare distB="0" distL="114300" distR="114300" distT="0" wrapText="bothSides"/>
            <wp:docPr hidden="false" id="54" name="Picture 54"/>
            <a:graphic>
              <a:graphicData uri="http://schemas.openxmlformats.org/drawingml/2006/picture">
                <pic:pic>
                  <pic:nvPicPr>
                    <pic:cNvPr hidden="false" id="53" name="Picture 53"/>
                    <pic:cNvPicPr preferRelativeResize="true"/>
                  </pic:nvPicPr>
                  <pic:blipFill>
                    <a:blip r:embed="rId28"/>
                    <a:stretch/>
                  </pic:blipFill>
                  <pic:spPr>
                    <a:xfrm flipH="false" flipV="false" rot="0">
                      <a:ext cx="1828800" cy="419100"/>
                    </a:xfrm>
                    <a:prstGeom prst="rect"/>
                  </pic:spPr>
                </pic:pic>
              </a:graphicData>
            </a:graphic>
          </wp:anchor>
        </w:drawing>
      </w:r>
      <w:r>
        <w:t xml:space="preserve">4. </w:t>
      </w:r>
      <w:r>
        <w:t xml:space="preserve">Сохраните введенную информацию. Для этого </w:t>
      </w:r>
      <w:r>
        <w:t xml:space="preserve">нажмите кнопку </w:t>
      </w:r>
      <w:r>
        <w:rPr>
          <w:b w:val="1"/>
        </w:rPr>
        <w:t>Сохранить</w:t>
      </w:r>
      <w:r>
        <w:t xml:space="preserve">, расположенную в </w:t>
      </w:r>
      <w:r>
        <w:t>нижней</w:t>
      </w:r>
      <w:r>
        <w:t xml:space="preserve"> части </w:t>
      </w:r>
      <w:r>
        <w:t>карточки услуги</w:t>
      </w:r>
      <w:r>
        <w:t>.</w:t>
      </w:r>
    </w:p>
    <w:p w14:paraId="DE000000">
      <w:pPr>
        <w:rPr>
          <w:b w:val="1"/>
        </w:rPr>
      </w:pPr>
      <w:r>
        <w:rPr>
          <w:b w:val="1"/>
        </w:rPr>
        <w:br w:type="page"/>
      </w:r>
    </w:p>
    <w:p w14:paraId="DF000000">
      <w:bookmarkStart w:id="15" w:name="__RefHeading___14123"/>
      <w:bookmarkEnd w:id="15"/>
      <w:pPr>
        <w:pStyle w:val="Style_8"/>
      </w:pPr>
      <w:r>
        <w:t xml:space="preserve">3.8. </w:t>
      </w:r>
      <w:r>
        <w:t>Раздел</w:t>
      </w:r>
      <w:r>
        <w:t xml:space="preserve"> «Критерии принятия решений»</w:t>
      </w:r>
    </w:p>
    <w:p w14:paraId="E0000000">
      <w:pPr>
        <w:tabs>
          <w:tab w:leader="none" w:pos="1418" w:val="left"/>
        </w:tabs>
        <w:spacing w:after="0" w:line="240" w:lineRule="auto"/>
        <w:ind w:firstLine="567" w:left="0"/>
        <w:jc w:val="both"/>
      </w:pPr>
      <w:r>
        <w:t xml:space="preserve">Критерии принятия решения </w:t>
      </w:r>
      <w:r>
        <w:t>–</w:t>
      </w:r>
      <w:r>
        <w:t xml:space="preserve"> понятие более широкое, чем основания для отказа (приостановления). Основания для отказа (приостановления) тоже являются критериями принятия решения на определенных этапах предост</w:t>
      </w:r>
      <w:r>
        <w:t>авления государственной услуги.</w:t>
      </w:r>
    </w:p>
    <w:p w14:paraId="E1000000">
      <w:pPr>
        <w:tabs>
          <w:tab w:leader="none" w:pos="1418" w:val="left"/>
        </w:tabs>
        <w:spacing w:after="0" w:line="240" w:lineRule="auto"/>
        <w:ind w:firstLine="567" w:left="0"/>
        <w:jc w:val="both"/>
      </w:pPr>
      <w:r>
        <w:t>1.</w:t>
      </w:r>
      <w:r>
        <w:t xml:space="preserve"> Для добавления критериев и оснований нажмите кнопку</w:t>
      </w:r>
      <w:r>
        <w:t xml:space="preserve"> </w:t>
      </w:r>
      <w:r>
        <w:rPr>
          <w:b w:val="1"/>
        </w:rPr>
        <w:t>Добавить</w:t>
      </w:r>
      <w:r>
        <w:t xml:space="preserve">, откроется форма </w:t>
      </w:r>
      <w:r>
        <w:t>для ввода наименования критерия.</w:t>
      </w:r>
    </w:p>
    <w:p w14:paraId="E2000000">
      <w:pPr>
        <w:tabs>
          <w:tab w:leader="none" w:pos="1418" w:val="left"/>
        </w:tabs>
        <w:spacing w:after="0" w:line="240" w:lineRule="auto"/>
        <w:ind w:firstLine="567" w:left="0"/>
        <w:jc w:val="both"/>
      </w:pPr>
      <w:r>
        <w:t>2.</w:t>
      </w:r>
      <w:r>
        <w:t xml:space="preserve"> </w:t>
      </w:r>
      <w:r>
        <w:t>В</w:t>
      </w:r>
      <w:r>
        <w:t>в</w:t>
      </w:r>
      <w:r>
        <w:t xml:space="preserve">едите </w:t>
      </w:r>
      <w:r>
        <w:t>наименование</w:t>
      </w:r>
      <w:r>
        <w:t xml:space="preserve"> критерия и нажмите кнопку </w:t>
      </w:r>
      <w:r>
        <w:rPr>
          <w:b w:val="1"/>
        </w:rPr>
        <w:t>Добавить</w:t>
      </w:r>
      <w:r>
        <w:t xml:space="preserve">, отобразится поле </w:t>
      </w:r>
      <w:r>
        <w:rPr>
          <w:b w:val="1"/>
        </w:rPr>
        <w:t>Описание</w:t>
      </w:r>
      <w:r>
        <w:t xml:space="preserve"> для заполнения:</w:t>
      </w:r>
    </w:p>
    <w:p w14:paraId="E3000000">
      <w:pPr>
        <w:spacing w:after="0" w:line="240" w:lineRule="auto"/>
        <w:ind w:firstLine="567" w:left="0"/>
        <w:jc w:val="both"/>
      </w:pPr>
      <w:r>
        <w:t>3.</w:t>
      </w:r>
      <w:r>
        <w:t xml:space="preserve"> </w:t>
      </w:r>
      <w:r>
        <w:t>Заполнит</w:t>
      </w:r>
      <w:r>
        <w:t>е</w:t>
      </w:r>
      <w:r>
        <w:t xml:space="preserve"> поле</w:t>
      </w:r>
      <w:r>
        <w:rPr>
          <w:b w:val="1"/>
        </w:rPr>
        <w:t xml:space="preserve"> Описание</w:t>
      </w:r>
      <w:r>
        <w:t xml:space="preserve"> с помощью встроенного редактора текста.</w:t>
      </w:r>
      <w:r>
        <w:t xml:space="preserve"> Данное поле включает наименование административной процедуры, к которой относится критерий принятия решения, либо перечень </w:t>
      </w:r>
      <w:r>
        <w:t>оснований</w:t>
      </w:r>
      <w:r>
        <w:t>.</w:t>
      </w:r>
    </w:p>
    <w:p w14:paraId="E4000000">
      <w:pPr>
        <w:spacing w:after="0" w:line="240" w:lineRule="auto"/>
        <w:ind/>
        <w:jc w:val="center"/>
      </w:pPr>
      <w:r>
        <w:drawing>
          <wp:inline>
            <wp:extent cx="5610225" cy="1590820"/>
            <wp:effectExtent b="0" l="0" r="0" t="0"/>
            <wp:docPr hidden="false" id="56" name="Picture 56"/>
            <a:graphic>
              <a:graphicData uri="http://schemas.openxmlformats.org/drawingml/2006/picture">
                <pic:pic>
                  <pic:nvPicPr>
                    <pic:cNvPr hidden="false" id="55" name="Picture 55"/>
                    <pic:cNvPicPr preferRelativeResize="true"/>
                  </pic:nvPicPr>
                  <pic:blipFill>
                    <a:blip r:embed="rId29"/>
                    <a:stretch/>
                  </pic:blipFill>
                  <pic:spPr>
                    <a:xfrm flipH="false" flipV="false" rot="0">
                      <a:ext cx="5610225" cy="15908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5000000">
      <w:pPr>
        <w:spacing w:after="0" w:line="240" w:lineRule="auto"/>
        <w:ind/>
        <w:jc w:val="center"/>
      </w:pPr>
      <w:r>
        <w:drawing>
          <wp:inline>
            <wp:extent cx="5619750" cy="1276350"/>
            <wp:effectExtent b="0" l="0" r="0" t="0"/>
            <wp:docPr hidden="false" id="58" name="Picture 58"/>
            <a:graphic>
              <a:graphicData uri="http://schemas.openxmlformats.org/drawingml/2006/picture">
                <pic:pic>
                  <pic:nvPicPr>
                    <pic:cNvPr hidden="false" id="57" name="Picture 57"/>
                    <pic:cNvPicPr preferRelativeResize="true"/>
                  </pic:nvPicPr>
                  <pic:blipFill>
                    <a:blip r:embed="rId30"/>
                    <a:srcRect b="0" l="0" r="0" t="21177"/>
                    <a:stretch/>
                  </pic:blipFill>
                  <pic:spPr>
                    <a:xfrm flipH="false" flipV="false" rot="0">
                      <a:ext cx="5619750" cy="12763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6000000">
      <w:pPr>
        <w:spacing w:after="0" w:line="240" w:lineRule="auto"/>
        <w:ind w:firstLine="567" w:left="0"/>
        <w:jc w:val="both"/>
      </w:pPr>
    </w:p>
    <w:p w14:paraId="E7000000">
      <w:pPr>
        <w:spacing w:after="0" w:line="240" w:lineRule="auto"/>
        <w:ind w:firstLine="567" w:left="0"/>
        <w:jc w:val="both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4471035</wp:posOffset>
            </wp:positionH>
            <wp:positionV relativeFrom="paragraph">
              <wp:posOffset>16510</wp:posOffset>
            </wp:positionV>
            <wp:extent cx="1828800" cy="419100"/>
            <wp:effectExtent b="0" l="0" r="0" t="0"/>
            <wp:wrapSquare distB="0" distL="114300" distR="114300" distT="0" wrapText="bothSides"/>
            <wp:docPr hidden="false" id="60" name="Picture 60"/>
            <a:graphic>
              <a:graphicData uri="http://schemas.openxmlformats.org/drawingml/2006/picture">
                <pic:pic>
                  <pic:nvPicPr>
                    <pic:cNvPr hidden="false" id="59" name="Picture 59"/>
                    <pic:cNvPicPr preferRelativeResize="true"/>
                  </pic:nvPicPr>
                  <pic:blipFill>
                    <a:blip r:embed="rId31"/>
                    <a:stretch/>
                  </pic:blipFill>
                  <pic:spPr>
                    <a:xfrm flipH="false" flipV="false" rot="0">
                      <a:ext cx="1828800" cy="419100"/>
                    </a:xfrm>
                    <a:prstGeom prst="rect"/>
                  </pic:spPr>
                </pic:pic>
              </a:graphicData>
            </a:graphic>
          </wp:anchor>
        </w:drawing>
      </w:r>
      <w:r>
        <w:t xml:space="preserve">4. </w:t>
      </w:r>
      <w:r>
        <w:t xml:space="preserve">Сохраните введенную информацию. Для этого </w:t>
      </w:r>
      <w:r>
        <w:t xml:space="preserve">нажмите кнопку </w:t>
      </w:r>
      <w:r>
        <w:rPr>
          <w:b w:val="1"/>
        </w:rPr>
        <w:t>Сохранить</w:t>
      </w:r>
      <w:r>
        <w:t xml:space="preserve">, расположенную в </w:t>
      </w:r>
      <w:r>
        <w:t>нижней</w:t>
      </w:r>
      <w:r>
        <w:t xml:space="preserve"> части </w:t>
      </w:r>
      <w:r>
        <w:t>карточки услуги</w:t>
      </w:r>
      <w:r>
        <w:t>.</w:t>
      </w:r>
    </w:p>
    <w:p w14:paraId="E8000000">
      <w:pPr>
        <w:rPr>
          <w:b w:val="1"/>
        </w:rPr>
      </w:pPr>
      <w:r>
        <w:rPr>
          <w:b w:val="1"/>
        </w:rPr>
        <w:br w:type="page"/>
      </w:r>
    </w:p>
    <w:p w14:paraId="E9000000">
      <w:bookmarkStart w:id="16" w:name="__RefHeading___14124"/>
      <w:bookmarkEnd w:id="16"/>
      <w:pPr>
        <w:pStyle w:val="Style_8"/>
      </w:pPr>
      <w:r>
        <w:t xml:space="preserve">3.9. </w:t>
      </w:r>
      <w:r>
        <w:t>Раздел</w:t>
      </w:r>
      <w:r>
        <w:t xml:space="preserve"> «Административные процедуры»</w:t>
      </w:r>
    </w:p>
    <w:p w14:paraId="EA000000">
      <w:pPr>
        <w:spacing w:after="0" w:line="240" w:lineRule="auto"/>
        <w:ind w:firstLine="567" w:left="0"/>
        <w:jc w:val="both"/>
      </w:pPr>
      <w:r>
        <w:t>В данный раздел</w:t>
      </w:r>
      <w:r>
        <w:t xml:space="preserve"> вносится информация об административных процедурах, выполняемых при предоставлении услуги, в соответствии с </w:t>
      </w:r>
      <w:r>
        <w:t>разделом 3 АР</w:t>
      </w:r>
      <w:r>
        <w:t>.</w:t>
      </w:r>
    </w:p>
    <w:p w14:paraId="EB000000">
      <w:pPr>
        <w:spacing w:after="0" w:line="240" w:lineRule="auto"/>
        <w:ind w:firstLine="567" w:left="0"/>
        <w:jc w:val="both"/>
      </w:pPr>
      <w:r>
        <w:t>1.</w:t>
      </w:r>
      <w:r>
        <w:t xml:space="preserve"> </w:t>
      </w:r>
      <w:r>
        <w:t xml:space="preserve">Нажмите кнопку </w:t>
      </w:r>
      <w:r>
        <w:rPr>
          <w:b w:val="1"/>
        </w:rPr>
        <w:t>Добавить</w:t>
      </w:r>
      <w:r>
        <w:t>, откроется форма для ввода назв</w:t>
      </w:r>
      <w:r>
        <w:t xml:space="preserve">ания административной процедуры. </w:t>
      </w:r>
      <w:r>
        <w:t xml:space="preserve">Введите </w:t>
      </w:r>
      <w:r>
        <w:t xml:space="preserve">название административной процедуры </w:t>
      </w:r>
      <w:r>
        <w:br/>
      </w:r>
      <w:r>
        <w:t xml:space="preserve">в соответствии с </w:t>
      </w:r>
      <w:r>
        <w:t>АР</w:t>
      </w:r>
      <w:r>
        <w:t xml:space="preserve"> и нажмите кнопку </w:t>
      </w:r>
      <w:r>
        <w:rPr>
          <w:b w:val="1"/>
        </w:rPr>
        <w:t>Добавить</w:t>
      </w:r>
      <w:r>
        <w:t xml:space="preserve">, отобразятся </w:t>
      </w:r>
      <w:r>
        <w:rPr>
          <w:b w:val="1"/>
        </w:rPr>
        <w:t xml:space="preserve">Сведения </w:t>
      </w:r>
      <w:r>
        <w:rPr>
          <w:b w:val="1"/>
        </w:rPr>
        <w:br/>
      </w:r>
      <w:r>
        <w:rPr>
          <w:b w:val="1"/>
        </w:rPr>
        <w:t>об административной процедуре</w:t>
      </w:r>
      <w:r>
        <w:t xml:space="preserve"> для заполнения, которые необходимо заполнить с помощью встроенного редактора.</w:t>
      </w:r>
    </w:p>
    <w:p w14:paraId="EC000000">
      <w:pPr>
        <w:spacing w:after="0" w:line="240" w:lineRule="auto"/>
        <w:ind w:firstLine="567" w:left="0"/>
        <w:jc w:val="both"/>
        <w:rPr>
          <w:i w:val="1"/>
        </w:rPr>
      </w:pPr>
      <w:r>
        <w:rPr>
          <w:i w:val="1"/>
        </w:rPr>
        <w:t>Пример:</w:t>
      </w:r>
    </w:p>
    <w:p w14:paraId="ED000000">
      <w:pPr>
        <w:spacing w:after="0" w:line="240" w:lineRule="auto"/>
        <w:ind w:firstLine="567" w:left="0"/>
        <w:jc w:val="both"/>
        <w:rPr>
          <w:i w:val="1"/>
        </w:rPr>
      </w:pPr>
      <w:r>
        <w:rPr>
          <w:b w:val="1"/>
          <w:i w:val="1"/>
        </w:rPr>
        <w:t>Наименование административной процедуры</w:t>
      </w:r>
      <w:r>
        <w:rPr>
          <w:b w:val="1"/>
          <w:i w:val="1"/>
        </w:rPr>
        <w:t>:</w:t>
      </w:r>
      <w:r>
        <w:rPr>
          <w:i w:val="1"/>
        </w:rPr>
        <w:t xml:space="preserve"> П</w:t>
      </w:r>
      <w:r>
        <w:rPr>
          <w:i w:val="1"/>
        </w:rPr>
        <w:t>рием и регистрация заявления и прилагаемых к нему документов</w:t>
      </w:r>
    </w:p>
    <w:p w14:paraId="EE000000">
      <w:pPr>
        <w:spacing w:after="0" w:line="240" w:lineRule="auto"/>
        <w:ind w:firstLine="567" w:left="0"/>
        <w:jc w:val="both"/>
        <w:rPr>
          <w:i w:val="1"/>
        </w:rPr>
      </w:pPr>
      <w:r>
        <w:rPr>
          <w:b w:val="1"/>
          <w:i w:val="1"/>
        </w:rPr>
        <w:t>Основания для начала:</w:t>
      </w:r>
      <w:r>
        <w:rPr>
          <w:i w:val="1"/>
        </w:rPr>
        <w:t xml:space="preserve"> Основанием для осуществления административной процедуры по приему и регистрации заявления и прилагаемых к нему документов являет</w:t>
      </w:r>
      <w:r>
        <w:rPr>
          <w:i w:val="1"/>
        </w:rPr>
        <w:t xml:space="preserve">ся получение Роспотребнадзором </w:t>
      </w:r>
      <w:r>
        <w:rPr>
          <w:i w:val="1"/>
        </w:rPr>
        <w:t>заявления о переоформлении санитарно-эпидемиологического заключения.</w:t>
      </w:r>
    </w:p>
    <w:p w14:paraId="EF000000">
      <w:pPr>
        <w:spacing w:after="0" w:line="240" w:lineRule="auto"/>
        <w:ind w:firstLine="567" w:left="0"/>
        <w:jc w:val="both"/>
        <w:rPr>
          <w:i w:val="1"/>
        </w:rPr>
      </w:pPr>
      <w:r>
        <w:rPr>
          <w:b w:val="1"/>
          <w:i w:val="1"/>
        </w:rPr>
        <w:t>Результат:</w:t>
      </w:r>
      <w:r>
        <w:rPr>
          <w:i w:val="1"/>
        </w:rPr>
        <w:t xml:space="preserve"> </w:t>
      </w:r>
      <w:r>
        <w:rPr>
          <w:i w:val="1"/>
        </w:rPr>
        <w:t>З</w:t>
      </w:r>
      <w:r>
        <w:rPr>
          <w:i w:val="1"/>
        </w:rPr>
        <w:t>арегистрированные документы.</w:t>
      </w:r>
    </w:p>
    <w:p w14:paraId="F0000000">
      <w:pPr>
        <w:spacing w:after="0" w:line="240" w:lineRule="auto"/>
        <w:ind w:firstLine="567" w:left="0"/>
        <w:jc w:val="both"/>
        <w:rPr>
          <w:i w:val="1"/>
        </w:rPr>
      </w:pPr>
      <w:r>
        <w:rPr>
          <w:b w:val="1"/>
          <w:i w:val="1"/>
        </w:rPr>
        <w:t>Порядок передачи результата оказания:</w:t>
      </w:r>
      <w:r>
        <w:rPr>
          <w:i w:val="1"/>
        </w:rPr>
        <w:t xml:space="preserve"> </w:t>
      </w:r>
      <w:r>
        <w:rPr>
          <w:i w:val="1"/>
        </w:rPr>
        <w:t>У</w:t>
      </w:r>
      <w:r>
        <w:rPr>
          <w:i w:val="1"/>
        </w:rPr>
        <w:t xml:space="preserve">полномоченный специалист Роспотребнадзора передает </w:t>
      </w:r>
      <w:r>
        <w:rPr>
          <w:i w:val="1"/>
        </w:rPr>
        <w:t xml:space="preserve">зарегистрированные </w:t>
      </w:r>
      <w:r>
        <w:rPr>
          <w:i w:val="1"/>
        </w:rPr>
        <w:t>документы долж</w:t>
      </w:r>
      <w:r>
        <w:rPr>
          <w:i w:val="1"/>
        </w:rPr>
        <w:t>ностному лицу Роспотребнадзора</w:t>
      </w:r>
      <w:r>
        <w:rPr>
          <w:i w:val="1"/>
        </w:rPr>
        <w:t xml:space="preserve">, </w:t>
      </w:r>
      <w:r>
        <w:rPr>
          <w:i w:val="1"/>
        </w:rPr>
        <w:t>ответственному за предоставление услуги.</w:t>
      </w:r>
    </w:p>
    <w:p w14:paraId="F1000000">
      <w:pPr>
        <w:spacing w:after="0" w:line="240" w:lineRule="auto"/>
        <w:ind w:firstLine="567" w:left="0"/>
        <w:jc w:val="both"/>
        <w:rPr>
          <w:i w:val="1"/>
        </w:rPr>
      </w:pPr>
      <w:r>
        <w:rPr>
          <w:b w:val="1"/>
          <w:i w:val="1"/>
        </w:rPr>
        <w:t>Способ фиксации результата:</w:t>
      </w:r>
      <w:r>
        <w:rPr>
          <w:i w:val="1"/>
        </w:rPr>
        <w:t xml:space="preserve"> </w:t>
      </w:r>
      <w:r>
        <w:rPr>
          <w:i w:val="1"/>
        </w:rPr>
        <w:t>Заявления и прилагаемые документы регистрируются в журнале с присвоением порядкового номера.</w:t>
      </w:r>
    </w:p>
    <w:p w14:paraId="F2000000">
      <w:pPr>
        <w:spacing w:after="0" w:line="240" w:lineRule="auto"/>
        <w:ind w:firstLine="567" w:left="0"/>
        <w:jc w:val="both"/>
        <w:rPr>
          <w:i w:val="1"/>
        </w:rPr>
      </w:pPr>
      <w:r>
        <w:rPr>
          <w:b w:val="1"/>
          <w:i w:val="1"/>
        </w:rPr>
        <w:t>Комментарий:</w:t>
      </w:r>
      <w:r>
        <w:rPr>
          <w:i w:val="1"/>
        </w:rPr>
        <w:t xml:space="preserve"> заполняется при необходимости.</w:t>
      </w:r>
    </w:p>
    <w:p w14:paraId="F3000000">
      <w:pPr>
        <w:spacing w:after="0" w:line="240" w:lineRule="auto"/>
        <w:ind w:firstLine="567" w:left="0"/>
        <w:jc w:val="both"/>
      </w:pPr>
    </w:p>
    <w:p w14:paraId="F4000000">
      <w:pPr>
        <w:spacing w:after="0" w:line="240" w:lineRule="auto"/>
        <w:ind w:firstLine="567" w:left="0"/>
        <w:jc w:val="both"/>
      </w:pPr>
      <w:r>
        <w:t xml:space="preserve">2. Каждая административная процедура должна содержать соответствующие критерии принятия решения. Критерии </w:t>
      </w:r>
      <w:r>
        <w:t xml:space="preserve">выбираются из </w:t>
      </w:r>
      <w:r>
        <w:t>внесенных</w:t>
      </w:r>
      <w:r>
        <w:t xml:space="preserve"> в раздел «Критерии принятия решений».</w:t>
      </w:r>
    </w:p>
    <w:p w14:paraId="F5000000">
      <w:pPr>
        <w:spacing w:after="0" w:line="240" w:lineRule="auto"/>
        <w:ind w:firstLine="567" w:left="0"/>
        <w:jc w:val="both"/>
      </w:pPr>
      <w:r>
        <w:t>Для добавления критерия необходимо на</w:t>
      </w:r>
      <w:r>
        <w:t xml:space="preserve">жать на кнопку </w:t>
      </w:r>
      <w:r>
        <w:drawing>
          <wp:inline>
            <wp:extent cx="285750" cy="315310"/>
            <wp:effectExtent b="0" l="0" r="0" t="0"/>
            <wp:docPr hidden="false" id="62" name="Picture 62"/>
            <a:graphic>
              <a:graphicData uri="http://schemas.openxmlformats.org/drawingml/2006/picture">
                <pic:pic>
                  <pic:nvPicPr>
                    <pic:cNvPr hidden="false" id="61" name="Picture 61"/>
                    <pic:cNvPicPr preferRelativeResize="true"/>
                  </pic:nvPicPr>
                  <pic:blipFill>
                    <a:blip r:embed="rId32"/>
                    <a:stretch/>
                  </pic:blipFill>
                  <pic:spPr>
                    <a:xfrm flipH="false" flipV="false" rot="0">
                      <a:ext cx="285750" cy="315310"/>
                    </a:xfrm>
                    <a:prstGeom prst="rect"/>
                  </pic:spPr>
                </pic:pic>
              </a:graphicData>
            </a:graphic>
          </wp:inline>
        </w:drawing>
      </w:r>
      <w:r>
        <w:t>Выбрать, отметить галочкой</w:t>
      </w:r>
      <w:r>
        <w:t xml:space="preserve"> нужные критерии, нажать на кнопку </w:t>
      </w:r>
      <w:r>
        <w:rPr>
          <w:b w:val="1"/>
        </w:rPr>
        <w:t xml:space="preserve">Выбрать </w:t>
      </w:r>
      <w:r>
        <w:t>в правом нижнем углу окна.</w:t>
      </w:r>
    </w:p>
    <w:p w14:paraId="F6000000">
      <w:pPr>
        <w:spacing w:after="0" w:line="240" w:lineRule="auto"/>
        <w:ind/>
        <w:jc w:val="center"/>
      </w:pPr>
      <w:r>
        <w:drawing>
          <wp:inline>
            <wp:extent cx="6301105" cy="3014345"/>
            <wp:effectExtent b="0" l="0" r="0" t="0"/>
            <wp:docPr hidden="false" id="64" name="Picture 64"/>
            <a:graphic>
              <a:graphicData uri="http://schemas.openxmlformats.org/drawingml/2006/picture">
                <pic:pic>
                  <pic:nvPicPr>
                    <pic:cNvPr hidden="false" id="63" name="Picture 63"/>
                    <pic:cNvPicPr preferRelativeResize="true"/>
                  </pic:nvPicPr>
                  <pic:blipFill>
                    <a:blip r:embed="rId33"/>
                    <a:stretch/>
                  </pic:blipFill>
                  <pic:spPr>
                    <a:xfrm flipH="false" flipV="false" rot="0">
                      <a:ext cx="6301105" cy="301434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7000000">
      <w:pPr>
        <w:spacing w:after="0" w:line="240" w:lineRule="auto"/>
        <w:ind w:firstLine="567" w:left="0"/>
        <w:jc w:val="both"/>
      </w:pPr>
    </w:p>
    <w:p w14:paraId="F8000000">
      <w:pPr>
        <w:spacing w:after="0" w:line="240" w:lineRule="auto"/>
        <w:ind w:firstLine="567" w:left="0"/>
        <w:jc w:val="both"/>
      </w:pPr>
      <w:r>
        <w:t>3.</w:t>
      </w:r>
      <w:r>
        <w:t xml:space="preserve"> Добавьте </w:t>
      </w:r>
      <w:r>
        <w:rPr>
          <w:b w:val="1"/>
        </w:rPr>
        <w:t>Административные действия</w:t>
      </w:r>
      <w:r>
        <w:t xml:space="preserve"> в случае, если они предусмотрены АР. По нажатию на к</w:t>
      </w:r>
      <w:r>
        <w:t xml:space="preserve">нопку </w:t>
      </w:r>
      <w:r>
        <w:rPr>
          <w:b w:val="1"/>
        </w:rPr>
        <w:t>Добавить административные действия</w:t>
      </w:r>
      <w:r>
        <w:t xml:space="preserve"> </w:t>
      </w:r>
      <w:r>
        <w:t>откроется форма для ввода названия административного действия:</w:t>
      </w:r>
    </w:p>
    <w:p w14:paraId="F9000000">
      <w:pPr>
        <w:spacing w:after="0" w:line="240" w:lineRule="auto"/>
        <w:ind w:firstLine="567" w:left="0"/>
        <w:jc w:val="both"/>
      </w:pPr>
      <w:r>
        <w:t xml:space="preserve">Введите название административного действия в соответствии с </w:t>
      </w:r>
      <w:r>
        <w:t>АР</w:t>
      </w:r>
      <w:r>
        <w:t xml:space="preserve"> </w:t>
      </w:r>
      <w:r>
        <w:br/>
      </w:r>
      <w:r>
        <w:t xml:space="preserve">и нажмите кнопку </w:t>
      </w:r>
      <w:r>
        <w:rPr>
          <w:b w:val="1"/>
        </w:rPr>
        <w:t>Добавить</w:t>
      </w:r>
      <w:r>
        <w:t xml:space="preserve">, </w:t>
      </w:r>
      <w:r>
        <w:t xml:space="preserve">отобразятся поля для заполнения. </w:t>
      </w:r>
    </w:p>
    <w:p w14:paraId="FA000000">
      <w:pPr>
        <w:spacing w:after="0" w:line="240" w:lineRule="auto"/>
        <w:ind w:firstLine="567" w:left="0"/>
        <w:jc w:val="both"/>
      </w:pPr>
      <w:r>
        <w:t xml:space="preserve">Заполните поля </w:t>
      </w:r>
      <w:r>
        <w:rPr>
          <w:b w:val="1"/>
        </w:rPr>
        <w:t xml:space="preserve">Описание </w:t>
      </w:r>
      <w:r>
        <w:t xml:space="preserve">и </w:t>
      </w:r>
      <w:r>
        <w:rPr>
          <w:b w:val="1"/>
        </w:rPr>
        <w:t>Ответственное должностное лицо</w:t>
      </w:r>
      <w:r>
        <w:t xml:space="preserve"> с помощью встроенного редактора текста.</w:t>
      </w:r>
    </w:p>
    <w:p w14:paraId="FB000000">
      <w:pPr>
        <w:spacing w:after="0" w:line="240" w:lineRule="auto"/>
        <w:ind w:firstLine="567" w:left="0"/>
        <w:jc w:val="both"/>
      </w:pPr>
      <w:r>
        <w:t xml:space="preserve">В поле </w:t>
      </w:r>
      <w:r>
        <w:rPr>
          <w:b w:val="1"/>
        </w:rPr>
        <w:t>Максимальный срок выполнения</w:t>
      </w:r>
      <w:r>
        <w:t xml:space="preserve"> укажите соответствующий срок выполнения административного действия.</w:t>
      </w:r>
    </w:p>
    <w:p w14:paraId="FC000000">
      <w:pPr>
        <w:spacing w:after="0" w:line="240" w:lineRule="auto"/>
        <w:ind w:firstLine="567" w:left="0"/>
        <w:jc w:val="both"/>
      </w:pPr>
      <w:r>
        <w:t xml:space="preserve">Если данное административное действие </w:t>
      </w:r>
      <w:r>
        <w:rPr>
          <w:b w:val="1"/>
        </w:rPr>
        <w:t>является взаимодействием заявителя с должностными лицами</w:t>
      </w:r>
      <w:r>
        <w:t>, то проставьте галочку в соответствующем поле.</w:t>
      </w:r>
    </w:p>
    <w:p w14:paraId="FD000000">
      <w:pPr>
        <w:spacing w:after="0" w:line="240" w:lineRule="auto"/>
        <w:ind w:firstLine="567" w:left="0"/>
        <w:jc w:val="both"/>
      </w:pPr>
      <w:r>
        <w:drawing>
          <wp:inline>
            <wp:extent cx="5686425" cy="4333875"/>
            <wp:effectExtent b="0" l="0" r="0" t="0"/>
            <wp:docPr hidden="false" id="66" name="Picture 66"/>
            <a:graphic>
              <a:graphicData uri="http://schemas.openxmlformats.org/drawingml/2006/picture">
                <pic:pic>
                  <pic:nvPicPr>
                    <pic:cNvPr hidden="false" id="65" name="Picture 65"/>
                    <pic:cNvPicPr preferRelativeResize="true"/>
                  </pic:nvPicPr>
                  <pic:blipFill>
                    <a:blip r:embed="rId34"/>
                    <a:stretch/>
                  </pic:blipFill>
                  <pic:spPr>
                    <a:xfrm flipH="false" flipV="false" rot="0">
                      <a:ext cx="5686425" cy="43338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E000000">
      <w:pPr>
        <w:spacing w:after="0" w:line="240" w:lineRule="auto"/>
        <w:ind w:firstLine="567" w:left="0"/>
        <w:jc w:val="both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4471035</wp:posOffset>
            </wp:positionH>
            <wp:positionV relativeFrom="paragraph">
              <wp:posOffset>16510</wp:posOffset>
            </wp:positionV>
            <wp:extent cx="1828800" cy="419100"/>
            <wp:effectExtent b="0" l="0" r="0" t="0"/>
            <wp:wrapSquare distB="0" distL="114300" distR="114300" distT="0" wrapText="bothSides"/>
            <wp:docPr hidden="false" id="68" name="Picture 68"/>
            <a:graphic>
              <a:graphicData uri="http://schemas.openxmlformats.org/drawingml/2006/picture">
                <pic:pic>
                  <pic:nvPicPr>
                    <pic:cNvPr hidden="false" id="67" name="Picture 67"/>
                    <pic:cNvPicPr preferRelativeResize="true"/>
                  </pic:nvPicPr>
                  <pic:blipFill>
                    <a:blip r:embed="rId35"/>
                    <a:stretch/>
                  </pic:blipFill>
                  <pic:spPr>
                    <a:xfrm flipH="false" flipV="false" rot="0">
                      <a:ext cx="1828800" cy="419100"/>
                    </a:xfrm>
                    <a:prstGeom prst="rect"/>
                  </pic:spPr>
                </pic:pic>
              </a:graphicData>
            </a:graphic>
          </wp:anchor>
        </w:drawing>
      </w:r>
      <w:r>
        <w:t xml:space="preserve">4. </w:t>
      </w:r>
      <w:r>
        <w:t xml:space="preserve">Сохраните введенную информацию. Для этого </w:t>
      </w:r>
      <w:r>
        <w:t xml:space="preserve">нажмите кнопку </w:t>
      </w:r>
      <w:r>
        <w:rPr>
          <w:b w:val="1"/>
        </w:rPr>
        <w:t>Сохранить</w:t>
      </w:r>
      <w:r>
        <w:t xml:space="preserve">, расположенную в </w:t>
      </w:r>
      <w:r>
        <w:t>нижней</w:t>
      </w:r>
      <w:r>
        <w:t xml:space="preserve"> части </w:t>
      </w:r>
      <w:r>
        <w:t>карточки услуги</w:t>
      </w:r>
      <w:r>
        <w:t>.</w:t>
      </w:r>
    </w:p>
    <w:p w14:paraId="FF000000">
      <w:pPr>
        <w:spacing w:after="0" w:line="240" w:lineRule="auto"/>
        <w:ind w:firstLine="567" w:left="0"/>
        <w:jc w:val="both"/>
      </w:pPr>
    </w:p>
    <w:p w14:paraId="00010000">
      <w:pPr>
        <w:spacing w:after="0" w:line="240" w:lineRule="auto"/>
        <w:ind w:firstLine="567" w:left="0"/>
        <w:jc w:val="both"/>
      </w:pPr>
    </w:p>
    <w:p w14:paraId="01010000">
      <w:pPr>
        <w:rPr>
          <w:b w:val="1"/>
        </w:rPr>
      </w:pPr>
      <w:r>
        <w:rPr>
          <w:b w:val="1"/>
        </w:rPr>
        <w:br w:type="page"/>
      </w:r>
    </w:p>
    <w:p w14:paraId="02010000">
      <w:bookmarkStart w:id="17" w:name="__RefHeading___14125"/>
      <w:bookmarkEnd w:id="17"/>
      <w:pPr>
        <w:pStyle w:val="Style_8"/>
      </w:pPr>
      <w:r>
        <w:t xml:space="preserve">3.10. </w:t>
      </w:r>
      <w:r>
        <w:t>Раздел</w:t>
      </w:r>
      <w:r>
        <w:t xml:space="preserve"> «</w:t>
      </w:r>
      <w:r>
        <w:t>Варианты предоставления</w:t>
      </w:r>
      <w:r>
        <w:t>»</w:t>
      </w:r>
    </w:p>
    <w:p w14:paraId="03010000">
      <w:pPr>
        <w:spacing w:after="0" w:line="240" w:lineRule="auto"/>
        <w:ind w:firstLine="567" w:left="0"/>
        <w:jc w:val="both"/>
      </w:pPr>
      <w:r>
        <w:t>В данном разделе</w:t>
      </w:r>
      <w:r>
        <w:t xml:space="preserve"> указывается подробная информация </w:t>
      </w:r>
      <w:r>
        <w:t>о вариантах предоставления услуги (целях обращения).</w:t>
      </w:r>
      <w:bookmarkStart w:id="18" w:name="OLE_LINK35"/>
      <w:bookmarkEnd w:id="18"/>
      <w:bookmarkStart w:id="19" w:name="OLE_LINK36"/>
      <w:bookmarkEnd w:id="19"/>
    </w:p>
    <w:p w14:paraId="04010000">
      <w:pPr>
        <w:spacing w:after="0" w:line="240" w:lineRule="auto"/>
        <w:ind w:firstLine="567" w:left="0"/>
        <w:jc w:val="both"/>
      </w:pPr>
      <w:r>
        <w:t xml:space="preserve">Для внесения сведений необходимо нажать кнопку </w:t>
      </w:r>
      <w:r>
        <w:rPr>
          <w:b w:val="1"/>
        </w:rPr>
        <w:t>Добавить</w:t>
      </w:r>
      <w:r>
        <w:t xml:space="preserve">. После внесения наименования необходимо </w:t>
      </w:r>
      <w:r>
        <w:t>снова нажать</w:t>
      </w:r>
      <w:r>
        <w:t xml:space="preserve"> на кнопку </w:t>
      </w:r>
      <w:r>
        <w:rPr>
          <w:b w:val="1"/>
        </w:rPr>
        <w:t>Добавить</w:t>
      </w:r>
      <w:r>
        <w:t>.</w:t>
      </w:r>
    </w:p>
    <w:p w14:paraId="05010000">
      <w:pPr>
        <w:spacing w:after="0" w:line="240" w:lineRule="auto"/>
        <w:ind w:firstLine="567" w:left="0"/>
        <w:jc w:val="both"/>
      </w:pPr>
      <w:r>
        <w:t xml:space="preserve">Если требуется заполнить несколько </w:t>
      </w:r>
      <w:r>
        <w:t>вариантов предоставления</w:t>
      </w:r>
      <w:r>
        <w:t xml:space="preserve">, и при этом эти </w:t>
      </w:r>
      <w:r>
        <w:t>варианты</w:t>
      </w:r>
      <w:r>
        <w:t xml:space="preserve"> </w:t>
      </w:r>
      <w:r>
        <w:t>отличаются незначительно, можно осуществить копирование созданного варианта</w:t>
      </w:r>
      <w:r>
        <w:t>.</w:t>
      </w:r>
      <w:r>
        <w:t xml:space="preserve"> Для этого необходимо зажать вариант предоставления </w:t>
      </w:r>
      <w:r>
        <w:br/>
      </w:r>
      <w:r>
        <w:t xml:space="preserve">и переместить его в окне РГУ, откроется диалоговое окно, в котором необходимо выбрать </w:t>
      </w:r>
      <w:r>
        <w:rPr>
          <w:b w:val="1"/>
        </w:rPr>
        <w:t>Копировать</w:t>
      </w:r>
      <w:r>
        <w:t>.</w:t>
      </w:r>
      <w:r>
        <w:t xml:space="preserve"> Варианты предоставления можно объединять в группы.</w:t>
      </w:r>
    </w:p>
    <w:p w14:paraId="06010000">
      <w:pPr>
        <w:spacing w:after="0" w:line="240" w:lineRule="auto"/>
        <w:ind w:firstLine="567" w:left="0"/>
        <w:jc w:val="center"/>
      </w:pPr>
      <w:r>
        <w:drawing>
          <wp:inline>
            <wp:extent cx="2647950" cy="1276350"/>
            <wp:effectExtent b="0" l="0" r="0" t="0"/>
            <wp:docPr hidden="false" id="70" name="Picture 70"/>
            <a:graphic>
              <a:graphicData uri="http://schemas.openxmlformats.org/drawingml/2006/picture">
                <pic:pic>
                  <pic:nvPicPr>
                    <pic:cNvPr hidden="false" id="69" name="Picture 69"/>
                    <pic:cNvPicPr preferRelativeResize="true"/>
                  </pic:nvPicPr>
                  <pic:blipFill>
                    <a:blip r:embed="rId36"/>
                    <a:stretch/>
                  </pic:blipFill>
                  <pic:spPr>
                    <a:xfrm flipH="false" flipV="false" rot="0">
                      <a:ext cx="2647950" cy="12763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7010000">
      <w:pPr>
        <w:spacing w:after="0" w:line="240" w:lineRule="auto"/>
        <w:ind w:firstLine="567" w:left="0"/>
        <w:jc w:val="both"/>
      </w:pPr>
    </w:p>
    <w:p w14:paraId="08010000">
      <w:pPr>
        <w:spacing w:after="0" w:line="240" w:lineRule="auto"/>
        <w:ind w:firstLine="567" w:left="0"/>
        <w:jc w:val="both"/>
        <w:rPr>
          <w:i w:val="1"/>
        </w:rPr>
      </w:pPr>
      <w:r>
        <w:rPr>
          <w:b w:val="1"/>
          <w:i w:val="1"/>
        </w:rPr>
        <w:t xml:space="preserve">Примечание: </w:t>
      </w:r>
      <w:r>
        <w:rPr>
          <w:b w:val="0"/>
          <w:i w:val="1"/>
        </w:rPr>
        <w:t>п</w:t>
      </w:r>
      <w:r>
        <w:rPr>
          <w:i w:val="1"/>
        </w:rPr>
        <w:t xml:space="preserve">ри </w:t>
      </w:r>
      <w:r>
        <w:rPr>
          <w:i w:val="1"/>
        </w:rPr>
        <w:t>определении</w:t>
      </w:r>
      <w:r>
        <w:rPr>
          <w:i w:val="1"/>
        </w:rPr>
        <w:t xml:space="preserve"> </w:t>
      </w:r>
      <w:r>
        <w:rPr>
          <w:i w:val="1"/>
        </w:rPr>
        <w:t xml:space="preserve">вариантов предоставления следует обращать внимание на разный </w:t>
      </w:r>
      <w:r>
        <w:rPr>
          <w:i w:val="1"/>
        </w:rPr>
        <w:t xml:space="preserve">комплект </w:t>
      </w:r>
      <w:r>
        <w:rPr>
          <w:i w:val="1"/>
        </w:rPr>
        <w:t xml:space="preserve">входящих </w:t>
      </w:r>
      <w:r>
        <w:rPr>
          <w:i w:val="1"/>
        </w:rPr>
        <w:t xml:space="preserve">документов, </w:t>
      </w:r>
      <w:r>
        <w:rPr>
          <w:i w:val="1"/>
        </w:rPr>
        <w:t xml:space="preserve">сроки, </w:t>
      </w:r>
      <w:r>
        <w:rPr>
          <w:i w:val="1"/>
        </w:rPr>
        <w:t xml:space="preserve">разную сумму </w:t>
      </w:r>
      <w:r>
        <w:rPr>
          <w:i w:val="1"/>
        </w:rPr>
        <w:t xml:space="preserve">оплаты </w:t>
      </w:r>
      <w:r>
        <w:rPr>
          <w:i w:val="1"/>
        </w:rPr>
        <w:t>за услугу</w:t>
      </w:r>
      <w:r>
        <w:rPr>
          <w:i w:val="1"/>
        </w:rPr>
        <w:t>, результат, за которым обратился заявитель, и т.д.</w:t>
      </w:r>
    </w:p>
    <w:p w14:paraId="09010000">
      <w:pPr>
        <w:spacing w:after="0" w:line="240" w:lineRule="auto"/>
        <w:ind w:firstLine="567" w:left="0"/>
        <w:jc w:val="both"/>
        <w:rPr>
          <w:i w:val="1"/>
        </w:rPr>
      </w:pPr>
    </w:p>
    <w:p w14:paraId="0A010000">
      <w:pPr>
        <w:spacing w:after="0" w:line="240" w:lineRule="auto"/>
        <w:ind/>
        <w:jc w:val="center"/>
        <w:rPr>
          <w:i w:val="1"/>
        </w:rPr>
      </w:pPr>
      <w:r>
        <w:rPr>
          <w:i w:val="1"/>
        </w:rPr>
        <w:drawing>
          <wp:inline>
            <wp:extent cx="4713678" cy="1375841"/>
            <wp:effectExtent b="0" l="0" r="0" t="0"/>
            <wp:docPr hidden="false" id="72" name="Picture 72"/>
            <a:graphic>
              <a:graphicData uri="http://schemas.openxmlformats.org/drawingml/2006/picture">
                <pic:pic>
                  <pic:nvPicPr>
                    <pic:cNvPr hidden="false" id="71" name="Picture 71"/>
                    <pic:cNvPicPr preferRelativeResize="true"/>
                  </pic:nvPicPr>
                  <pic:blipFill>
                    <a:blip r:embed="rId37"/>
                    <a:stretch/>
                  </pic:blipFill>
                  <pic:spPr>
                    <a:xfrm flipH="false" flipV="false" rot="0">
                      <a:ext cx="4713678" cy="137584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B010000">
      <w:pPr>
        <w:spacing w:after="0" w:line="240" w:lineRule="auto"/>
        <w:ind/>
        <w:jc w:val="center"/>
        <w:rPr>
          <w:i w:val="1"/>
        </w:rPr>
      </w:pPr>
      <w:r>
        <w:rPr>
          <w:i w:val="1"/>
        </w:rPr>
        <w:drawing>
          <wp:inline>
            <wp:extent cx="4703535" cy="1643403"/>
            <wp:effectExtent b="0" l="0" r="0" t="0"/>
            <wp:docPr hidden="false" id="74" name="Picture 74"/>
            <a:graphic>
              <a:graphicData uri="http://schemas.openxmlformats.org/drawingml/2006/picture">
                <pic:pic>
                  <pic:nvPicPr>
                    <pic:cNvPr hidden="false" id="73" name="Picture 73"/>
                    <pic:cNvPicPr preferRelativeResize="true"/>
                  </pic:nvPicPr>
                  <pic:blipFill>
                    <a:blip r:embed="rId38"/>
                    <a:stretch/>
                  </pic:blipFill>
                  <pic:spPr>
                    <a:xfrm flipH="false" flipV="false" rot="0">
                      <a:ext cx="4703535" cy="164340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C010000">
      <w:pPr>
        <w:spacing w:after="0" w:line="240" w:lineRule="auto"/>
        <w:ind/>
        <w:jc w:val="center"/>
        <w:rPr>
          <w:i w:val="1"/>
        </w:rPr>
      </w:pPr>
      <w:r>
        <w:rPr>
          <w:i w:val="1"/>
        </w:rPr>
        <w:drawing>
          <wp:inline>
            <wp:extent cx="4687687" cy="1743075"/>
            <wp:effectExtent b="0" l="0" r="0" t="0"/>
            <wp:docPr hidden="false" id="76" name="Picture 76"/>
            <a:graphic>
              <a:graphicData uri="http://schemas.openxmlformats.org/drawingml/2006/picture">
                <pic:pic>
                  <pic:nvPicPr>
                    <pic:cNvPr hidden="false" id="75" name="Picture 75"/>
                    <pic:cNvPicPr preferRelativeResize="true"/>
                  </pic:nvPicPr>
                  <pic:blipFill>
                    <a:blip r:embed="rId39"/>
                    <a:stretch/>
                  </pic:blipFill>
                  <pic:spPr>
                    <a:xfrm flipH="false" flipV="false" rot="0">
                      <a:ext cx="4687687" cy="17430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D010000">
      <w:bookmarkStart w:id="20" w:name="__RefHeading___14126"/>
      <w:bookmarkEnd w:id="20"/>
      <w:pPr>
        <w:pStyle w:val="Style_9"/>
      </w:pPr>
      <w:r>
        <w:t>3.10.</w:t>
      </w:r>
      <w:r>
        <w:t xml:space="preserve">1. </w:t>
      </w:r>
      <w:r>
        <w:t>Подраздел «Общие сведения»</w:t>
      </w:r>
    </w:p>
    <w:p w14:paraId="0E010000">
      <w:pPr>
        <w:spacing w:after="0"/>
        <w:ind w:firstLine="567" w:left="0"/>
        <w:jc w:val="both"/>
      </w:pPr>
      <w:r>
        <w:t xml:space="preserve">Для ввода основания предоставления </w:t>
      </w:r>
      <w:r>
        <w:t xml:space="preserve">услуги заполните </w:t>
      </w:r>
      <w:r>
        <w:t xml:space="preserve">поле </w:t>
      </w:r>
      <w:r>
        <w:rPr>
          <w:b w:val="1"/>
        </w:rPr>
        <w:t>Основание</w:t>
      </w:r>
      <w:r>
        <w:t xml:space="preserve"> </w:t>
      </w:r>
      <w:r>
        <w:br/>
      </w:r>
      <w:r>
        <w:t>с помощью встроенного редактора текста.</w:t>
      </w:r>
    </w:p>
    <w:p w14:paraId="0F010000">
      <w:pPr>
        <w:spacing w:after="0" w:line="240" w:lineRule="auto"/>
        <w:ind w:firstLine="567" w:left="0"/>
        <w:jc w:val="both"/>
        <w:rPr>
          <w:i w:val="1"/>
        </w:rPr>
      </w:pPr>
      <w:r>
        <w:rPr>
          <w:i w:val="1"/>
        </w:rPr>
        <w:t>Пример:</w:t>
      </w:r>
      <w:r>
        <w:rPr>
          <w:i w:val="1"/>
        </w:rPr>
        <w:t xml:space="preserve"> </w:t>
      </w:r>
    </w:p>
    <w:p w14:paraId="10010000">
      <w:pPr>
        <w:spacing w:after="0" w:line="240" w:lineRule="auto"/>
        <w:ind w:firstLine="567" w:left="0"/>
        <w:jc w:val="both"/>
        <w:rPr>
          <w:i w:val="1"/>
        </w:rPr>
      </w:pPr>
      <w:r>
        <w:rPr>
          <w:i w:val="1"/>
        </w:rPr>
        <w:t xml:space="preserve">Получение </w:t>
      </w:r>
      <w:r>
        <w:rPr>
          <w:i w:val="1"/>
        </w:rPr>
        <w:t>Министерством</w:t>
      </w:r>
      <w:r>
        <w:rPr>
          <w:i w:val="1"/>
        </w:rPr>
        <w:t xml:space="preserve"> заявления о </w:t>
      </w:r>
      <w:r>
        <w:rPr>
          <w:i w:val="1"/>
        </w:rPr>
        <w:t>переоформлении лицензии</w:t>
      </w:r>
      <w:r>
        <w:rPr>
          <w:i w:val="1"/>
        </w:rPr>
        <w:t>.</w:t>
      </w:r>
    </w:p>
    <w:p w14:paraId="11010000">
      <w:pPr>
        <w:spacing w:after="0"/>
        <w:ind w:firstLine="567" w:left="0"/>
        <w:jc w:val="both"/>
      </w:pPr>
      <w:r>
        <w:t xml:space="preserve">Аналогичным образом заполните поле </w:t>
      </w:r>
      <w:r>
        <w:rPr>
          <w:b w:val="1"/>
        </w:rPr>
        <w:t>Результат оказания</w:t>
      </w:r>
      <w:r>
        <w:rPr>
          <w:color w:val="FF0000"/>
        </w:rPr>
        <w:t>*</w:t>
      </w:r>
      <w:r>
        <w:t xml:space="preserve"> </w:t>
      </w:r>
      <w:r>
        <w:t>–</w:t>
      </w:r>
      <w:r>
        <w:t xml:space="preserve"> укажите</w:t>
      </w:r>
      <w:r>
        <w:t xml:space="preserve"> </w:t>
      </w:r>
      <w:r>
        <w:t>результат оказания для данной группы или в</w:t>
      </w:r>
      <w:r>
        <w:t xml:space="preserve">арианта предоставления услуги. </w:t>
      </w:r>
    </w:p>
    <w:p w14:paraId="12010000">
      <w:pPr>
        <w:spacing w:after="0" w:line="240" w:lineRule="auto"/>
        <w:ind w:firstLine="567" w:left="0"/>
        <w:jc w:val="both"/>
        <w:rPr>
          <w:i w:val="1"/>
        </w:rPr>
      </w:pPr>
      <w:r>
        <w:rPr>
          <w:i w:val="1"/>
        </w:rPr>
        <w:t>Пример:</w:t>
      </w:r>
    </w:p>
    <w:p w14:paraId="13010000">
      <w:pPr>
        <w:spacing w:after="0"/>
        <w:ind w:firstLine="567" w:left="0"/>
        <w:rPr>
          <w:i w:val="1"/>
        </w:rPr>
      </w:pPr>
      <w:r>
        <w:rPr>
          <w:i w:val="1"/>
        </w:rPr>
        <w:t>1)</w:t>
      </w:r>
      <w:r>
        <w:rPr>
          <w:i w:val="1"/>
        </w:rPr>
        <w:t xml:space="preserve"> выдача выписки из реестра лицензий;</w:t>
      </w:r>
    </w:p>
    <w:p w14:paraId="14010000">
      <w:pPr>
        <w:spacing w:after="0"/>
        <w:ind w:firstLine="567" w:left="0"/>
        <w:rPr>
          <w:i w:val="1"/>
        </w:rPr>
      </w:pPr>
      <w:r>
        <w:rPr>
          <w:i w:val="1"/>
        </w:rPr>
        <w:t>2) отказ в предоставлении государственной услуги.</w:t>
      </w:r>
    </w:p>
    <w:p w14:paraId="15010000">
      <w:pPr>
        <w:spacing w:after="0"/>
        <w:ind w:firstLine="567" w:left="0"/>
        <w:jc w:val="both"/>
      </w:pPr>
      <w:r>
        <w:t xml:space="preserve">В поле </w:t>
      </w:r>
      <w:r>
        <w:rPr>
          <w:b w:val="1"/>
        </w:rPr>
        <w:t>Краткое наименование (для ЕПГУ)</w:t>
      </w:r>
      <w:r>
        <w:rPr>
          <w:color w:val="FF0000"/>
        </w:rPr>
        <w:t xml:space="preserve"> </w:t>
      </w:r>
      <w:r>
        <w:rPr>
          <w:color w:val="FF0000"/>
        </w:rPr>
        <w:t>*</w:t>
      </w:r>
      <w:r>
        <w:t xml:space="preserve"> введите краткое и понятное наименование варианта предоставления</w:t>
      </w:r>
      <w:r>
        <w:t>.</w:t>
      </w:r>
    </w:p>
    <w:p w14:paraId="16010000">
      <w:pPr>
        <w:spacing w:after="0"/>
        <w:ind w:firstLine="567" w:left="0"/>
        <w:jc w:val="both"/>
      </w:pPr>
      <w:r>
        <w:t xml:space="preserve">Если вариант предоставления </w:t>
      </w:r>
      <w:r>
        <w:t>предусматривает</w:t>
      </w:r>
      <w:r>
        <w:t xml:space="preserve"> </w:t>
      </w:r>
      <w:r>
        <w:rPr>
          <w:b w:val="1"/>
        </w:rPr>
        <w:t>межведомственное взаимодействие</w:t>
      </w:r>
      <w:r>
        <w:t xml:space="preserve">, проставьте галочку в соответствующем </w:t>
      </w:r>
      <w:r>
        <w:t xml:space="preserve">поле. </w:t>
      </w:r>
      <w:r>
        <w:t xml:space="preserve">Если вариант предоставления </w:t>
      </w:r>
      <w:r>
        <w:rPr>
          <w:b w:val="1"/>
        </w:rPr>
        <w:t>предоставляется в электронном виде</w:t>
      </w:r>
      <w:r>
        <w:t xml:space="preserve">, проставьте галочку </w:t>
      </w:r>
      <w:r>
        <w:br/>
      </w:r>
      <w:r>
        <w:t>в соответствующем поле.</w:t>
      </w:r>
    </w:p>
    <w:p w14:paraId="17010000">
      <w:pPr>
        <w:spacing w:after="0"/>
        <w:ind w:firstLine="567" w:left="0"/>
        <w:jc w:val="both"/>
      </w:pPr>
      <w:r>
        <w:t xml:space="preserve">В поле </w:t>
      </w:r>
      <w:r>
        <w:rPr>
          <w:b w:val="1"/>
        </w:rPr>
        <w:t>Адрес в сети Интернет</w:t>
      </w:r>
      <w:r>
        <w:t xml:space="preserve"> укажите ссылку, по которой пользователь может </w:t>
      </w:r>
      <w:r>
        <w:t xml:space="preserve">получить услугу (в случае, если вариант предоставления оказывается </w:t>
      </w:r>
      <w:r>
        <w:br/>
      </w:r>
      <w:r>
        <w:t>в электронном виде) либо найти информацию по данной подуслуге</w:t>
      </w:r>
      <w:r>
        <w:t>.</w:t>
      </w:r>
    </w:p>
    <w:p w14:paraId="18010000">
      <w:pPr>
        <w:spacing w:after="0"/>
        <w:ind w:firstLine="567" w:left="0"/>
        <w:jc w:val="both"/>
      </w:pPr>
      <w:r>
        <w:t xml:space="preserve">Заполните поля </w:t>
      </w:r>
      <w:r>
        <w:rPr>
          <w:b w:val="1"/>
        </w:rPr>
        <w:t>Срок предоставления</w:t>
      </w:r>
      <w:r>
        <w:rPr>
          <w:color w:val="FF0000"/>
        </w:rPr>
        <w:t>*</w:t>
      </w:r>
      <w:r>
        <w:t xml:space="preserve">, </w:t>
      </w:r>
      <w:r>
        <w:rPr>
          <w:b w:val="1"/>
        </w:rPr>
        <w:t xml:space="preserve">Максимальный срок ожидания </w:t>
      </w:r>
      <w:r>
        <w:rPr>
          <w:b w:val="1"/>
        </w:rPr>
        <w:br/>
      </w:r>
      <w:r>
        <w:rPr>
          <w:b w:val="1"/>
        </w:rPr>
        <w:t>в очереди при подаче запроса о предоставлении услуги</w:t>
      </w:r>
      <w:r>
        <w:rPr>
          <w:color w:val="FF0000"/>
        </w:rPr>
        <w:t>*</w:t>
      </w:r>
      <w:r>
        <w:t xml:space="preserve">, </w:t>
      </w:r>
      <w:r>
        <w:rPr>
          <w:b w:val="1"/>
        </w:rPr>
        <w:t>Максимальный срок ожидания в очереди при получении результата предоставления услуги</w:t>
      </w:r>
      <w:r>
        <w:rPr>
          <w:color w:val="FF0000"/>
        </w:rPr>
        <w:t>*</w:t>
      </w:r>
      <w:r>
        <w:t xml:space="preserve">, </w:t>
      </w:r>
      <w:r>
        <w:rPr>
          <w:b w:val="1"/>
        </w:rPr>
        <w:t>Срок регистрации запроса</w:t>
      </w:r>
      <w:r>
        <w:rPr>
          <w:color w:val="FF0000"/>
        </w:rPr>
        <w:t>*</w:t>
      </w:r>
      <w:r>
        <w:t xml:space="preserve">. В поле </w:t>
      </w:r>
      <w:r>
        <w:rPr>
          <w:b w:val="1"/>
        </w:rPr>
        <w:t>Срок предоставления</w:t>
      </w:r>
      <w:r>
        <w:rPr>
          <w:color w:val="FF0000"/>
        </w:rPr>
        <w:t>*</w:t>
      </w:r>
      <w:r>
        <w:t xml:space="preserve"> указываются максимальные сроки, в течение которых услуга должна быть выполнена. Если поле не имеет однозначного описания, заполните поле </w:t>
      </w:r>
      <w:r>
        <w:rPr>
          <w:b w:val="1"/>
        </w:rPr>
        <w:t>Комментарий</w:t>
      </w:r>
      <w:r>
        <w:t xml:space="preserve"> к сроку предоставления с помощью встроенного редактора текста. В поле </w:t>
      </w:r>
      <w:r>
        <w:rPr>
          <w:b w:val="1"/>
        </w:rPr>
        <w:t>Срок регистрации запроса</w:t>
      </w:r>
      <w:r>
        <w:rPr>
          <w:color w:val="FF0000"/>
        </w:rPr>
        <w:t>*</w:t>
      </w:r>
      <w:r>
        <w:t xml:space="preserve"> </w:t>
      </w:r>
      <w:r>
        <w:t>указывается срок</w:t>
      </w:r>
      <w:r>
        <w:t xml:space="preserve"> в соответствии с АР</w:t>
      </w:r>
      <w:r>
        <w:t xml:space="preserve">, в течение которого запрос </w:t>
      </w:r>
      <w:r>
        <w:t xml:space="preserve">заявителя </w:t>
      </w:r>
      <w:r>
        <w:t>должен быть зарегистрирован.</w:t>
      </w:r>
    </w:p>
    <w:p w14:paraId="19010000">
      <w:pPr>
        <w:spacing w:after="0"/>
        <w:ind w:firstLine="567" w:left="0"/>
        <w:jc w:val="both"/>
      </w:pPr>
      <w:r>
        <w:t xml:space="preserve">Укажите </w:t>
      </w:r>
      <w:r>
        <w:rPr>
          <w:b w:val="1"/>
        </w:rPr>
        <w:t>Порядок регистрации запроса</w:t>
      </w:r>
      <w:r>
        <w:rPr>
          <w:color w:val="FF0000"/>
        </w:rPr>
        <w:t>*</w:t>
      </w:r>
      <w:r>
        <w:t xml:space="preserve"> в соответствии с АР. Соответствует </w:t>
      </w:r>
      <w:r>
        <w:t xml:space="preserve">подразделу «Срок и порядок регистрации заявления, в том числе </w:t>
      </w:r>
      <w:r>
        <w:br/>
      </w:r>
      <w:r>
        <w:t xml:space="preserve">в электронной форме» </w:t>
      </w:r>
      <w:r>
        <w:t>раздела 2 АР</w:t>
      </w:r>
      <w:r>
        <w:t>.</w:t>
      </w:r>
    </w:p>
    <w:p w14:paraId="1A010000">
      <w:pPr>
        <w:spacing w:after="0"/>
        <w:ind w:firstLine="567" w:left="0"/>
        <w:jc w:val="both"/>
      </w:pPr>
      <w:r>
        <w:t xml:space="preserve">Для </w:t>
      </w:r>
      <w:r>
        <w:t xml:space="preserve">заполнения </w:t>
      </w:r>
      <w:r>
        <w:rPr>
          <w:b w:val="1"/>
        </w:rPr>
        <w:t>Ключевых слов</w:t>
      </w:r>
      <w:r>
        <w:t xml:space="preserve"> нажмите кнопку </w:t>
      </w:r>
      <w:r>
        <w:rPr>
          <w:b w:val="1"/>
        </w:rPr>
        <w:t>Добавить</w:t>
      </w:r>
      <w:r>
        <w:t xml:space="preserve"> </w:t>
      </w:r>
      <w:r>
        <w:t xml:space="preserve">или </w:t>
      </w:r>
      <w:r>
        <w:rPr>
          <w:b w:val="1"/>
        </w:rPr>
        <w:t>Добавить еще</w:t>
      </w:r>
      <w:r>
        <w:t xml:space="preserve"> – для ввода следующего ключевого слова, откроется форма для ввода ключевого слова</w:t>
      </w:r>
      <w:r>
        <w:t xml:space="preserve">. </w:t>
      </w:r>
      <w:r>
        <w:t>Список ключевых слов используется для поиска услуги</w:t>
      </w:r>
      <w:r>
        <w:t xml:space="preserve">. </w:t>
      </w:r>
      <w:r>
        <w:t>Для автоматического выделения ключевых слов из полного наим</w:t>
      </w:r>
      <w:r>
        <w:t xml:space="preserve">енования услуги нажмите кнопку </w:t>
      </w:r>
      <w:r>
        <w:drawing>
          <wp:inline>
            <wp:extent cx="238125" cy="238125"/>
            <wp:effectExtent b="0" l="0" r="0" t="0"/>
            <wp:docPr hidden="false" id="78" name="Picture 78"/>
            <a:graphic>
              <a:graphicData uri="http://schemas.openxmlformats.org/drawingml/2006/picture">
                <pic:pic>
                  <pic:nvPicPr>
                    <pic:cNvPr hidden="false" id="77" name="Picture 77"/>
                    <pic:cNvPicPr preferRelativeResize="true"/>
                  </pic:nvPicPr>
                  <pic:blipFill>
                    <a:blip r:embed="rId40"/>
                    <a:stretch/>
                  </pic:blipFill>
                  <pic:spPr>
                    <a:xfrm flipH="false" flipV="false" rot="0">
                      <a:ext cx="238125" cy="23812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. </w:t>
      </w:r>
      <w:r>
        <w:t>Для редактирования ключевого слова подведите курсор мыши к слову и нажмите кнопку</w:t>
      </w:r>
      <w:r>
        <w:t xml:space="preserve"> </w:t>
      </w:r>
      <w:r>
        <w:drawing>
          <wp:inline>
            <wp:extent cx="190500" cy="268941"/>
            <wp:effectExtent b="0" l="0" r="0" t="0"/>
            <wp:docPr hidden="false" id="80" name="Picture 80"/>
            <a:graphic>
              <a:graphicData uri="http://schemas.openxmlformats.org/drawingml/2006/picture">
                <pic:pic>
                  <pic:nvPicPr>
                    <pic:cNvPr hidden="false" id="79" name="Picture 79"/>
                    <pic:cNvPicPr preferRelativeResize="true"/>
                  </pic:nvPicPr>
                  <pic:blipFill>
                    <a:blip r:embed="rId41"/>
                    <a:srcRect b="4001" l="0" r="52778" t="0"/>
                    <a:stretch/>
                  </pic:blipFill>
                  <pic:spPr>
                    <a:xfrm flipH="false" flipV="false" rot="0">
                      <a:ext cx="190500" cy="268941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. </w:t>
      </w:r>
      <w:r>
        <w:t>Для удаления ключевого слова из списка подведите курсор мыши к слову и нажмите кнопку</w:t>
      </w:r>
      <w:r>
        <w:t xml:space="preserve"> </w:t>
      </w:r>
      <w:r>
        <w:drawing>
          <wp:inline>
            <wp:extent cx="213359" cy="266700"/>
            <wp:effectExtent b="0" l="0" r="0" t="0"/>
            <wp:docPr hidden="false" id="82" name="Picture 82"/>
            <a:graphic>
              <a:graphicData uri="http://schemas.openxmlformats.org/drawingml/2006/picture">
                <pic:pic>
                  <pic:nvPicPr>
                    <pic:cNvPr hidden="false" id="81" name="Picture 81"/>
                    <pic:cNvPicPr preferRelativeResize="true"/>
                  </pic:nvPicPr>
                  <pic:blipFill>
                    <a:blip r:embed="rId42"/>
                    <a:srcRect b="0" l="44444" r="0" t="0"/>
                    <a:stretch/>
                  </pic:blipFill>
                  <pic:spPr>
                    <a:xfrm flipH="false" flipV="false" rot="0">
                      <a:ext cx="213359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t>.</w:t>
      </w:r>
    </w:p>
    <w:p w14:paraId="1B010000">
      <w:pPr>
        <w:spacing w:after="0"/>
        <w:ind/>
        <w:jc w:val="center"/>
      </w:pPr>
      <w:r>
        <w:drawing>
          <wp:inline>
            <wp:extent cx="4981575" cy="6153150"/>
            <wp:effectExtent b="0" l="0" r="0" t="0"/>
            <wp:docPr hidden="false" id="84" name="Picture 84"/>
            <a:graphic>
              <a:graphicData uri="http://schemas.openxmlformats.org/drawingml/2006/picture">
                <pic:pic>
                  <pic:nvPicPr>
                    <pic:cNvPr hidden="false" id="83" name="Picture 83"/>
                    <pic:cNvPicPr preferRelativeResize="true"/>
                  </pic:nvPicPr>
                  <pic:blipFill>
                    <a:blip r:embed="rId43"/>
                    <a:stretch/>
                  </pic:blipFill>
                  <pic:spPr>
                    <a:xfrm flipH="false" flipV="false" rot="0">
                      <a:ext cx="4981575" cy="61531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C010000">
      <w:pPr>
        <w:spacing w:after="0"/>
        <w:ind w:firstLine="567" w:left="0"/>
      </w:pPr>
    </w:p>
    <w:p w14:paraId="1D010000">
      <w:bookmarkStart w:id="21" w:name="__RefHeading___14127"/>
      <w:bookmarkEnd w:id="21"/>
      <w:pPr>
        <w:pStyle w:val="Style_9"/>
      </w:pPr>
      <w:r>
        <w:t>3.10.2. Подраздел «Основания для отказа/приостановления»</w:t>
      </w:r>
    </w:p>
    <w:p w14:paraId="1E010000">
      <w:pPr>
        <w:spacing w:after="0" w:line="240" w:lineRule="auto"/>
        <w:ind w:firstLine="567" w:left="0"/>
        <w:jc w:val="both"/>
      </w:pPr>
      <w:r>
        <w:t>В данном блоке указываются наименование и описание всех оснований для отказа или приостановления в предоставлении услуги</w:t>
      </w:r>
      <w:r>
        <w:t>, включая основания для отказа в приеме документов,</w:t>
      </w:r>
      <w:r>
        <w:t xml:space="preserve"> в рамках описываемой группы или варианта предоставления</w:t>
      </w:r>
      <w:r>
        <w:t xml:space="preserve">. </w:t>
      </w:r>
      <w:r>
        <w:t xml:space="preserve">Если основания для отказа/приостановления предоставления услуги отсутствуют, проставьте галочку напротив поля </w:t>
      </w:r>
      <w:r>
        <w:rPr>
          <w:b w:val="1"/>
        </w:rPr>
        <w:t>Основания отсутствуют</w:t>
      </w:r>
      <w:r>
        <w:t>.</w:t>
      </w:r>
    </w:p>
    <w:p w14:paraId="1F010000">
      <w:pPr>
        <w:spacing w:after="0" w:line="240" w:lineRule="auto"/>
        <w:ind w:firstLine="567" w:left="0"/>
        <w:jc w:val="both"/>
      </w:pPr>
      <w:r>
        <w:t xml:space="preserve">Для добавления основания нажмите кнопку </w:t>
      </w:r>
      <w:r>
        <w:rPr>
          <w:b w:val="1"/>
        </w:rPr>
        <w:t>Добавить</w:t>
      </w:r>
      <w:r>
        <w:t>, отобразится форма для ввода названия основания</w:t>
      </w:r>
      <w:r>
        <w:t xml:space="preserve">. </w:t>
      </w:r>
      <w:r>
        <w:t xml:space="preserve">Введите наименование основания для отказа/приостановления предоставления услуги и нажмите кнопку </w:t>
      </w:r>
      <w:r>
        <w:rPr>
          <w:b w:val="1"/>
        </w:rPr>
        <w:t>Добавить</w:t>
      </w:r>
      <w:r>
        <w:t>, отобразятся поля для заполнения</w:t>
      </w:r>
      <w:r>
        <w:t>:</w:t>
      </w:r>
    </w:p>
    <w:p w14:paraId="20010000">
      <w:pPr>
        <w:pStyle w:val="Style_6"/>
        <w:numPr>
          <w:ilvl w:val="0"/>
          <w:numId w:val="2"/>
        </w:numPr>
        <w:spacing w:after="0"/>
        <w:ind w:firstLine="567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поле </w:t>
      </w:r>
      <w:r>
        <w:rPr>
          <w:rFonts w:ascii="Times New Roman" w:hAnsi="Times New Roman"/>
          <w:b w:val="1"/>
          <w:sz w:val="28"/>
        </w:rPr>
        <w:t>Тип действия</w:t>
      </w:r>
      <w:r>
        <w:rPr>
          <w:rFonts w:ascii="Times New Roman" w:hAnsi="Times New Roman"/>
          <w:sz w:val="28"/>
        </w:rPr>
        <w:t xml:space="preserve"> выберите треб</w:t>
      </w:r>
      <w:r>
        <w:rPr>
          <w:rFonts w:ascii="Times New Roman" w:hAnsi="Times New Roman"/>
          <w:sz w:val="28"/>
        </w:rPr>
        <w:t>уемый тип для данного основания (отказ в приеме документов, приостановление, отказ);</w:t>
      </w:r>
    </w:p>
    <w:p w14:paraId="21010000">
      <w:pPr>
        <w:pStyle w:val="Style_6"/>
        <w:pageBreakBefore w:val="1"/>
        <w:numPr>
          <w:ilvl w:val="0"/>
          <w:numId w:val="2"/>
        </w:numPr>
        <w:spacing w:after="0"/>
        <w:ind w:firstLine="567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поле </w:t>
      </w:r>
      <w:r>
        <w:rPr>
          <w:rFonts w:ascii="Times New Roman" w:hAnsi="Times New Roman"/>
          <w:b w:val="1"/>
          <w:sz w:val="28"/>
        </w:rPr>
        <w:t>Срок приостановления</w:t>
      </w:r>
      <w:r>
        <w:rPr>
          <w:rFonts w:ascii="Times New Roman" w:hAnsi="Times New Roman"/>
          <w:sz w:val="28"/>
        </w:rPr>
        <w:t xml:space="preserve"> укажите срок приостановления предоставления услуги в случае, если в поле </w:t>
      </w:r>
      <w:r>
        <w:rPr>
          <w:rFonts w:ascii="Times New Roman" w:hAnsi="Times New Roman"/>
          <w:b w:val="1"/>
          <w:sz w:val="28"/>
        </w:rPr>
        <w:t>Тип действия</w:t>
      </w:r>
      <w:r>
        <w:rPr>
          <w:rFonts w:ascii="Times New Roman" w:hAnsi="Times New Roman"/>
          <w:color w:val="FF0000"/>
          <w:sz w:val="28"/>
        </w:rPr>
        <w:t>*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выбрано значение </w:t>
      </w:r>
      <w:r>
        <w:rPr>
          <w:rFonts w:ascii="Times New Roman" w:hAnsi="Times New Roman"/>
          <w:b w:val="1"/>
          <w:sz w:val="28"/>
        </w:rPr>
        <w:t>Приостановление</w:t>
      </w:r>
      <w:r>
        <w:rPr>
          <w:rFonts w:ascii="Times New Roman" w:hAnsi="Times New Roman"/>
          <w:sz w:val="28"/>
        </w:rPr>
        <w:t>;</w:t>
      </w:r>
    </w:p>
    <w:p w14:paraId="22010000">
      <w:pPr>
        <w:pStyle w:val="Style_6"/>
        <w:numPr>
          <w:ilvl w:val="0"/>
          <w:numId w:val="2"/>
        </w:numPr>
        <w:spacing w:after="0"/>
        <w:ind w:firstLine="567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необходимости заполните поле </w:t>
      </w:r>
      <w:r>
        <w:rPr>
          <w:rFonts w:ascii="Times New Roman" w:hAnsi="Times New Roman"/>
          <w:b w:val="1"/>
          <w:sz w:val="28"/>
        </w:rPr>
        <w:t>Описание</w:t>
      </w:r>
      <w:r>
        <w:rPr>
          <w:rFonts w:ascii="Times New Roman" w:hAnsi="Times New Roman"/>
          <w:sz w:val="28"/>
        </w:rPr>
        <w:t xml:space="preserve"> с помощью встроенного редактора текста.</w:t>
      </w:r>
    </w:p>
    <w:p w14:paraId="23010000">
      <w:pPr>
        <w:spacing w:after="0"/>
        <w:ind/>
        <w:jc w:val="center"/>
      </w:pPr>
      <w:r>
        <w:drawing>
          <wp:inline>
            <wp:extent cx="5629275" cy="2009775"/>
            <wp:effectExtent b="0" l="0" r="0" t="0"/>
            <wp:docPr hidden="false" id="86" name="Picture 86"/>
            <a:graphic>
              <a:graphicData uri="http://schemas.openxmlformats.org/drawingml/2006/picture">
                <pic:pic>
                  <pic:nvPicPr>
                    <pic:cNvPr hidden="false" id="85" name="Picture 85"/>
                    <pic:cNvPicPr preferRelativeResize="true"/>
                  </pic:nvPicPr>
                  <pic:blipFill>
                    <a:blip r:embed="rId44"/>
                    <a:stretch/>
                  </pic:blipFill>
                  <pic:spPr>
                    <a:xfrm flipH="false" flipV="false" rot="0">
                      <a:ext cx="5629275" cy="20097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4010000">
      <w:pPr>
        <w:spacing w:after="0"/>
        <w:ind w:firstLine="567" w:left="0"/>
      </w:pPr>
    </w:p>
    <w:p w14:paraId="25010000">
      <w:bookmarkStart w:id="22" w:name="__RefHeading___14128"/>
      <w:bookmarkEnd w:id="22"/>
      <w:pPr>
        <w:pStyle w:val="Style_9"/>
      </w:pPr>
      <w:r>
        <w:t>3.10.3. Подраздел «НПА»</w:t>
      </w:r>
    </w:p>
    <w:p w14:paraId="26010000">
      <w:pPr>
        <w:spacing w:after="0" w:line="240" w:lineRule="auto"/>
        <w:ind w:firstLine="567" w:left="0"/>
        <w:jc w:val="both"/>
      </w:pPr>
      <w:r>
        <w:t>В данный по</w:t>
      </w:r>
      <w:r>
        <w:t xml:space="preserve">драздел необходимо включить все НПА, регулирующие предоставление данной группы или варианта предоставления услуги, которые раннее были добавлены в раздел </w:t>
      </w:r>
      <w:r>
        <w:t>«</w:t>
      </w:r>
      <w:r>
        <w:t>НПА</w:t>
      </w:r>
      <w:r>
        <w:t>»</w:t>
      </w:r>
      <w:r>
        <w:t xml:space="preserve">. </w:t>
      </w:r>
      <w:r>
        <w:t xml:space="preserve">Нажмите кнопку </w:t>
      </w:r>
      <w:r>
        <w:rPr>
          <w:b w:val="1"/>
        </w:rPr>
        <w:t>Добавить</w:t>
      </w:r>
      <w:r>
        <w:t>, отобразится форма для выбора НПА</w:t>
      </w:r>
      <w:r>
        <w:t xml:space="preserve">. </w:t>
      </w:r>
      <w:r>
        <w:t xml:space="preserve">Кликните по галочке, расположенной слева от названия НПА, и нажмите кнопку </w:t>
      </w:r>
      <w:r>
        <w:rPr>
          <w:b w:val="1"/>
        </w:rPr>
        <w:t>Выбрать</w:t>
      </w:r>
      <w:r>
        <w:t>, п</w:t>
      </w:r>
      <w:r>
        <w:t>роизойдет возврат к блоку НПА.</w:t>
      </w:r>
    </w:p>
    <w:p w14:paraId="27010000">
      <w:pPr>
        <w:spacing w:after="0" w:line="240" w:lineRule="auto"/>
        <w:ind/>
        <w:jc w:val="center"/>
      </w:pPr>
      <w:r>
        <w:drawing>
          <wp:inline>
            <wp:extent cx="5824855" cy="2782993"/>
            <wp:effectExtent b="0" l="0" r="0" t="0"/>
            <wp:docPr hidden="false" id="88" name="Picture 88"/>
            <a:graphic>
              <a:graphicData uri="http://schemas.openxmlformats.org/drawingml/2006/picture">
                <pic:pic>
                  <pic:nvPicPr>
                    <pic:cNvPr hidden="false" id="87" name="Picture 87"/>
                    <pic:cNvPicPr preferRelativeResize="true"/>
                  </pic:nvPicPr>
                  <pic:blipFill>
                    <a:blip r:embed="rId45"/>
                    <a:stretch/>
                  </pic:blipFill>
                  <pic:spPr>
                    <a:xfrm flipH="false" flipV="false" rot="0">
                      <a:ext cx="5824855" cy="278299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8010000">
      <w:pPr>
        <w:spacing w:after="0" w:line="240" w:lineRule="auto"/>
        <w:ind w:firstLine="567" w:left="0"/>
        <w:jc w:val="both"/>
      </w:pPr>
    </w:p>
    <w:p w14:paraId="29010000">
      <w:bookmarkStart w:id="23" w:name="__RefHeading___14129"/>
      <w:bookmarkEnd w:id="23"/>
      <w:pPr>
        <w:pStyle w:val="Style_9"/>
      </w:pPr>
      <w:r>
        <w:t>3.10.4. Подраздел «Административные процедуры»</w:t>
      </w:r>
    </w:p>
    <w:p w14:paraId="2A010000">
      <w:pPr>
        <w:spacing w:after="0" w:line="240" w:lineRule="auto"/>
        <w:ind w:firstLine="567" w:left="0"/>
        <w:jc w:val="both"/>
      </w:pPr>
      <w:r>
        <w:t>Необходимо добавить</w:t>
      </w:r>
      <w:r>
        <w:t xml:space="preserve"> административные процедуры, относящиеся к данной группе или варианту предоставления услуги, которые </w:t>
      </w:r>
      <w:r>
        <w:t xml:space="preserve">раннее </w:t>
      </w:r>
      <w:r>
        <w:t xml:space="preserve">были внесены </w:t>
      </w:r>
      <w:r>
        <w:br/>
      </w:r>
      <w:r>
        <w:t>в раздел</w:t>
      </w:r>
      <w:r>
        <w:t xml:space="preserve"> «Административн</w:t>
      </w:r>
      <w:r>
        <w:t>ые процедуры» карточки услуги.</w:t>
      </w:r>
    </w:p>
    <w:p w14:paraId="2B010000">
      <w:pPr>
        <w:spacing w:after="0" w:line="240" w:lineRule="auto"/>
        <w:ind w:firstLine="567" w:left="0"/>
        <w:jc w:val="both"/>
      </w:pPr>
      <w:r>
        <w:t xml:space="preserve">Нажмите кнопку </w:t>
      </w:r>
      <w:r>
        <w:rPr>
          <w:b w:val="1"/>
        </w:rPr>
        <w:t>Добавить</w:t>
      </w:r>
      <w:r>
        <w:t>, отобразится форма для выбора административных процедур</w:t>
      </w:r>
      <w:r>
        <w:t xml:space="preserve">. </w:t>
      </w:r>
      <w:r>
        <w:t xml:space="preserve">Кликните по галочке, расположенной слева </w:t>
      </w:r>
      <w:r>
        <w:br/>
      </w:r>
      <w:r>
        <w:t xml:space="preserve">от </w:t>
      </w:r>
      <w:r>
        <w:t xml:space="preserve">названия </w:t>
      </w:r>
      <w:r>
        <w:t xml:space="preserve">необходимой </w:t>
      </w:r>
      <w:r>
        <w:t xml:space="preserve">административной </w:t>
      </w:r>
      <w:r>
        <w:t>процедуры,</w:t>
      </w:r>
      <w:r>
        <w:t xml:space="preserve"> и нажмите кнопку </w:t>
      </w:r>
      <w:r>
        <w:rPr>
          <w:b w:val="1"/>
        </w:rPr>
        <w:t>Выбрать</w:t>
      </w:r>
      <w:r>
        <w:t>, произойдет возврат к списку административных процедур данной группы или в</w:t>
      </w:r>
      <w:r>
        <w:t>арианта предоставления услуги.</w:t>
      </w:r>
    </w:p>
    <w:p w14:paraId="2C010000">
      <w:pPr>
        <w:spacing w:after="0" w:line="240" w:lineRule="auto"/>
        <w:ind/>
        <w:jc w:val="center"/>
      </w:pPr>
      <w:r>
        <w:drawing>
          <wp:inline>
            <wp:extent cx="5701030" cy="2727279"/>
            <wp:effectExtent b="0" l="0" r="0" t="0"/>
            <wp:docPr hidden="false" id="90" name="Picture 90"/>
            <a:graphic>
              <a:graphicData uri="http://schemas.openxmlformats.org/drawingml/2006/picture">
                <pic:pic>
                  <pic:nvPicPr>
                    <pic:cNvPr hidden="false" id="89" name="Picture 89"/>
                    <pic:cNvPicPr preferRelativeResize="true"/>
                  </pic:nvPicPr>
                  <pic:blipFill>
                    <a:blip r:embed="rId46"/>
                    <a:stretch/>
                  </pic:blipFill>
                  <pic:spPr>
                    <a:xfrm flipH="false" flipV="false" rot="0">
                      <a:ext cx="5701030" cy="272727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D010000">
      <w:pPr>
        <w:spacing w:after="0" w:line="240" w:lineRule="auto"/>
        <w:ind/>
        <w:jc w:val="center"/>
      </w:pPr>
    </w:p>
    <w:p w14:paraId="2E010000">
      <w:bookmarkStart w:id="24" w:name="__RefHeading___14130"/>
      <w:bookmarkEnd w:id="24"/>
      <w:pPr>
        <w:pStyle w:val="Style_9"/>
      </w:pPr>
      <w:r>
        <w:t>3.10.5. Подраздел «Формы взаимодействия»</w:t>
      </w:r>
    </w:p>
    <w:p w14:paraId="2F010000">
      <w:pPr>
        <w:spacing w:after="0" w:line="240" w:lineRule="auto"/>
        <w:ind w:firstLine="567" w:left="0"/>
        <w:jc w:val="both"/>
      </w:pPr>
      <w:r>
        <w:t xml:space="preserve">В данном блоке указываются все возможные способы обращения </w:t>
      </w:r>
      <w:r>
        <w:br/>
      </w:r>
      <w:r>
        <w:t xml:space="preserve">за получением данной услуги, в рамках описываемой группы или варианта предоставления услуги, а также все возможные способы получения </w:t>
      </w:r>
      <w:r>
        <w:t>результата предоставления услуги (в соответствии с АР и иными НПА, регулирующими предоставление услуги).</w:t>
      </w:r>
    </w:p>
    <w:p w14:paraId="30010000">
      <w:pPr>
        <w:spacing w:after="0" w:line="240" w:lineRule="auto"/>
        <w:ind/>
        <w:jc w:val="center"/>
      </w:pPr>
      <w:r>
        <w:drawing>
          <wp:inline>
            <wp:extent cx="5767705" cy="2669663"/>
            <wp:effectExtent b="0" l="0" r="0" t="0"/>
            <wp:docPr hidden="false" id="92" name="Picture 92"/>
            <a:graphic>
              <a:graphicData uri="http://schemas.openxmlformats.org/drawingml/2006/picture">
                <pic:pic>
                  <pic:nvPicPr>
                    <pic:cNvPr hidden="false" id="91" name="Picture 91"/>
                    <pic:cNvPicPr preferRelativeResize="true"/>
                  </pic:nvPicPr>
                  <pic:blipFill>
                    <a:blip r:embed="rId47"/>
                    <a:stretch/>
                  </pic:blipFill>
                  <pic:spPr>
                    <a:xfrm flipH="false" flipV="false" rot="0">
                      <a:ext cx="5767705" cy="266966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1010000">
      <w:pPr>
        <w:spacing w:after="0" w:line="240" w:lineRule="auto"/>
        <w:ind w:firstLine="567" w:left="0"/>
        <w:jc w:val="both"/>
      </w:pPr>
    </w:p>
    <w:p w14:paraId="32010000">
      <w:bookmarkStart w:id="25" w:name="__RefHeading___14131"/>
      <w:bookmarkEnd w:id="25"/>
      <w:pPr>
        <w:pStyle w:val="Style_9"/>
      </w:pPr>
      <w:r>
        <w:t>3.10.6. Подраздел «Категории получателей»</w:t>
      </w:r>
    </w:p>
    <w:p w14:paraId="33010000">
      <w:pPr>
        <w:spacing w:after="0" w:line="240" w:lineRule="auto"/>
        <w:ind w:firstLine="567" w:left="0"/>
        <w:jc w:val="both"/>
      </w:pPr>
      <w:r>
        <w:t xml:space="preserve">Добавьте требуемые категории получателей, соответствующие данному варианту предоставления. </w:t>
      </w:r>
      <w:r>
        <w:t xml:space="preserve">Нажмите кнопку </w:t>
      </w:r>
      <w:r>
        <w:rPr>
          <w:b w:val="1"/>
        </w:rPr>
        <w:t>Добавить</w:t>
      </w:r>
      <w:r>
        <w:t>, отобразится справочник для выбора значения</w:t>
      </w:r>
      <w:r>
        <w:t xml:space="preserve">. </w:t>
      </w:r>
      <w:r>
        <w:t xml:space="preserve">Выберите требуемую категорию и нажмите кнопку </w:t>
      </w:r>
      <w:r>
        <w:rPr>
          <w:b w:val="1"/>
        </w:rPr>
        <w:t>Выбрать</w:t>
      </w:r>
      <w:r>
        <w:t>, произойдет возврат к</w:t>
      </w:r>
      <w:r>
        <w:t xml:space="preserve"> списку категорий получателей.</w:t>
      </w:r>
    </w:p>
    <w:p w14:paraId="34010000">
      <w:pPr>
        <w:spacing w:after="0" w:line="240" w:lineRule="auto"/>
        <w:ind/>
        <w:jc w:val="center"/>
      </w:pPr>
      <w:r>
        <w:drawing>
          <wp:inline>
            <wp:extent cx="5643675" cy="2739085"/>
            <wp:effectExtent b="0" l="0" r="0" t="0"/>
            <wp:docPr hidden="false" id="94" name="Picture 94"/>
            <a:graphic>
              <a:graphicData uri="http://schemas.openxmlformats.org/drawingml/2006/picture">
                <pic:pic>
                  <pic:nvPicPr>
                    <pic:cNvPr hidden="false" id="93" name="Picture 93"/>
                    <pic:cNvPicPr preferRelativeResize="true"/>
                  </pic:nvPicPr>
                  <pic:blipFill>
                    <a:blip r:embed="rId48"/>
                    <a:stretch/>
                  </pic:blipFill>
                  <pic:spPr>
                    <a:xfrm flipH="false" flipV="false" rot="0">
                      <a:ext cx="5643675" cy="273908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5010000">
      <w:pPr>
        <w:spacing w:after="0" w:line="240" w:lineRule="auto"/>
        <w:ind w:firstLine="567" w:left="0"/>
        <w:jc w:val="both"/>
      </w:pPr>
    </w:p>
    <w:p w14:paraId="36010000">
      <w:pPr>
        <w:spacing w:after="0" w:line="240" w:lineRule="auto"/>
        <w:ind w:firstLine="567" w:left="0"/>
        <w:jc w:val="both"/>
      </w:pPr>
      <w:r>
        <w:t xml:space="preserve">Если необходимо внести комментарий по какой-либо категории получателей из списка, выделите её в списке и заполните поле </w:t>
      </w:r>
      <w:r>
        <w:rPr>
          <w:b w:val="1"/>
        </w:rPr>
        <w:t>Сведения о категории получателей</w:t>
      </w:r>
      <w:r>
        <w:t xml:space="preserve"> с помощью встроенного редактора текста.</w:t>
      </w:r>
    </w:p>
    <w:p w14:paraId="37010000">
      <w:pPr>
        <w:spacing w:after="0" w:line="240" w:lineRule="auto"/>
        <w:ind w:firstLine="567" w:left="0"/>
        <w:jc w:val="both"/>
        <w:rPr>
          <w:i w:val="1"/>
        </w:rPr>
      </w:pPr>
      <w:r>
        <w:rPr>
          <w:i w:val="1"/>
        </w:rPr>
        <w:t>Пример:</w:t>
      </w:r>
      <w:r>
        <w:rPr>
          <w:i w:val="1"/>
        </w:rPr>
        <w:t xml:space="preserve"> категория «Гражданин», сведения о категории «Право на получение услуги имеют граждане Российской Федерации, </w:t>
      </w:r>
      <w:r>
        <w:rPr>
          <w:i w:val="1"/>
        </w:rPr>
        <w:t xml:space="preserve">признанные </w:t>
      </w:r>
      <w:r>
        <w:rPr>
          <w:i w:val="1"/>
        </w:rPr>
        <w:br/>
      </w:r>
      <w:r>
        <w:rPr>
          <w:i w:val="1"/>
        </w:rPr>
        <w:t>в установленном порядке малоимущими</w:t>
      </w:r>
      <w:r>
        <w:rPr>
          <w:i w:val="1"/>
        </w:rPr>
        <w:t>»</w:t>
      </w:r>
      <w:r>
        <w:rPr>
          <w:i w:val="1"/>
        </w:rPr>
        <w:t>.</w:t>
      </w:r>
    </w:p>
    <w:p w14:paraId="38010000">
      <w:pPr>
        <w:spacing w:after="0" w:line="240" w:lineRule="auto"/>
        <w:ind w:firstLine="567" w:left="0"/>
        <w:jc w:val="both"/>
      </w:pPr>
    </w:p>
    <w:p w14:paraId="39010000">
      <w:bookmarkStart w:id="26" w:name="__RefHeading___14132"/>
      <w:bookmarkEnd w:id="26"/>
      <w:pPr>
        <w:pStyle w:val="Style_9"/>
      </w:pPr>
      <w:r>
        <w:t>3.10.7. Подраздел «Жизненные ситуации»</w:t>
      </w:r>
    </w:p>
    <w:p w14:paraId="3A010000">
      <w:pPr>
        <w:spacing w:after="0" w:line="240" w:lineRule="auto"/>
        <w:ind w:firstLine="567" w:left="0"/>
        <w:jc w:val="both"/>
      </w:pPr>
      <w:r>
        <w:t xml:space="preserve">Выбор жизненной ситуации – это один из способов классификации государственных </w:t>
      </w:r>
      <w:r>
        <w:t xml:space="preserve">и </w:t>
      </w:r>
      <w:r>
        <w:t>муниципальных услуг. Выберите ту группу, к которой относится описываемая услуга.</w:t>
      </w:r>
    </w:p>
    <w:p w14:paraId="3B010000">
      <w:pPr>
        <w:spacing w:after="0" w:line="240" w:lineRule="auto"/>
        <w:ind w:firstLine="567" w:left="0"/>
        <w:jc w:val="both"/>
      </w:pPr>
      <w:r>
        <w:t xml:space="preserve">Нажмите кнопку </w:t>
      </w:r>
      <w:r>
        <w:rPr>
          <w:b w:val="1"/>
        </w:rPr>
        <w:t>Добавить</w:t>
      </w:r>
      <w:r>
        <w:t>, отобразится форма для выбора жизненных ситуаций</w:t>
      </w:r>
      <w:r>
        <w:t>.</w:t>
      </w:r>
      <w:r>
        <w:t xml:space="preserve"> </w:t>
      </w:r>
      <w:r>
        <w:t xml:space="preserve">Выберите </w:t>
      </w:r>
      <w:r>
        <w:t xml:space="preserve">подходящие </w:t>
      </w:r>
      <w:r>
        <w:t>жизненные ситуации</w:t>
      </w:r>
      <w:r>
        <w:t xml:space="preserve"> при помощи галочки, расположенной слева от наименования,</w:t>
      </w:r>
      <w:r>
        <w:t xml:space="preserve"> и нажмите кнопку </w:t>
      </w:r>
      <w:r>
        <w:rPr>
          <w:b w:val="1"/>
        </w:rPr>
        <w:t>Выбрать</w:t>
      </w:r>
      <w:r>
        <w:t>, произойдет возврат к списку жизненных ситуаций.</w:t>
      </w:r>
      <w:r>
        <w:t xml:space="preserve"> Можно воспользоваться встроенными средствами поиска.</w:t>
      </w:r>
    </w:p>
    <w:p w14:paraId="3C010000">
      <w:pPr>
        <w:spacing w:after="0" w:line="240" w:lineRule="auto"/>
        <w:ind/>
        <w:jc w:val="center"/>
      </w:pPr>
      <w:r>
        <w:drawing>
          <wp:inline>
            <wp:extent cx="5488443" cy="2628900"/>
            <wp:effectExtent b="0" l="0" r="0" t="0"/>
            <wp:docPr hidden="false" id="96" name="Picture 96"/>
            <a:graphic>
              <a:graphicData uri="http://schemas.openxmlformats.org/drawingml/2006/picture">
                <pic:pic>
                  <pic:nvPicPr>
                    <pic:cNvPr hidden="false" id="95" name="Picture 95"/>
                    <pic:cNvPicPr preferRelativeResize="true"/>
                  </pic:nvPicPr>
                  <pic:blipFill>
                    <a:blip r:embed="rId49"/>
                    <a:stretch/>
                  </pic:blipFill>
                  <pic:spPr>
                    <a:xfrm flipH="false" flipV="false" rot="0">
                      <a:ext cx="5488443" cy="26289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D010000">
      <w:pPr>
        <w:spacing w:after="0" w:line="240" w:lineRule="auto"/>
        <w:ind w:firstLine="567" w:left="0"/>
        <w:jc w:val="both"/>
      </w:pPr>
      <w:r>
        <w:t xml:space="preserve">Если необходимо внести комментарий по какой-либо жизненной ситуации </w:t>
      </w:r>
      <w:r>
        <w:br/>
      </w:r>
      <w:r>
        <w:t xml:space="preserve">из списка, выделите её в списке и заполните поле </w:t>
      </w:r>
      <w:r>
        <w:rPr>
          <w:b w:val="1"/>
        </w:rPr>
        <w:t>Сведения о жизненной ситуации</w:t>
      </w:r>
      <w:r>
        <w:t xml:space="preserve"> с помощью встроенного редактора текста.</w:t>
      </w:r>
    </w:p>
    <w:p w14:paraId="3E010000">
      <w:pPr>
        <w:spacing w:after="0" w:line="240" w:lineRule="auto"/>
        <w:ind/>
        <w:jc w:val="center"/>
      </w:pPr>
      <w:r>
        <w:drawing>
          <wp:inline>
            <wp:extent cx="3381375" cy="2076450"/>
            <wp:effectExtent b="0" l="0" r="0" t="0"/>
            <wp:docPr hidden="false" id="98" name="Picture 98"/>
            <a:graphic>
              <a:graphicData uri="http://schemas.openxmlformats.org/drawingml/2006/picture">
                <pic:pic>
                  <pic:nvPicPr>
                    <pic:cNvPr hidden="false" id="97" name="Picture 97"/>
                    <pic:cNvPicPr preferRelativeResize="true"/>
                  </pic:nvPicPr>
                  <pic:blipFill>
                    <a:blip r:embed="rId50"/>
                    <a:stretch/>
                  </pic:blipFill>
                  <pic:spPr>
                    <a:xfrm flipH="false" flipV="false" rot="0">
                      <a:ext cx="3381375" cy="20764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F010000">
      <w:bookmarkStart w:id="27" w:name="__RefHeading___14133"/>
      <w:bookmarkEnd w:id="27"/>
      <w:pPr>
        <w:pStyle w:val="Style_9"/>
      </w:pPr>
      <w:r>
        <w:t>3.10.8. Подраздел «Оплата»</w:t>
      </w:r>
    </w:p>
    <w:p w14:paraId="40010000">
      <w:pPr>
        <w:spacing w:after="0" w:line="240" w:lineRule="auto"/>
        <w:ind w:firstLine="567" w:left="0"/>
        <w:jc w:val="both"/>
      </w:pPr>
      <w:r>
        <w:t xml:space="preserve">В данном </w:t>
      </w:r>
      <w:r>
        <w:t>подразделе</w:t>
      </w:r>
      <w:r>
        <w:t xml:space="preserve"> указываются наименование, тип, размер платы, взимаемой при предоставлении услуги. При необходимости </w:t>
      </w:r>
      <w:r>
        <w:t>можно указать описание платежа.</w:t>
      </w:r>
    </w:p>
    <w:p w14:paraId="41010000">
      <w:pPr>
        <w:spacing w:after="0" w:line="240" w:lineRule="auto"/>
        <w:ind w:firstLine="567" w:left="0"/>
        <w:jc w:val="both"/>
      </w:pPr>
      <w:r>
        <w:t xml:space="preserve">Если услуга предоставляется бесплатно, </w:t>
      </w:r>
      <w:r>
        <w:t>установите галочку</w:t>
      </w:r>
      <w:r>
        <w:t xml:space="preserve"> </w:t>
      </w:r>
      <w:r>
        <w:rPr>
          <w:b w:val="1"/>
        </w:rPr>
        <w:t>Предоставляется бесплатно</w:t>
      </w:r>
      <w:r>
        <w:t xml:space="preserve">. При этом появится поле </w:t>
      </w:r>
      <w:r>
        <w:rPr>
          <w:b w:val="1"/>
        </w:rPr>
        <w:t>Комментарий</w:t>
      </w:r>
      <w:r>
        <w:t xml:space="preserve">, который </w:t>
      </w:r>
      <w:r>
        <w:t>при необходимости можно</w:t>
      </w:r>
      <w:r>
        <w:t xml:space="preserve"> заполнить с помощью встроенного редактора текста.</w:t>
      </w:r>
    </w:p>
    <w:p w14:paraId="42010000">
      <w:pPr>
        <w:spacing w:after="0" w:line="240" w:lineRule="auto"/>
        <w:ind w:firstLine="567" w:left="0"/>
        <w:jc w:val="both"/>
      </w:pPr>
      <w:r>
        <w:t xml:space="preserve">Нажмите кнопку </w:t>
      </w:r>
      <w:r>
        <w:rPr>
          <w:b w:val="1"/>
        </w:rPr>
        <w:t>Добавить,</w:t>
      </w:r>
      <w:r>
        <w:t xml:space="preserve"> при этом появится поле </w:t>
      </w:r>
      <w:r>
        <w:rPr>
          <w:b w:val="1"/>
        </w:rPr>
        <w:t>Новая оплата</w:t>
      </w:r>
      <w:r>
        <w:t xml:space="preserve"> для ввода названия оплаты с прописной буквы без точки.</w:t>
      </w:r>
    </w:p>
    <w:p w14:paraId="43010000">
      <w:pPr>
        <w:spacing w:after="0" w:line="240" w:lineRule="auto"/>
        <w:ind w:firstLine="567" w:left="0"/>
        <w:jc w:val="both"/>
        <w:rPr>
          <w:i w:val="1"/>
        </w:rPr>
      </w:pPr>
      <w:r>
        <w:rPr>
          <w:i w:val="1"/>
        </w:rPr>
        <w:t xml:space="preserve">Пример: </w:t>
      </w:r>
    </w:p>
    <w:p w14:paraId="44010000">
      <w:pPr>
        <w:spacing w:after="0" w:line="240" w:lineRule="auto"/>
        <w:ind w:firstLine="567" w:left="0"/>
        <w:jc w:val="both"/>
        <w:rPr>
          <w:i w:val="1"/>
        </w:rPr>
      </w:pPr>
      <w:r>
        <w:rPr>
          <w:i w:val="1"/>
        </w:rPr>
        <w:t>Государственная пошлина за выдачу лицензии</w:t>
      </w:r>
    </w:p>
    <w:p w14:paraId="45010000">
      <w:pPr>
        <w:spacing w:after="0" w:line="240" w:lineRule="auto"/>
        <w:ind w:firstLine="567" w:left="0"/>
        <w:jc w:val="both"/>
      </w:pPr>
      <w:r>
        <w:t xml:space="preserve">Введите название оплаты и нажмите кнопку </w:t>
      </w:r>
      <w:r>
        <w:rPr>
          <w:b w:val="1"/>
        </w:rPr>
        <w:t>Добавить,</w:t>
      </w:r>
      <w:r>
        <w:t xml:space="preserve"> отобразятся поля для ввода информации об оплате.</w:t>
      </w:r>
    </w:p>
    <w:p w14:paraId="46010000">
      <w:pPr>
        <w:spacing w:after="0" w:line="240" w:lineRule="auto"/>
        <w:ind w:firstLine="567" w:left="0"/>
        <w:jc w:val="both"/>
      </w:pPr>
      <w:r>
        <w:t xml:space="preserve">Заполните поле </w:t>
      </w:r>
      <w:r>
        <w:rPr>
          <w:b w:val="1"/>
        </w:rPr>
        <w:t>Основание</w:t>
      </w:r>
      <w:r>
        <w:t xml:space="preserve"> с помощью встроенного редактора текста.</w:t>
      </w:r>
    </w:p>
    <w:p w14:paraId="47010000">
      <w:pPr>
        <w:spacing w:after="0" w:line="240" w:lineRule="auto"/>
        <w:ind w:firstLine="567" w:left="0"/>
        <w:jc w:val="both"/>
        <w:rPr>
          <w:i w:val="1"/>
        </w:rPr>
      </w:pPr>
      <w:r>
        <w:rPr>
          <w:i w:val="1"/>
        </w:rPr>
        <w:t xml:space="preserve">Пример: </w:t>
      </w:r>
    </w:p>
    <w:p w14:paraId="48010000">
      <w:pPr>
        <w:spacing w:after="0" w:line="240" w:lineRule="auto"/>
        <w:ind w:firstLine="567" w:left="0"/>
        <w:jc w:val="both"/>
        <w:rPr>
          <w:i w:val="1"/>
        </w:rPr>
      </w:pPr>
      <w:r>
        <w:rPr>
          <w:i w:val="1"/>
        </w:rPr>
        <w:t>П</w:t>
      </w:r>
      <w:r>
        <w:rPr>
          <w:i w:val="1"/>
        </w:rPr>
        <w:t>ункт 92 статьи 333.33 Налогового кодекса Российской Федерации (часть вторая)</w:t>
      </w:r>
      <w:r>
        <w:rPr>
          <w:i w:val="1"/>
        </w:rPr>
        <w:t>.</w:t>
      </w:r>
    </w:p>
    <w:p w14:paraId="49010000">
      <w:pPr>
        <w:spacing w:after="0" w:line="240" w:lineRule="auto"/>
        <w:ind w:firstLine="567" w:left="0"/>
        <w:jc w:val="both"/>
        <w:rPr>
          <w:i w:val="1"/>
        </w:rPr>
      </w:pPr>
      <w:r>
        <w:rPr>
          <w:i w:val="1"/>
        </w:rPr>
        <w:t xml:space="preserve">Пример: </w:t>
      </w:r>
    </w:p>
    <w:p w14:paraId="4A010000">
      <w:pPr>
        <w:spacing w:after="0" w:line="240" w:lineRule="auto"/>
        <w:ind w:firstLine="567" w:left="0"/>
        <w:jc w:val="both"/>
        <w:rPr>
          <w:i w:val="1"/>
        </w:rPr>
      </w:pPr>
      <w:r>
        <w:rPr>
          <w:i w:val="1"/>
        </w:rPr>
        <w:t xml:space="preserve">Постановление </w:t>
      </w:r>
      <w:r>
        <w:rPr>
          <w:i w:val="1"/>
        </w:rPr>
        <w:t>Правительства Российской Федерации от 11 февраля 2005 № 69 «О государственной экспертизе запасов полезных ископаемых и подземных вод, геологической информации о предоставляемых в пользование участках недр, размере и порядке взимания платы за ее проведение»</w:t>
      </w:r>
      <w:r>
        <w:rPr>
          <w:i w:val="1"/>
        </w:rPr>
        <w:t>.</w:t>
      </w:r>
    </w:p>
    <w:p w14:paraId="4B010000">
      <w:pPr>
        <w:spacing w:after="0" w:line="240" w:lineRule="auto"/>
        <w:ind w:firstLine="567" w:left="0"/>
        <w:jc w:val="both"/>
      </w:pPr>
      <w:r>
        <w:t xml:space="preserve">В поле </w:t>
      </w:r>
      <w:r>
        <w:rPr>
          <w:b w:val="1"/>
        </w:rPr>
        <w:t>Стоимость</w:t>
      </w:r>
      <w:r>
        <w:t xml:space="preserve"> введите стоимость предоставления услуги </w:t>
      </w:r>
      <w:r>
        <w:t>и валюту</w:t>
      </w:r>
      <w:r>
        <w:t>.</w:t>
      </w:r>
    </w:p>
    <w:p w14:paraId="4C010000">
      <w:pPr>
        <w:spacing w:after="0" w:line="240" w:lineRule="auto"/>
        <w:ind w:firstLine="567" w:left="0"/>
        <w:jc w:val="both"/>
      </w:pPr>
      <w:r>
        <w:t xml:space="preserve">В списочном поле </w:t>
      </w:r>
      <w:r>
        <w:rPr>
          <w:b w:val="1"/>
        </w:rPr>
        <w:t>Тип платежа</w:t>
      </w:r>
      <w:r>
        <w:t xml:space="preserve"> выберите соответствующий тип </w:t>
      </w:r>
      <w:r>
        <w:t xml:space="preserve">(типы) </w:t>
      </w:r>
      <w:r>
        <w:t>платежа за предоставление услуги.</w:t>
      </w:r>
    </w:p>
    <w:p w14:paraId="4D010000">
      <w:pPr>
        <w:spacing w:after="0" w:line="240" w:lineRule="auto"/>
        <w:ind w:firstLine="567" w:left="0"/>
        <w:jc w:val="both"/>
      </w:pPr>
      <w:r>
        <w:t xml:space="preserve">В поле </w:t>
      </w:r>
      <w:r>
        <w:rPr>
          <w:b w:val="1"/>
        </w:rPr>
        <w:t>КБК</w:t>
      </w:r>
      <w:r>
        <w:t xml:space="preserve"> укажите код бюджетной классификации, по которому </w:t>
      </w:r>
      <w:r>
        <w:t>осуществляется оплата услуги.</w:t>
      </w:r>
    </w:p>
    <w:p w14:paraId="4E010000">
      <w:pPr>
        <w:spacing w:after="0" w:line="240" w:lineRule="auto"/>
        <w:ind w:firstLine="567" w:left="0"/>
        <w:jc w:val="both"/>
      </w:pPr>
      <w:r>
        <w:t xml:space="preserve">При необходимости добавьте методику расчета. </w:t>
      </w:r>
      <w:r>
        <w:t xml:space="preserve">Для присоединения файла, содержащего </w:t>
      </w:r>
      <w:r>
        <w:rPr>
          <w:b w:val="1"/>
        </w:rPr>
        <w:t>Методику расчета</w:t>
      </w:r>
      <w:r>
        <w:t xml:space="preserve"> оплаты</w:t>
      </w:r>
      <w:r>
        <w:t>,</w:t>
      </w:r>
      <w:r>
        <w:t xml:space="preserve"> нажмите кнопку </w:t>
      </w:r>
      <w:r>
        <w:rPr>
          <w:b w:val="1"/>
        </w:rPr>
        <w:t>Выбрать</w:t>
      </w:r>
      <w:r>
        <w:t xml:space="preserve"> и выберите требуемый файл</w:t>
      </w:r>
      <w:r>
        <w:t xml:space="preserve">. В случае </w:t>
      </w:r>
      <w:r>
        <w:t xml:space="preserve">отсутствия отдельного файла заполните </w:t>
      </w:r>
      <w:r>
        <w:t xml:space="preserve">поле </w:t>
      </w:r>
      <w:r>
        <w:rPr>
          <w:b w:val="1"/>
        </w:rPr>
        <w:t>Описание методики расчета</w:t>
      </w:r>
      <w:r>
        <w:t xml:space="preserve"> с помощью встроенного редактора текста.</w:t>
      </w:r>
    </w:p>
    <w:p w14:paraId="4F010000">
      <w:pPr>
        <w:spacing w:after="0" w:line="240" w:lineRule="auto"/>
        <w:ind w:firstLine="567" w:left="0"/>
        <w:jc w:val="both"/>
      </w:pPr>
      <w:r>
        <w:t xml:space="preserve">В блоке </w:t>
      </w:r>
      <w:r>
        <w:rPr>
          <w:b w:val="1"/>
        </w:rPr>
        <w:t>НПА, регулирующие оплату</w:t>
      </w:r>
      <w:r>
        <w:t xml:space="preserve">, нажмите кнопку </w:t>
      </w:r>
      <w:r>
        <w:rPr>
          <w:b w:val="1"/>
        </w:rPr>
        <w:t>Добавить</w:t>
      </w:r>
      <w:r>
        <w:t>, отобразится форма для выбора НПА из списка НПА группы или варианта предоставления услуги</w:t>
      </w:r>
      <w:r>
        <w:t>.</w:t>
      </w:r>
    </w:p>
    <w:p w14:paraId="50010000">
      <w:pPr>
        <w:spacing w:after="0" w:line="240" w:lineRule="auto"/>
        <w:ind/>
        <w:jc w:val="center"/>
      </w:pPr>
      <w:r>
        <w:drawing>
          <wp:inline>
            <wp:extent cx="4352925" cy="4212508"/>
            <wp:effectExtent b="0" l="0" r="0" t="0"/>
            <wp:docPr hidden="false" id="100" name="Picture 100"/>
            <a:graphic>
              <a:graphicData uri="http://schemas.openxmlformats.org/drawingml/2006/picture">
                <pic:pic>
                  <pic:nvPicPr>
                    <pic:cNvPr hidden="false" id="99" name="Picture 99"/>
                    <pic:cNvPicPr preferRelativeResize="true"/>
                  </pic:nvPicPr>
                  <pic:blipFill>
                    <a:blip r:embed="rId51"/>
                    <a:stretch/>
                  </pic:blipFill>
                  <pic:spPr>
                    <a:xfrm flipH="false" flipV="false" rot="0">
                      <a:ext cx="4352925" cy="421250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1010000">
      <w:bookmarkStart w:id="28" w:name="__RefHeading___14134"/>
      <w:bookmarkEnd w:id="28"/>
      <w:pPr>
        <w:pStyle w:val="Style_9"/>
      </w:pPr>
      <w:r>
        <w:t>3.10.</w:t>
      </w:r>
      <w:r>
        <w:t>9</w:t>
      </w:r>
      <w:r>
        <w:t>. Подраздел «Входящие документы»</w:t>
      </w:r>
    </w:p>
    <w:p w14:paraId="52010000">
      <w:pPr>
        <w:spacing w:after="0" w:line="240" w:lineRule="auto"/>
        <w:ind w:firstLine="567" w:left="0"/>
        <w:jc w:val="both"/>
      </w:pPr>
      <w:r>
        <w:t>В данн</w:t>
      </w:r>
      <w:r>
        <w:t>ый</w:t>
      </w:r>
      <w:r>
        <w:t xml:space="preserve"> </w:t>
      </w:r>
      <w:r>
        <w:t>подраздел</w:t>
      </w:r>
      <w:r>
        <w:t xml:space="preserve"> </w:t>
      </w:r>
      <w:r>
        <w:t>следует</w:t>
      </w:r>
      <w:r>
        <w:t xml:space="preserve"> </w:t>
      </w:r>
      <w:r>
        <w:t>добавить</w:t>
      </w:r>
      <w:r>
        <w:t xml:space="preserve"> входящие документы</w:t>
      </w:r>
      <w:r>
        <w:t>, необходимые</w:t>
      </w:r>
      <w:r>
        <w:t xml:space="preserve"> для получения услуги в рамках описываем</w:t>
      </w:r>
      <w:r>
        <w:t>ого</w:t>
      </w:r>
      <w:r>
        <w:t xml:space="preserve"> </w:t>
      </w:r>
      <w:r>
        <w:t>варианта предоставления. Документы выбираются</w:t>
      </w:r>
      <w:r>
        <w:t xml:space="preserve"> из числа ранее добавленных </w:t>
      </w:r>
      <w:r>
        <w:t>в раздел</w:t>
      </w:r>
      <w:r>
        <w:t xml:space="preserve"> «</w:t>
      </w:r>
      <w:r>
        <w:t>Перечень документов».</w:t>
      </w:r>
    </w:p>
    <w:p w14:paraId="53010000">
      <w:pPr>
        <w:spacing w:after="0" w:line="240" w:lineRule="auto"/>
        <w:ind w:firstLine="567" w:left="0"/>
        <w:jc w:val="both"/>
      </w:pPr>
      <w:r>
        <w:t xml:space="preserve">Нажмите кнопку </w:t>
      </w:r>
      <w:r>
        <w:rPr>
          <w:b w:val="1"/>
        </w:rPr>
        <w:t>Добавить входящий документ</w:t>
      </w:r>
      <w:r>
        <w:t>, отобразится форма для выбора входящих документов из списка рабочих документов данной услуги</w:t>
      </w:r>
      <w:r>
        <w:t>. Поставьте</w:t>
      </w:r>
      <w:r>
        <w:t xml:space="preserve"> галочки слева от названий документов, которые являются входящими для данного варианта предоставления услуги, и нажмите кнопку </w:t>
      </w:r>
      <w:r>
        <w:rPr>
          <w:b w:val="1"/>
        </w:rPr>
        <w:t>Выбрать</w:t>
      </w:r>
      <w:r>
        <w:t>.</w:t>
      </w:r>
    </w:p>
    <w:p w14:paraId="54010000">
      <w:pPr>
        <w:spacing w:after="0" w:line="240" w:lineRule="auto"/>
        <w:ind/>
        <w:jc w:val="center"/>
      </w:pPr>
      <w:r>
        <w:drawing>
          <wp:inline>
            <wp:extent cx="5610225" cy="2683839"/>
            <wp:effectExtent b="0" l="0" r="0" t="0"/>
            <wp:docPr hidden="false" id="102" name="Picture 102"/>
            <a:graphic>
              <a:graphicData uri="http://schemas.openxmlformats.org/drawingml/2006/picture">
                <pic:pic>
                  <pic:nvPicPr>
                    <pic:cNvPr hidden="false" id="101" name="Picture 101"/>
                    <pic:cNvPicPr preferRelativeResize="true"/>
                  </pic:nvPicPr>
                  <pic:blipFill>
                    <a:blip r:embed="rId52"/>
                    <a:stretch/>
                  </pic:blipFill>
                  <pic:spPr>
                    <a:xfrm flipH="false" flipV="false" rot="0">
                      <a:ext cx="5610225" cy="268383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5010000">
      <w:pPr>
        <w:spacing w:after="0" w:line="240" w:lineRule="auto"/>
        <w:ind w:firstLine="567" w:left="0"/>
        <w:jc w:val="both"/>
      </w:pPr>
      <w:r>
        <w:t>Для каждого входящего документа необходимо дополнительно указать следующую информацию:</w:t>
      </w:r>
    </w:p>
    <w:p w14:paraId="56010000">
      <w:pPr>
        <w:pStyle w:val="Style_6"/>
        <w:numPr>
          <w:ilvl w:val="0"/>
          <w:numId w:val="3"/>
        </w:numPr>
        <w:spacing w:after="0"/>
        <w:ind w:firstLine="567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поле </w:t>
      </w:r>
      <w:r>
        <w:rPr>
          <w:rFonts w:ascii="Times New Roman" w:hAnsi="Times New Roman"/>
          <w:b w:val="1"/>
          <w:sz w:val="28"/>
        </w:rPr>
        <w:t>Количество</w:t>
      </w:r>
      <w:r>
        <w:rPr>
          <w:rFonts w:ascii="Times New Roman" w:hAnsi="Times New Roman"/>
          <w:b w:val="1"/>
          <w:color w:val="FF0000"/>
          <w:sz w:val="28"/>
        </w:rPr>
        <w:t>*</w:t>
      </w:r>
      <w:r>
        <w:rPr>
          <w:rFonts w:ascii="Times New Roman" w:hAnsi="Times New Roman"/>
          <w:sz w:val="28"/>
        </w:rPr>
        <w:t xml:space="preserve"> укажите </w:t>
      </w:r>
      <w:r>
        <w:rPr>
          <w:rFonts w:ascii="Times New Roman" w:hAnsi="Times New Roman"/>
          <w:sz w:val="28"/>
        </w:rPr>
        <w:t xml:space="preserve">необходимое </w:t>
      </w:r>
      <w:r>
        <w:rPr>
          <w:rFonts w:ascii="Times New Roman" w:hAnsi="Times New Roman"/>
          <w:sz w:val="28"/>
        </w:rPr>
        <w:t>количество экземпляров данного документа</w:t>
      </w:r>
      <w:r>
        <w:rPr>
          <w:rFonts w:ascii="Times New Roman" w:hAnsi="Times New Roman"/>
          <w:sz w:val="28"/>
        </w:rPr>
        <w:t>;</w:t>
      </w:r>
    </w:p>
    <w:p w14:paraId="57010000">
      <w:pPr>
        <w:pStyle w:val="Style_6"/>
        <w:numPr>
          <w:ilvl w:val="0"/>
          <w:numId w:val="3"/>
        </w:numPr>
        <w:spacing w:after="0"/>
        <w:ind w:firstLine="567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поле </w:t>
      </w:r>
      <w:r>
        <w:rPr>
          <w:rFonts w:ascii="Times New Roman" w:hAnsi="Times New Roman"/>
          <w:b w:val="1"/>
          <w:sz w:val="28"/>
        </w:rPr>
        <w:t>Формат предоставления документа</w:t>
      </w:r>
      <w:r>
        <w:rPr>
          <w:rFonts w:ascii="Times New Roman" w:hAnsi="Times New Roman"/>
          <w:b w:val="1"/>
          <w:color w:val="FF0000"/>
          <w:sz w:val="28"/>
        </w:rPr>
        <w:t>*</w:t>
      </w:r>
      <w:r>
        <w:rPr>
          <w:rFonts w:ascii="Times New Roman" w:hAnsi="Times New Roman"/>
          <w:sz w:val="28"/>
        </w:rPr>
        <w:t xml:space="preserve"> выберите </w:t>
      </w:r>
      <w:r>
        <w:rPr>
          <w:rFonts w:ascii="Times New Roman" w:hAnsi="Times New Roman"/>
          <w:sz w:val="28"/>
        </w:rPr>
        <w:t xml:space="preserve">подходящий </w:t>
      </w:r>
      <w:r>
        <w:rPr>
          <w:rFonts w:ascii="Times New Roman" w:hAnsi="Times New Roman"/>
          <w:sz w:val="28"/>
        </w:rPr>
        <w:t>формат предоставления документа из выпадающего списка</w:t>
      </w:r>
      <w:r>
        <w:rPr>
          <w:rFonts w:ascii="Times New Roman" w:hAnsi="Times New Roman"/>
          <w:sz w:val="28"/>
        </w:rPr>
        <w:t>;</w:t>
      </w:r>
    </w:p>
    <w:p w14:paraId="58010000">
      <w:pPr>
        <w:pStyle w:val="Style_6"/>
        <w:numPr>
          <w:ilvl w:val="0"/>
          <w:numId w:val="3"/>
        </w:numPr>
        <w:spacing w:after="0"/>
        <w:ind w:firstLine="567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поле </w:t>
      </w:r>
      <w:r>
        <w:rPr>
          <w:rFonts w:ascii="Times New Roman" w:hAnsi="Times New Roman"/>
          <w:b w:val="1"/>
          <w:sz w:val="28"/>
        </w:rPr>
        <w:t>Тип входящего документа</w:t>
      </w:r>
      <w:r>
        <w:rPr>
          <w:rFonts w:ascii="Times New Roman" w:hAnsi="Times New Roman"/>
          <w:b w:val="1"/>
          <w:color w:val="FF0000"/>
          <w:sz w:val="28"/>
        </w:rPr>
        <w:t>*</w:t>
      </w:r>
      <w:r>
        <w:rPr>
          <w:rFonts w:ascii="Times New Roman" w:hAnsi="Times New Roman"/>
          <w:sz w:val="28"/>
        </w:rPr>
        <w:t xml:space="preserve"> выберите тип документа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из списка;</w:t>
      </w:r>
    </w:p>
    <w:p w14:paraId="59010000">
      <w:pPr>
        <w:pStyle w:val="Style_6"/>
        <w:numPr>
          <w:ilvl w:val="0"/>
          <w:numId w:val="3"/>
        </w:numPr>
        <w:spacing w:after="0"/>
        <w:ind w:firstLine="567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поле </w:t>
      </w:r>
      <w:r>
        <w:rPr>
          <w:rFonts w:ascii="Times New Roman" w:hAnsi="Times New Roman"/>
          <w:b w:val="1"/>
          <w:sz w:val="28"/>
        </w:rPr>
        <w:t>Варианты предоставления</w:t>
      </w:r>
      <w:r>
        <w:rPr>
          <w:rFonts w:ascii="Times New Roman" w:hAnsi="Times New Roman"/>
          <w:b w:val="1"/>
          <w:color w:val="FF0000"/>
          <w:sz w:val="28"/>
        </w:rPr>
        <w:t>*</w:t>
      </w:r>
      <w:r>
        <w:rPr>
          <w:rFonts w:ascii="Times New Roman" w:hAnsi="Times New Roman"/>
          <w:sz w:val="28"/>
        </w:rPr>
        <w:t xml:space="preserve"> поставьте галочки напротив </w:t>
      </w:r>
      <w:r>
        <w:rPr>
          <w:rFonts w:ascii="Times New Roman" w:hAnsi="Times New Roman"/>
          <w:sz w:val="28"/>
        </w:rPr>
        <w:t xml:space="preserve">соответствующих </w:t>
      </w:r>
      <w:r>
        <w:rPr>
          <w:rFonts w:ascii="Times New Roman" w:hAnsi="Times New Roman"/>
          <w:sz w:val="28"/>
        </w:rPr>
        <w:t>вар</w:t>
      </w:r>
      <w:r>
        <w:rPr>
          <w:rFonts w:ascii="Times New Roman" w:hAnsi="Times New Roman"/>
          <w:sz w:val="28"/>
        </w:rPr>
        <w:t>иантов предоставления документа;</w:t>
      </w:r>
    </w:p>
    <w:p w14:paraId="5A010000">
      <w:pPr>
        <w:pStyle w:val="Style_6"/>
        <w:numPr>
          <w:ilvl w:val="0"/>
          <w:numId w:val="3"/>
        </w:numPr>
        <w:spacing w:after="0"/>
        <w:ind w:firstLine="567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необходимости заполните поле </w:t>
      </w:r>
      <w:r>
        <w:rPr>
          <w:rFonts w:ascii="Times New Roman" w:hAnsi="Times New Roman"/>
          <w:b w:val="1"/>
          <w:sz w:val="28"/>
        </w:rPr>
        <w:t>Комментарий</w:t>
      </w:r>
      <w:r>
        <w:rPr>
          <w:rFonts w:ascii="Times New Roman" w:hAnsi="Times New Roman"/>
          <w:sz w:val="28"/>
        </w:rPr>
        <w:t xml:space="preserve"> с помощью встроенного редактора текста.</w:t>
      </w:r>
    </w:p>
    <w:p w14:paraId="5B010000">
      <w:pPr>
        <w:spacing w:after="0" w:line="240" w:lineRule="auto"/>
        <w:ind/>
        <w:jc w:val="center"/>
      </w:pPr>
      <w:r>
        <w:drawing>
          <wp:inline>
            <wp:extent cx="5619750" cy="3174515"/>
            <wp:effectExtent b="0" l="0" r="0" t="0"/>
            <wp:docPr hidden="false" id="104" name="Picture 104"/>
            <a:graphic>
              <a:graphicData uri="http://schemas.openxmlformats.org/drawingml/2006/picture">
                <pic:pic>
                  <pic:nvPicPr>
                    <pic:cNvPr hidden="false" id="103" name="Picture 103"/>
                    <pic:cNvPicPr preferRelativeResize="true"/>
                  </pic:nvPicPr>
                  <pic:blipFill>
                    <a:blip r:embed="rId53"/>
                    <a:stretch/>
                  </pic:blipFill>
                  <pic:spPr>
                    <a:xfrm flipH="false" flipV="false" rot="0">
                      <a:ext cx="5619750" cy="31745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C010000">
      <w:bookmarkStart w:id="29" w:name="__RefHeading___14135"/>
      <w:bookmarkEnd w:id="29"/>
      <w:pPr>
        <w:pStyle w:val="Style_9"/>
      </w:pPr>
      <w:r>
        <w:t>3.10.1</w:t>
      </w:r>
      <w:r>
        <w:t>0</w:t>
      </w:r>
      <w:r>
        <w:t>. Подраздел «Сценарии завершения»</w:t>
      </w:r>
    </w:p>
    <w:p w14:paraId="5D010000">
      <w:pPr>
        <w:spacing w:after="0" w:line="240" w:lineRule="auto"/>
        <w:ind w:firstLine="567" w:left="0"/>
        <w:jc w:val="both"/>
      </w:pPr>
      <w:r>
        <w:t xml:space="preserve">Сценарии завершения – это перечисление всех возможных вариантов завершения процедуры при обращении </w:t>
      </w:r>
      <w:r>
        <w:t>з</w:t>
      </w:r>
      <w:r>
        <w:t xml:space="preserve">аявителя за данным вариантом предоставления услуги. </w:t>
      </w:r>
    </w:p>
    <w:p w14:paraId="5E010000">
      <w:pPr>
        <w:spacing w:after="0" w:line="240" w:lineRule="auto"/>
        <w:ind w:firstLine="567" w:left="0"/>
        <w:jc w:val="both"/>
      </w:pPr>
      <w:r>
        <w:t xml:space="preserve">Основной сценарий – положительный результат оказания услуги. Но для </w:t>
      </w:r>
      <w:r>
        <w:t>многих услуг</w:t>
      </w:r>
      <w:r>
        <w:t xml:space="preserve"> есть ситуации, когда </w:t>
      </w:r>
      <w:r>
        <w:t>з</w:t>
      </w:r>
      <w:r>
        <w:t xml:space="preserve">аявителю не будут предоставлены результаты, за которыми он обратился. Они тоже должны быть описаны в отдельных </w:t>
      </w:r>
      <w:r>
        <w:t>сценариях.</w:t>
      </w:r>
    </w:p>
    <w:p w14:paraId="5F010000">
      <w:pPr>
        <w:spacing w:after="0" w:line="240" w:lineRule="auto"/>
        <w:ind w:firstLine="567" w:left="0"/>
        <w:jc w:val="both"/>
        <w:rPr>
          <w:i w:val="1"/>
        </w:rPr>
      </w:pPr>
      <w:r>
        <w:rPr>
          <w:i w:val="1"/>
        </w:rPr>
        <w:t>П</w:t>
      </w:r>
      <w:r>
        <w:rPr>
          <w:i w:val="1"/>
        </w:rPr>
        <w:t>ример:</w:t>
      </w:r>
      <w:r>
        <w:rPr>
          <w:i w:val="1"/>
        </w:rPr>
        <w:t xml:space="preserve"> «Предоставление лицензии», «Замена паспорта», «Выдача пособия», </w:t>
      </w:r>
      <w:r>
        <w:rPr>
          <w:i w:val="1"/>
        </w:rPr>
        <w:t>«</w:t>
      </w:r>
      <w:r>
        <w:rPr>
          <w:i w:val="1"/>
        </w:rPr>
        <w:t>Отказ в предоставлении услуги в связи с наличием оснований для отказ</w:t>
      </w:r>
      <w:r>
        <w:rPr>
          <w:i w:val="1"/>
        </w:rPr>
        <w:t>а»</w:t>
      </w:r>
      <w:r>
        <w:rPr>
          <w:i w:val="1"/>
        </w:rPr>
        <w:t>, «Приостановление предоставления услуги».</w:t>
      </w:r>
    </w:p>
    <w:p w14:paraId="60010000">
      <w:pPr>
        <w:spacing w:after="0" w:line="240" w:lineRule="auto"/>
        <w:ind w:firstLine="567" w:left="0"/>
        <w:jc w:val="both"/>
      </w:pPr>
      <w:r>
        <w:t>Н</w:t>
      </w:r>
      <w:r>
        <w:t xml:space="preserve">ажмите кнопку </w:t>
      </w:r>
      <w:r>
        <w:rPr>
          <w:b w:val="1"/>
        </w:rPr>
        <w:t>Добавить сценарий завершения</w:t>
      </w:r>
      <w:r>
        <w:t>, отобразится форма ввода наименования сценария завершения.</w:t>
      </w:r>
      <w:r>
        <w:t xml:space="preserve"> </w:t>
      </w:r>
      <w:r>
        <w:t xml:space="preserve">Введите наименование сценария завершения и нажмите кнопку </w:t>
      </w:r>
      <w:r>
        <w:rPr>
          <w:b w:val="1"/>
        </w:rPr>
        <w:t>Добавить</w:t>
      </w:r>
      <w:r>
        <w:t>, отобразятся поля для заполнения данных по новому сценарию завершения.</w:t>
      </w:r>
    </w:p>
    <w:p w14:paraId="61010000">
      <w:pPr>
        <w:spacing w:after="0" w:line="240" w:lineRule="auto"/>
        <w:ind w:firstLine="567" w:left="0"/>
        <w:jc w:val="both"/>
      </w:pPr>
      <w:r>
        <w:t xml:space="preserve">В </w:t>
      </w:r>
      <w:r>
        <w:t xml:space="preserve">блоке </w:t>
      </w:r>
      <w:r>
        <w:rPr>
          <w:b w:val="1"/>
        </w:rPr>
        <w:t>Основные сведения</w:t>
      </w:r>
      <w:r>
        <w:t xml:space="preserve"> в </w:t>
      </w:r>
      <w:r>
        <w:t xml:space="preserve">поле </w:t>
      </w:r>
      <w:r>
        <w:rPr>
          <w:b w:val="1"/>
        </w:rPr>
        <w:t>Тип сценария</w:t>
      </w:r>
      <w:r>
        <w:rPr>
          <w:rFonts w:ascii="Times New Roman" w:hAnsi="Times New Roman"/>
          <w:b w:val="1"/>
          <w:color w:val="FF0000"/>
          <w:sz w:val="28"/>
        </w:rPr>
        <w:t>*</w:t>
      </w:r>
      <w:r>
        <w:t xml:space="preserve"> </w:t>
      </w:r>
      <w:r>
        <w:t>выберите тип сценария</w:t>
      </w:r>
      <w:r>
        <w:t xml:space="preserve"> из выпадающего списка</w:t>
      </w:r>
      <w:r>
        <w:t>.</w:t>
      </w:r>
      <w:r>
        <w:t xml:space="preserve"> При необходимости з</w:t>
      </w:r>
      <w:r>
        <w:t xml:space="preserve">аполните поле </w:t>
      </w:r>
      <w:r>
        <w:rPr>
          <w:b w:val="1"/>
        </w:rPr>
        <w:t>Комментарий</w:t>
      </w:r>
      <w:r>
        <w:t xml:space="preserve"> </w:t>
      </w:r>
      <w:r>
        <w:br/>
      </w:r>
      <w:r>
        <w:t>с помощью встроенного редактора текста.</w:t>
      </w:r>
    </w:p>
    <w:p w14:paraId="62010000">
      <w:pPr>
        <w:spacing w:after="0" w:line="240" w:lineRule="auto"/>
        <w:ind w:firstLine="567" w:left="0"/>
        <w:jc w:val="both"/>
      </w:pPr>
      <w:r>
        <w:t>Внутри сценар</w:t>
      </w:r>
      <w:r>
        <w:t xml:space="preserve">ия завершения следует добавить </w:t>
      </w:r>
      <w:r>
        <w:rPr>
          <w:b w:val="1"/>
        </w:rPr>
        <w:t>Исходящие документы</w:t>
      </w:r>
      <w:r>
        <w:rPr>
          <w:b w:val="1"/>
        </w:rPr>
        <w:t xml:space="preserve"> </w:t>
      </w:r>
      <w:r>
        <w:rPr>
          <w:b w:val="1"/>
        </w:rPr>
        <w:br/>
      </w:r>
      <w:r>
        <w:rPr>
          <w:b w:val="1"/>
        </w:rPr>
        <w:t>и (или) Юридически значимые действия</w:t>
      </w:r>
      <w:r>
        <w:t>.</w:t>
      </w:r>
    </w:p>
    <w:p w14:paraId="63010000">
      <w:pPr>
        <w:spacing w:after="0" w:line="240" w:lineRule="auto"/>
        <w:ind/>
        <w:jc w:val="center"/>
      </w:pPr>
      <w:r>
        <w:drawing>
          <wp:inline>
            <wp:extent cx="4400550" cy="1905000"/>
            <wp:effectExtent b="0" l="0" r="0" t="0"/>
            <wp:docPr hidden="false" id="106" name="Picture 106"/>
            <a:graphic>
              <a:graphicData uri="http://schemas.openxmlformats.org/drawingml/2006/picture">
                <pic:pic>
                  <pic:nvPicPr>
                    <pic:cNvPr hidden="false" id="105" name="Picture 105"/>
                    <pic:cNvPicPr preferRelativeResize="true"/>
                  </pic:nvPicPr>
                  <pic:blipFill>
                    <a:blip r:embed="rId54"/>
                    <a:stretch/>
                  </pic:blipFill>
                  <pic:spPr>
                    <a:xfrm flipH="false" flipV="false" rot="0">
                      <a:ext cx="4400550" cy="1905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4010000">
      <w:pPr>
        <w:spacing w:after="0" w:line="240" w:lineRule="auto"/>
        <w:ind w:firstLine="567" w:left="0"/>
        <w:jc w:val="both"/>
      </w:pPr>
      <w:r>
        <w:t xml:space="preserve">Нажмите кнопку </w:t>
      </w:r>
      <w:r>
        <w:rPr>
          <w:b w:val="1"/>
        </w:rPr>
        <w:t>Добавить исходящий документ</w:t>
      </w:r>
      <w:r>
        <w:t>, отобразится форма для выбора исходящих документов.</w:t>
      </w:r>
      <w:r>
        <w:t xml:space="preserve"> С</w:t>
      </w:r>
      <w:r>
        <w:t>ледует выбрать документы, получаемые заявителем в результате предоставления данной услуги в рамках описываемо</w:t>
      </w:r>
      <w:r>
        <w:t>го</w:t>
      </w:r>
      <w:r>
        <w:t xml:space="preserve"> </w:t>
      </w:r>
      <w:r>
        <w:t>варианта предоставления</w:t>
      </w:r>
      <w:r>
        <w:t xml:space="preserve">, из числа ранее добавленных </w:t>
      </w:r>
      <w:r>
        <w:t>в раздел</w:t>
      </w:r>
      <w:r>
        <w:t xml:space="preserve"> «</w:t>
      </w:r>
      <w:r>
        <w:t>Перечень документов</w:t>
      </w:r>
      <w:r>
        <w:t>».</w:t>
      </w:r>
    </w:p>
    <w:p w14:paraId="65010000">
      <w:pPr>
        <w:spacing w:after="0" w:line="240" w:lineRule="auto"/>
        <w:ind w:firstLine="567" w:left="0"/>
        <w:jc w:val="both"/>
      </w:pPr>
      <w:r>
        <w:t xml:space="preserve">Выделите </w:t>
      </w:r>
      <w:r>
        <w:t xml:space="preserve">галочкой документы </w:t>
      </w:r>
      <w:r>
        <w:t xml:space="preserve">и нажмите кнопку </w:t>
      </w:r>
      <w:r>
        <w:rPr>
          <w:b w:val="1"/>
        </w:rPr>
        <w:t>Выбрать</w:t>
      </w:r>
      <w:r>
        <w:t>, произойдет возврат к списку исходящих документов.</w:t>
      </w:r>
    </w:p>
    <w:p w14:paraId="66010000">
      <w:pPr>
        <w:spacing w:after="0" w:line="240" w:lineRule="auto"/>
        <w:ind/>
        <w:jc w:val="center"/>
      </w:pPr>
      <w:r>
        <w:drawing>
          <wp:inline>
            <wp:extent cx="4510405" cy="2149067"/>
            <wp:effectExtent b="0" l="0" r="0" t="0"/>
            <wp:docPr hidden="false" id="108" name="Picture 108"/>
            <a:graphic>
              <a:graphicData uri="http://schemas.openxmlformats.org/drawingml/2006/picture">
                <pic:pic>
                  <pic:nvPicPr>
                    <pic:cNvPr hidden="false" id="107" name="Picture 107"/>
                    <pic:cNvPicPr preferRelativeResize="true"/>
                  </pic:nvPicPr>
                  <pic:blipFill>
                    <a:blip r:embed="rId55"/>
                    <a:stretch/>
                  </pic:blipFill>
                  <pic:spPr>
                    <a:xfrm flipH="false" flipV="false" rot="0">
                      <a:ext cx="4510405" cy="214906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7010000">
      <w:pPr>
        <w:spacing w:after="0" w:line="240" w:lineRule="auto"/>
        <w:ind w:firstLine="567" w:left="0"/>
        <w:jc w:val="both"/>
      </w:pPr>
      <w:r>
        <w:t>Для каждого исходящего документа необходимо дополнительно указать следующую информацию:</w:t>
      </w:r>
    </w:p>
    <w:p w14:paraId="68010000">
      <w:pPr>
        <w:pStyle w:val="Style_6"/>
        <w:numPr>
          <w:ilvl w:val="0"/>
          <w:numId w:val="4"/>
        </w:numPr>
        <w:spacing w:after="0"/>
        <w:ind w:firstLine="567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поле </w:t>
      </w:r>
      <w:r>
        <w:rPr>
          <w:rFonts w:ascii="Times New Roman" w:hAnsi="Times New Roman"/>
          <w:b w:val="1"/>
          <w:sz w:val="28"/>
        </w:rPr>
        <w:t>Количество</w:t>
      </w:r>
      <w:r>
        <w:rPr>
          <w:rFonts w:ascii="Times New Roman" w:hAnsi="Times New Roman"/>
          <w:b w:val="1"/>
          <w:color w:val="FF0000"/>
          <w:sz w:val="28"/>
        </w:rPr>
        <w:t>*</w:t>
      </w:r>
      <w:r>
        <w:rPr>
          <w:rFonts w:ascii="Times New Roman" w:hAnsi="Times New Roman"/>
          <w:sz w:val="28"/>
        </w:rPr>
        <w:t xml:space="preserve"> укажите </w:t>
      </w:r>
      <w:r>
        <w:rPr>
          <w:rFonts w:ascii="Times New Roman" w:hAnsi="Times New Roman"/>
          <w:sz w:val="28"/>
        </w:rPr>
        <w:t xml:space="preserve">необходимое </w:t>
      </w:r>
      <w:r>
        <w:rPr>
          <w:rFonts w:ascii="Times New Roman" w:hAnsi="Times New Roman"/>
          <w:sz w:val="28"/>
        </w:rPr>
        <w:t>количество экземпляров данного документа</w:t>
      </w:r>
      <w:r>
        <w:rPr>
          <w:rFonts w:ascii="Times New Roman" w:hAnsi="Times New Roman"/>
          <w:sz w:val="28"/>
        </w:rPr>
        <w:t>, выдаваемого заявителю;</w:t>
      </w:r>
    </w:p>
    <w:p w14:paraId="69010000">
      <w:pPr>
        <w:pStyle w:val="Style_6"/>
        <w:numPr>
          <w:ilvl w:val="0"/>
          <w:numId w:val="4"/>
        </w:numPr>
        <w:spacing w:after="0"/>
        <w:ind w:firstLine="567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поле </w:t>
      </w:r>
      <w:r>
        <w:rPr>
          <w:rFonts w:ascii="Times New Roman" w:hAnsi="Times New Roman"/>
          <w:b w:val="1"/>
          <w:sz w:val="28"/>
        </w:rPr>
        <w:t xml:space="preserve">Тип </w:t>
      </w:r>
      <w:r>
        <w:rPr>
          <w:rFonts w:ascii="Times New Roman" w:hAnsi="Times New Roman"/>
          <w:b w:val="1"/>
          <w:sz w:val="28"/>
        </w:rPr>
        <w:t>исходящего</w:t>
      </w:r>
      <w:r>
        <w:rPr>
          <w:rFonts w:ascii="Times New Roman" w:hAnsi="Times New Roman"/>
          <w:b w:val="1"/>
          <w:sz w:val="28"/>
        </w:rPr>
        <w:t xml:space="preserve"> документа</w:t>
      </w:r>
      <w:r>
        <w:rPr>
          <w:rFonts w:ascii="Times New Roman" w:hAnsi="Times New Roman"/>
          <w:b w:val="1"/>
          <w:color w:val="FF0000"/>
          <w:sz w:val="28"/>
        </w:rPr>
        <w:t>*</w:t>
      </w:r>
      <w:r>
        <w:rPr>
          <w:rFonts w:ascii="Times New Roman" w:hAnsi="Times New Roman"/>
          <w:sz w:val="28"/>
        </w:rPr>
        <w:t xml:space="preserve"> выберите тип документа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из списка;</w:t>
      </w:r>
    </w:p>
    <w:p w14:paraId="6A010000">
      <w:pPr>
        <w:pStyle w:val="Style_6"/>
        <w:numPr>
          <w:ilvl w:val="0"/>
          <w:numId w:val="4"/>
        </w:numPr>
        <w:spacing w:after="0"/>
        <w:ind w:firstLine="567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поле </w:t>
      </w:r>
      <w:r>
        <w:rPr>
          <w:rFonts w:ascii="Times New Roman" w:hAnsi="Times New Roman"/>
          <w:b w:val="1"/>
          <w:sz w:val="28"/>
        </w:rPr>
        <w:t>Варианты выдачи</w:t>
      </w:r>
      <w:r>
        <w:rPr>
          <w:rFonts w:ascii="Times New Roman" w:hAnsi="Times New Roman"/>
          <w:b w:val="1"/>
          <w:color w:val="FF0000"/>
          <w:sz w:val="28"/>
        </w:rPr>
        <w:t>*</w:t>
      </w:r>
      <w:r>
        <w:rPr>
          <w:rFonts w:ascii="Times New Roman" w:hAnsi="Times New Roman"/>
          <w:sz w:val="28"/>
        </w:rPr>
        <w:t xml:space="preserve"> поставьте галочки напротив </w:t>
      </w:r>
      <w:r>
        <w:rPr>
          <w:rFonts w:ascii="Times New Roman" w:hAnsi="Times New Roman"/>
          <w:sz w:val="28"/>
        </w:rPr>
        <w:t>соответствующих</w:t>
      </w:r>
      <w:r>
        <w:rPr>
          <w:rFonts w:ascii="Times New Roman" w:hAnsi="Times New Roman"/>
          <w:sz w:val="28"/>
        </w:rPr>
        <w:t xml:space="preserve"> вариантов предоставления документа</w:t>
      </w:r>
      <w:r>
        <w:rPr>
          <w:rFonts w:ascii="Times New Roman" w:hAnsi="Times New Roman"/>
          <w:sz w:val="28"/>
        </w:rPr>
        <w:t>;</w:t>
      </w:r>
    </w:p>
    <w:p w14:paraId="6B010000">
      <w:pPr>
        <w:pStyle w:val="Style_6"/>
        <w:numPr>
          <w:ilvl w:val="0"/>
          <w:numId w:val="4"/>
        </w:numPr>
        <w:spacing w:after="0"/>
        <w:ind w:firstLine="567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заполните поле </w:t>
      </w:r>
      <w:r>
        <w:rPr>
          <w:rFonts w:ascii="Times New Roman" w:hAnsi="Times New Roman"/>
          <w:b w:val="1"/>
          <w:sz w:val="28"/>
        </w:rPr>
        <w:t>Срок выдачи</w:t>
      </w:r>
      <w:r>
        <w:rPr>
          <w:rFonts w:ascii="Times New Roman" w:hAnsi="Times New Roman"/>
          <w:sz w:val="28"/>
        </w:rPr>
        <w:t xml:space="preserve"> документа в соответствии с АР;</w:t>
      </w:r>
    </w:p>
    <w:p w14:paraId="6C010000">
      <w:pPr>
        <w:pStyle w:val="Style_6"/>
        <w:numPr>
          <w:ilvl w:val="0"/>
          <w:numId w:val="4"/>
        </w:numPr>
        <w:spacing w:after="0"/>
        <w:ind w:firstLine="567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необходимости заполните поле </w:t>
      </w:r>
      <w:r>
        <w:rPr>
          <w:rFonts w:ascii="Times New Roman" w:hAnsi="Times New Roman"/>
          <w:b w:val="1"/>
          <w:sz w:val="28"/>
        </w:rPr>
        <w:t>Комментарий</w:t>
      </w:r>
      <w:r>
        <w:rPr>
          <w:rFonts w:ascii="Times New Roman" w:hAnsi="Times New Roman"/>
          <w:sz w:val="28"/>
        </w:rPr>
        <w:t xml:space="preserve"> с помощью встроенного редактора текста.</w:t>
      </w:r>
    </w:p>
    <w:p w14:paraId="6D010000">
      <w:pPr>
        <w:spacing w:after="0" w:line="240" w:lineRule="auto"/>
        <w:ind/>
        <w:jc w:val="center"/>
      </w:pPr>
      <w:r>
        <w:drawing>
          <wp:inline>
            <wp:extent cx="3647701" cy="2606709"/>
            <wp:effectExtent b="0" l="0" r="0" t="0"/>
            <wp:docPr hidden="false" id="110" name="Picture 110"/>
            <a:graphic>
              <a:graphicData uri="http://schemas.openxmlformats.org/drawingml/2006/picture">
                <pic:pic>
                  <pic:nvPicPr>
                    <pic:cNvPr hidden="false" id="109" name="Picture 109"/>
                    <pic:cNvPicPr preferRelativeResize="true"/>
                  </pic:nvPicPr>
                  <pic:blipFill>
                    <a:blip r:embed="rId56"/>
                    <a:stretch/>
                  </pic:blipFill>
                  <pic:spPr>
                    <a:xfrm flipH="false" flipV="false" rot="0">
                      <a:ext cx="3647701" cy="260670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E010000">
      <w:pPr>
        <w:spacing w:after="0" w:line="240" w:lineRule="auto"/>
        <w:ind w:firstLine="567" w:left="0"/>
        <w:jc w:val="both"/>
      </w:pPr>
    </w:p>
    <w:p w14:paraId="6F010000">
      <w:pPr>
        <w:spacing w:after="0" w:line="240" w:lineRule="auto"/>
        <w:ind w:firstLine="567" w:left="0"/>
        <w:jc w:val="both"/>
      </w:pPr>
      <w:r>
        <w:t xml:space="preserve">Юридически значимые действия </w:t>
      </w:r>
      <w:r>
        <w:t>–</w:t>
      </w:r>
      <w:r>
        <w:t xml:space="preserve"> это</w:t>
      </w:r>
      <w:r>
        <w:t xml:space="preserve"> </w:t>
      </w:r>
      <w:r>
        <w:t xml:space="preserve">перечень результатов, которые </w:t>
      </w:r>
      <w:r>
        <w:br/>
      </w:r>
      <w:r>
        <w:t xml:space="preserve">не являются документами, однако влияют на положение </w:t>
      </w:r>
      <w:r>
        <w:t>заявителя.</w:t>
      </w:r>
    </w:p>
    <w:p w14:paraId="70010000">
      <w:pPr>
        <w:spacing w:after="0" w:line="240" w:lineRule="auto"/>
        <w:ind w:firstLine="567" w:left="0"/>
        <w:jc w:val="both"/>
        <w:rPr>
          <w:i w:val="1"/>
        </w:rPr>
      </w:pPr>
      <w:r>
        <w:rPr>
          <w:i w:val="1"/>
        </w:rPr>
        <w:t>П</w:t>
      </w:r>
      <w:r>
        <w:rPr>
          <w:i w:val="1"/>
        </w:rPr>
        <w:t>ример</w:t>
      </w:r>
      <w:r>
        <w:rPr>
          <w:i w:val="1"/>
        </w:rPr>
        <w:t>:</w:t>
      </w:r>
      <w:r>
        <w:rPr>
          <w:i w:val="1"/>
        </w:rPr>
        <w:t xml:space="preserve"> внесение </w:t>
      </w:r>
      <w:r>
        <w:rPr>
          <w:i w:val="1"/>
        </w:rPr>
        <w:t>з</w:t>
      </w:r>
      <w:r>
        <w:rPr>
          <w:i w:val="1"/>
        </w:rPr>
        <w:t xml:space="preserve">аявителя в любой регистр или реестр. Независимо от того, есть у </w:t>
      </w:r>
      <w:r>
        <w:rPr>
          <w:i w:val="1"/>
        </w:rPr>
        <w:t>з</w:t>
      </w:r>
      <w:r>
        <w:rPr>
          <w:i w:val="1"/>
        </w:rPr>
        <w:t>аявителя под</w:t>
      </w:r>
      <w:r>
        <w:rPr>
          <w:i w:val="1"/>
        </w:rPr>
        <w:t>тверждающий документ, или нет, –</w:t>
      </w:r>
      <w:r>
        <w:rPr>
          <w:i w:val="1"/>
        </w:rPr>
        <w:t xml:space="preserve"> занесение</w:t>
      </w:r>
      <w:r>
        <w:rPr>
          <w:i w:val="1"/>
        </w:rPr>
        <w:t xml:space="preserve"> </w:t>
      </w:r>
      <w:r>
        <w:rPr>
          <w:i w:val="1"/>
        </w:rPr>
        <w:t>его в реестр может оказать влияние на его будущие вза</w:t>
      </w:r>
      <w:r>
        <w:rPr>
          <w:i w:val="1"/>
        </w:rPr>
        <w:t>имоотношения с органами власти.</w:t>
      </w:r>
    </w:p>
    <w:p w14:paraId="71010000">
      <w:pPr>
        <w:spacing w:after="0" w:line="240" w:lineRule="auto"/>
        <w:ind w:firstLine="567" w:left="0"/>
        <w:jc w:val="both"/>
      </w:pPr>
      <w:r>
        <w:t xml:space="preserve">Нажмите кнопку </w:t>
      </w:r>
      <w:r>
        <w:rPr>
          <w:b w:val="1"/>
        </w:rPr>
        <w:t>Добавить юридически значимое действие</w:t>
      </w:r>
      <w:r>
        <w:rPr>
          <w:b w:val="1"/>
        </w:rPr>
        <w:t xml:space="preserve">, </w:t>
      </w:r>
      <w:r>
        <w:t>о</w:t>
      </w:r>
      <w:r>
        <w:t>тобразится форма ввода наименования юридически значимого действия.</w:t>
      </w:r>
      <w:r>
        <w:t xml:space="preserve"> </w:t>
      </w:r>
      <w:r>
        <w:t xml:space="preserve">Введите наименование </w:t>
      </w:r>
      <w:r>
        <w:t>действия</w:t>
      </w:r>
      <w:r>
        <w:t xml:space="preserve"> и нажмите кнопку </w:t>
      </w:r>
      <w:r>
        <w:rPr>
          <w:b w:val="1"/>
        </w:rPr>
        <w:t>Добавить</w:t>
      </w:r>
      <w:r>
        <w:t>, отобразят</w:t>
      </w:r>
      <w:r>
        <w:t>ся поля для заполнения данных</w:t>
      </w:r>
      <w:r>
        <w:t>.</w:t>
      </w:r>
    </w:p>
    <w:p w14:paraId="72010000">
      <w:pPr>
        <w:spacing w:after="0" w:line="240" w:lineRule="auto"/>
        <w:ind w:firstLine="567" w:left="0"/>
        <w:jc w:val="both"/>
      </w:pPr>
      <w:r>
        <w:t xml:space="preserve">В поле </w:t>
      </w:r>
      <w:r>
        <w:rPr>
          <w:b w:val="1"/>
        </w:rPr>
        <w:t>Тип юридически значимого действия</w:t>
      </w:r>
      <w:r>
        <w:rPr>
          <w:rFonts w:ascii="Times New Roman" w:hAnsi="Times New Roman"/>
          <w:b w:val="1"/>
          <w:color w:val="FF0000"/>
          <w:sz w:val="28"/>
        </w:rPr>
        <w:t>*</w:t>
      </w:r>
      <w:r>
        <w:t xml:space="preserve"> </w:t>
      </w:r>
      <w:r>
        <w:t>необходимо выбрать</w:t>
      </w:r>
      <w:r>
        <w:t xml:space="preserve"> соответствующий тип юридически значимого действия</w:t>
      </w:r>
      <w:r>
        <w:t xml:space="preserve"> Н</w:t>
      </w:r>
      <w:r>
        <w:t xml:space="preserve">ажмите кнопку </w:t>
      </w:r>
      <w:r>
        <w:rPr>
          <w:b w:val="1"/>
        </w:rPr>
        <w:t>Выбрать</w:t>
      </w:r>
      <w:r>
        <w:t>, отроется форма выбора типа</w:t>
      </w:r>
      <w:r>
        <w:t xml:space="preserve"> юридически значимого действия</w:t>
      </w:r>
      <w:r>
        <w:t>.</w:t>
      </w:r>
      <w:r>
        <w:t xml:space="preserve"> </w:t>
      </w:r>
      <w:r>
        <w:t xml:space="preserve">Выберите требуемое значение из справочника. </w:t>
      </w:r>
    </w:p>
    <w:p w14:paraId="73010000">
      <w:pPr>
        <w:spacing w:after="0" w:line="240" w:lineRule="auto"/>
        <w:ind w:firstLine="567" w:left="0"/>
        <w:jc w:val="both"/>
      </w:pPr>
      <w:r>
        <w:t>При необходимости з</w:t>
      </w:r>
      <w:r>
        <w:t xml:space="preserve">аполните поле </w:t>
      </w:r>
      <w:r>
        <w:rPr>
          <w:b w:val="1"/>
        </w:rPr>
        <w:t>Комментарий</w:t>
      </w:r>
      <w:r>
        <w:t xml:space="preserve"> с помощью встроенного редактора текста.</w:t>
      </w:r>
    </w:p>
    <w:p w14:paraId="74010000">
      <w:pPr>
        <w:spacing w:after="0" w:line="240" w:lineRule="auto"/>
        <w:ind w:firstLine="567" w:left="0"/>
        <w:jc w:val="center"/>
      </w:pPr>
      <w:r>
        <w:drawing>
          <wp:inline>
            <wp:extent cx="3595643" cy="1257300"/>
            <wp:effectExtent b="0" l="0" r="0" t="0"/>
            <wp:docPr hidden="false" id="112" name="Picture 112"/>
            <a:graphic>
              <a:graphicData uri="http://schemas.openxmlformats.org/drawingml/2006/picture">
                <pic:pic>
                  <pic:nvPicPr>
                    <pic:cNvPr hidden="false" id="111" name="Picture 111"/>
                    <pic:cNvPicPr preferRelativeResize="true"/>
                  </pic:nvPicPr>
                  <pic:blipFill>
                    <a:blip r:embed="rId57"/>
                    <a:stretch/>
                  </pic:blipFill>
                  <pic:spPr>
                    <a:xfrm flipH="false" flipV="false" rot="0">
                      <a:ext cx="3595643" cy="12573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5010000">
      <w:pPr>
        <w:spacing w:after="0" w:line="240" w:lineRule="auto"/>
        <w:ind w:firstLine="567" w:left="0"/>
        <w:jc w:val="both"/>
      </w:pPr>
    </w:p>
    <w:p w14:paraId="76010000">
      <w:pPr>
        <w:spacing w:after="0" w:line="240" w:lineRule="auto"/>
        <w:ind w:firstLine="567" w:left="0"/>
        <w:jc w:val="both"/>
      </w:pPr>
    </w:p>
    <w:p w14:paraId="77010000">
      <w:pPr>
        <w:spacing w:after="0" w:line="240" w:lineRule="auto"/>
        <w:ind w:firstLine="567" w:left="0"/>
        <w:jc w:val="both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4471035</wp:posOffset>
            </wp:positionH>
            <wp:positionV relativeFrom="paragraph">
              <wp:posOffset>16510</wp:posOffset>
            </wp:positionV>
            <wp:extent cx="1828800" cy="419100"/>
            <wp:effectExtent b="0" l="0" r="0" t="0"/>
            <wp:wrapSquare distB="0" distL="114300" distR="114300" distT="0" wrapText="bothSides"/>
            <wp:docPr hidden="false" id="114" name="Picture 114"/>
            <a:graphic>
              <a:graphicData uri="http://schemas.openxmlformats.org/drawingml/2006/picture">
                <pic:pic>
                  <pic:nvPicPr>
                    <pic:cNvPr hidden="false" id="113" name="Picture 113"/>
                    <pic:cNvPicPr preferRelativeResize="true"/>
                  </pic:nvPicPr>
                  <pic:blipFill>
                    <a:blip r:embed="rId58"/>
                    <a:stretch/>
                  </pic:blipFill>
                  <pic:spPr>
                    <a:xfrm flipH="false" flipV="false" rot="0">
                      <a:ext cx="1828800" cy="419100"/>
                    </a:xfrm>
                    <a:prstGeom prst="rect"/>
                  </pic:spPr>
                </pic:pic>
              </a:graphicData>
            </a:graphic>
          </wp:anchor>
        </w:drawing>
      </w:r>
      <w:r>
        <w:t xml:space="preserve">Сохраните введенную информацию. Для этого </w:t>
      </w:r>
      <w:r>
        <w:t xml:space="preserve">нажмите кнопку </w:t>
      </w:r>
      <w:r>
        <w:rPr>
          <w:b w:val="1"/>
        </w:rPr>
        <w:t>Сохранить</w:t>
      </w:r>
      <w:r>
        <w:t xml:space="preserve">, расположенную в </w:t>
      </w:r>
      <w:r>
        <w:t>нижней</w:t>
      </w:r>
      <w:r>
        <w:t xml:space="preserve"> части </w:t>
      </w:r>
      <w:r>
        <w:t>карточки услуги</w:t>
      </w:r>
      <w:r>
        <w:t>.</w:t>
      </w:r>
    </w:p>
    <w:p w14:paraId="78010000">
      <w:r>
        <w:br w:type="page"/>
      </w:r>
    </w:p>
    <w:p w14:paraId="79010000">
      <w:bookmarkStart w:id="30" w:name="__RefHeading___14136"/>
      <w:bookmarkEnd w:id="30"/>
      <w:pPr>
        <w:pStyle w:val="Style_8"/>
      </w:pPr>
      <w:r>
        <w:t>3.11. Раздел «Формы контроля»</w:t>
      </w:r>
    </w:p>
    <w:p w14:paraId="7A010000">
      <w:pPr>
        <w:spacing w:after="0" w:line="240" w:lineRule="auto"/>
        <w:ind w:firstLine="567" w:left="0"/>
        <w:jc w:val="both"/>
      </w:pPr>
      <w:r>
        <w:t>В данном разделе указывается</w:t>
      </w:r>
      <w:r>
        <w:t xml:space="preserve"> информация о:</w:t>
      </w:r>
    </w:p>
    <w:p w14:paraId="7B010000">
      <w:pPr>
        <w:pStyle w:val="Style_6"/>
        <w:numPr>
          <w:ilvl w:val="0"/>
          <w:numId w:val="5"/>
        </w:numPr>
        <w:spacing w:after="0"/>
        <w:ind w:firstLine="567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порядке осуществления текущего контроля за соблюдением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исполнением ответственными должностными лицами положений АР и иных нормативных правовых актов, устанавливающих требования к предоставлению услуги, а также принятием ими решений;</w:t>
      </w:r>
    </w:p>
    <w:p w14:paraId="7C010000">
      <w:pPr>
        <w:pStyle w:val="Style_6"/>
        <w:numPr>
          <w:ilvl w:val="0"/>
          <w:numId w:val="5"/>
        </w:numPr>
        <w:spacing w:after="0"/>
        <w:ind w:firstLine="567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порядке и периодичности осуществления плановых и внеплановых проверок полноты и качества предоставления услуги;</w:t>
      </w:r>
    </w:p>
    <w:p w14:paraId="7D010000">
      <w:pPr>
        <w:pStyle w:val="Style_6"/>
        <w:numPr>
          <w:ilvl w:val="0"/>
          <w:numId w:val="5"/>
        </w:numPr>
        <w:spacing w:after="0"/>
        <w:ind w:firstLine="567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ответственности должностных лиц за решения и действия (бездействия), принимаемые (осуществляемые) в ходе предоставления услуги;</w:t>
      </w:r>
    </w:p>
    <w:p w14:paraId="7E010000">
      <w:pPr>
        <w:pStyle w:val="Style_6"/>
        <w:numPr>
          <w:ilvl w:val="0"/>
          <w:numId w:val="5"/>
        </w:numPr>
        <w:spacing w:after="0"/>
        <w:ind w:firstLine="567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положения</w:t>
      </w:r>
      <w:r>
        <w:rPr>
          <w:rFonts w:ascii="Times New Roman" w:hAnsi="Times New Roman"/>
          <w:sz w:val="28"/>
        </w:rPr>
        <w:t>х, характеризующих</w:t>
      </w:r>
      <w:r>
        <w:rPr>
          <w:rFonts w:ascii="Times New Roman" w:hAnsi="Times New Roman"/>
          <w:sz w:val="28"/>
        </w:rPr>
        <w:t xml:space="preserve"> требования к порядку и формам контроля за предоставлением услуги, в том числе со стороны граждан,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их объединений и организаций.</w:t>
      </w:r>
    </w:p>
    <w:p w14:paraId="7F010000">
      <w:pPr>
        <w:spacing w:after="0" w:line="240" w:lineRule="auto"/>
        <w:ind w:firstLine="567" w:left="0"/>
        <w:jc w:val="both"/>
      </w:pPr>
      <w:r>
        <w:t>С помощью строенного редактора текста заполните поля</w:t>
      </w:r>
      <w:r>
        <w:t xml:space="preserve"> </w:t>
      </w:r>
      <w:r>
        <w:rPr>
          <w:b w:val="1"/>
        </w:rPr>
        <w:t>Порядок осуществления текущего контроля</w:t>
      </w:r>
      <w:r>
        <w:t xml:space="preserve">, </w:t>
      </w:r>
      <w:r>
        <w:rPr>
          <w:b w:val="1"/>
        </w:rPr>
        <w:t xml:space="preserve">Порядок осуществления плановых </w:t>
      </w:r>
      <w:r>
        <w:rPr>
          <w:b w:val="1"/>
        </w:rPr>
        <w:br/>
      </w:r>
      <w:r>
        <w:rPr>
          <w:b w:val="1"/>
        </w:rPr>
        <w:t>и внеплановых проверок</w:t>
      </w:r>
      <w:r>
        <w:t xml:space="preserve">, </w:t>
      </w:r>
      <w:r>
        <w:rPr>
          <w:b w:val="1"/>
        </w:rPr>
        <w:t xml:space="preserve">Периодичность осуществления плановых </w:t>
      </w:r>
      <w:r>
        <w:rPr>
          <w:b w:val="1"/>
        </w:rPr>
        <w:br/>
      </w:r>
      <w:r>
        <w:rPr>
          <w:b w:val="1"/>
        </w:rPr>
        <w:t>и внеплановых проверок</w:t>
      </w:r>
      <w:r>
        <w:t xml:space="preserve">, </w:t>
      </w:r>
      <w:r>
        <w:rPr>
          <w:b w:val="1"/>
        </w:rPr>
        <w:t xml:space="preserve">Ответственность должностных лиц за решения </w:t>
      </w:r>
      <w:r>
        <w:rPr>
          <w:b w:val="1"/>
        </w:rPr>
        <w:br/>
      </w:r>
      <w:r>
        <w:rPr>
          <w:b w:val="1"/>
        </w:rPr>
        <w:t>и действия (бездействия), принимаемые (осуществляемые) в ходе предоставления услуги</w:t>
      </w:r>
      <w:r>
        <w:t xml:space="preserve">, </w:t>
      </w:r>
      <w:r>
        <w:rPr>
          <w:b w:val="1"/>
        </w:rPr>
        <w:t xml:space="preserve">Требования к порядку и формам контроля </w:t>
      </w:r>
      <w:r>
        <w:rPr>
          <w:b w:val="1"/>
        </w:rPr>
        <w:br/>
      </w:r>
      <w:r>
        <w:rPr>
          <w:b w:val="1"/>
        </w:rPr>
        <w:t>за предоставлением услуги, в том числе со стороны граждан, их объединений и организаций</w:t>
      </w:r>
      <w:r>
        <w:t xml:space="preserve"> в соответствии с разделом 4 АР.</w:t>
      </w:r>
    </w:p>
    <w:p w14:paraId="80010000">
      <w:pPr>
        <w:spacing w:after="0" w:line="240" w:lineRule="auto"/>
        <w:ind w:firstLine="567" w:left="0"/>
        <w:jc w:val="both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4471035</wp:posOffset>
            </wp:positionH>
            <wp:positionV relativeFrom="paragraph">
              <wp:posOffset>16510</wp:posOffset>
            </wp:positionV>
            <wp:extent cx="1828800" cy="419100"/>
            <wp:effectExtent b="0" l="0" r="0" t="0"/>
            <wp:wrapSquare distB="0" distL="114300" distR="114300" distT="0" wrapText="bothSides"/>
            <wp:docPr hidden="false" id="116" name="Picture 116"/>
            <a:graphic>
              <a:graphicData uri="http://schemas.openxmlformats.org/drawingml/2006/picture">
                <pic:pic>
                  <pic:nvPicPr>
                    <pic:cNvPr hidden="false" id="115" name="Picture 115"/>
                    <pic:cNvPicPr preferRelativeResize="true"/>
                  </pic:nvPicPr>
                  <pic:blipFill>
                    <a:blip r:embed="rId59"/>
                    <a:stretch/>
                  </pic:blipFill>
                  <pic:spPr>
                    <a:xfrm flipH="false" flipV="false" rot="0">
                      <a:ext cx="1828800" cy="419100"/>
                    </a:xfrm>
                    <a:prstGeom prst="rect"/>
                  </pic:spPr>
                </pic:pic>
              </a:graphicData>
            </a:graphic>
          </wp:anchor>
        </w:drawing>
      </w:r>
      <w:r>
        <w:t xml:space="preserve">Сохраните введенную информацию. Для этого </w:t>
      </w:r>
      <w:r>
        <w:t xml:space="preserve">нажмите кнопку </w:t>
      </w:r>
      <w:r>
        <w:rPr>
          <w:b w:val="1"/>
        </w:rPr>
        <w:t>Сохранить</w:t>
      </w:r>
      <w:r>
        <w:t xml:space="preserve">, расположенную в </w:t>
      </w:r>
      <w:r>
        <w:t>нижней</w:t>
      </w:r>
      <w:r>
        <w:t xml:space="preserve"> части </w:t>
      </w:r>
      <w:r>
        <w:t>карточки услуги</w:t>
      </w:r>
      <w:r>
        <w:t>.</w:t>
      </w:r>
    </w:p>
    <w:p w14:paraId="81010000">
      <w:pPr>
        <w:spacing w:after="0" w:line="240" w:lineRule="auto"/>
        <w:ind/>
        <w:jc w:val="center"/>
      </w:pPr>
      <w:r>
        <w:drawing>
          <wp:inline>
            <wp:extent cx="3815758" cy="4143375"/>
            <wp:effectExtent b="0" l="0" r="0" t="0"/>
            <wp:docPr hidden="false" id="118" name="Picture 118"/>
            <a:graphic>
              <a:graphicData uri="http://schemas.openxmlformats.org/drawingml/2006/picture">
                <pic:pic>
                  <pic:nvPicPr>
                    <pic:cNvPr hidden="false" id="117" name="Picture 117"/>
                    <pic:cNvPicPr preferRelativeResize="true"/>
                  </pic:nvPicPr>
                  <pic:blipFill>
                    <a:blip r:embed="rId60"/>
                    <a:stretch/>
                  </pic:blipFill>
                  <pic:spPr>
                    <a:xfrm flipH="false" flipV="false" rot="0">
                      <a:ext cx="3815758" cy="41433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2010000">
      <w:r>
        <w:br w:type="page"/>
      </w:r>
    </w:p>
    <w:p w14:paraId="83010000">
      <w:bookmarkStart w:id="31" w:name="__RefHeading___14137"/>
      <w:bookmarkEnd w:id="31"/>
      <w:pPr>
        <w:pStyle w:val="Style_8"/>
        <w:rPr>
          <w:i w:val="1"/>
        </w:rPr>
      </w:pPr>
      <w:r>
        <w:t>3.12.</w:t>
      </w:r>
      <w:bookmarkStart w:id="32" w:name="_Ref24210845"/>
      <w:bookmarkStart w:id="33" w:name="_Ref24210870"/>
      <w:r>
        <w:t xml:space="preserve"> </w:t>
      </w:r>
      <w:r>
        <w:t>Закладка «Требования к местам предоставления</w:t>
      </w:r>
      <w:bookmarkStart w:id="34" w:name="_HTML_MESTA_PREDOSTAVLENIYA"/>
      <w:bookmarkEnd w:id="34"/>
      <w:bookmarkEnd w:id="32"/>
      <w:r>
        <w:t>»</w:t>
      </w:r>
      <w:bookmarkEnd w:id="33"/>
    </w:p>
    <w:p w14:paraId="84010000">
      <w:pPr>
        <w:spacing w:after="0"/>
        <w:ind w:firstLine="567" w:left="0"/>
        <w:jc w:val="both"/>
      </w:pPr>
      <w:r>
        <w:t>В данный раздел</w:t>
      </w:r>
      <w:r>
        <w:t xml:space="preserve"> вносятся сведения к видам требований к местам предоставления услуги, помещениям, местам ожидания и приема заявления, требования к размещению информации о предоставлении услуги, обязанности должностных лиц при ответе на обращения граждан, </w:t>
      </w:r>
      <w:r>
        <w:t>информация о доступности услуги для заявителей, относящихся к категории инвалидов</w:t>
      </w:r>
      <w:r>
        <w:t>.</w:t>
      </w:r>
    </w:p>
    <w:p w14:paraId="85010000">
      <w:pPr>
        <w:spacing w:after="0"/>
        <w:ind w:firstLine="567" w:left="0"/>
        <w:jc w:val="both"/>
      </w:pPr>
      <w:r>
        <w:t xml:space="preserve">С помощью встроенного редактора текста заполните поля </w:t>
      </w:r>
      <w:r>
        <w:rPr>
          <w:b w:val="1"/>
        </w:rPr>
        <w:t xml:space="preserve">Требования </w:t>
      </w:r>
      <w:r>
        <w:rPr>
          <w:b w:val="1"/>
        </w:rPr>
        <w:br/>
      </w:r>
      <w:r>
        <w:rPr>
          <w:b w:val="1"/>
        </w:rPr>
        <w:t>к помещениям</w:t>
      </w:r>
      <w:r>
        <w:t xml:space="preserve">, </w:t>
      </w:r>
      <w:r>
        <w:rPr>
          <w:b w:val="1"/>
        </w:rPr>
        <w:t>Требования к местам ожидания и приёма заявлений</w:t>
      </w:r>
      <w:r>
        <w:t xml:space="preserve">, </w:t>
      </w:r>
      <w:r>
        <w:rPr>
          <w:b w:val="1"/>
        </w:rPr>
        <w:t>Требования к размещению визуальной, текстовой и мультимедийной информации</w:t>
      </w:r>
      <w:r>
        <w:t xml:space="preserve">, </w:t>
      </w:r>
      <w:r>
        <w:rPr>
          <w:b w:val="1"/>
        </w:rPr>
        <w:t>Обязанности должностных лиц при ответе на обращения граждан (письменные, устные, по почте, телефону и т. д.)</w:t>
      </w:r>
      <w:r>
        <w:t xml:space="preserve">, </w:t>
      </w:r>
      <w:r>
        <w:rPr>
          <w:b w:val="1"/>
        </w:rPr>
        <w:t>Иные требования к местам предоставления</w:t>
      </w:r>
      <w:r>
        <w:t xml:space="preserve"> в соответствии с АР.</w:t>
      </w:r>
    </w:p>
    <w:p w14:paraId="86010000">
      <w:pPr>
        <w:spacing w:after="0" w:line="240" w:lineRule="auto"/>
        <w:ind w:firstLine="567" w:left="0"/>
        <w:jc w:val="both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4471035</wp:posOffset>
            </wp:positionH>
            <wp:positionV relativeFrom="paragraph">
              <wp:posOffset>16510</wp:posOffset>
            </wp:positionV>
            <wp:extent cx="1828800" cy="419100"/>
            <wp:effectExtent b="0" l="0" r="0" t="0"/>
            <wp:wrapSquare distB="0" distL="114300" distR="114300" distT="0" wrapText="bothSides"/>
            <wp:docPr hidden="false" id="120" name="Picture 120"/>
            <a:graphic>
              <a:graphicData uri="http://schemas.openxmlformats.org/drawingml/2006/picture">
                <pic:pic>
                  <pic:nvPicPr>
                    <pic:cNvPr hidden="false" id="119" name="Picture 119"/>
                    <pic:cNvPicPr preferRelativeResize="true"/>
                  </pic:nvPicPr>
                  <pic:blipFill>
                    <a:blip r:embed="rId61"/>
                    <a:stretch/>
                  </pic:blipFill>
                  <pic:spPr>
                    <a:xfrm flipH="false" flipV="false" rot="0">
                      <a:ext cx="1828800" cy="419100"/>
                    </a:xfrm>
                    <a:prstGeom prst="rect"/>
                  </pic:spPr>
                </pic:pic>
              </a:graphicData>
            </a:graphic>
          </wp:anchor>
        </w:drawing>
      </w:r>
      <w:r>
        <w:t xml:space="preserve">Сохраните введенную информацию. Для этого </w:t>
      </w:r>
      <w:r>
        <w:t xml:space="preserve">нажмите кнопку </w:t>
      </w:r>
      <w:r>
        <w:rPr>
          <w:b w:val="1"/>
        </w:rPr>
        <w:t>Сохранить</w:t>
      </w:r>
      <w:r>
        <w:t xml:space="preserve">, расположенную в </w:t>
      </w:r>
      <w:r>
        <w:t>нижней</w:t>
      </w:r>
      <w:r>
        <w:t xml:space="preserve"> части </w:t>
      </w:r>
      <w:r>
        <w:t>карточки услуги</w:t>
      </w:r>
      <w:r>
        <w:t>.</w:t>
      </w:r>
    </w:p>
    <w:p w14:paraId="87010000">
      <w:pPr>
        <w:spacing w:after="0" w:line="240" w:lineRule="auto"/>
        <w:ind w:firstLine="567" w:left="0"/>
        <w:jc w:val="both"/>
      </w:pPr>
    </w:p>
    <w:p w14:paraId="88010000">
      <w:pPr>
        <w:spacing w:after="0"/>
        <w:ind w:firstLine="567" w:left="0"/>
        <w:jc w:val="both"/>
      </w:pPr>
      <w:r>
        <w:drawing>
          <wp:inline>
            <wp:extent cx="5372100" cy="4143375"/>
            <wp:effectExtent b="0" l="0" r="0" t="0"/>
            <wp:docPr hidden="false" id="122" name="Picture 122"/>
            <a:graphic>
              <a:graphicData uri="http://schemas.openxmlformats.org/drawingml/2006/picture">
                <pic:pic>
                  <pic:nvPicPr>
                    <pic:cNvPr hidden="false" id="121" name="Picture 121"/>
                    <pic:cNvPicPr preferRelativeResize="true"/>
                  </pic:nvPicPr>
                  <pic:blipFill>
                    <a:blip r:embed="rId62"/>
                    <a:stretch/>
                  </pic:blipFill>
                  <pic:spPr>
                    <a:xfrm flipH="false" flipV="false" rot="0">
                      <a:ext cx="5372100" cy="41433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9010000">
      <w:pPr>
        <w:spacing w:after="0"/>
        <w:ind w:firstLine="567" w:left="0"/>
        <w:jc w:val="both"/>
      </w:pPr>
      <w:r>
        <w:drawing>
          <wp:inline>
            <wp:extent cx="5362575" cy="2847975"/>
            <wp:effectExtent b="0" l="0" r="0" t="0"/>
            <wp:docPr hidden="false" id="124" name="Picture 124"/>
            <a:graphic>
              <a:graphicData uri="http://schemas.openxmlformats.org/drawingml/2006/picture">
                <pic:pic>
                  <pic:nvPicPr>
                    <pic:cNvPr hidden="false" id="123" name="Picture 123"/>
                    <pic:cNvPicPr preferRelativeResize="true"/>
                  </pic:nvPicPr>
                  <pic:blipFill>
                    <a:blip r:embed="rId63"/>
                    <a:stretch/>
                  </pic:blipFill>
                  <pic:spPr>
                    <a:xfrm flipH="false" flipV="false" rot="0">
                      <a:ext cx="5362575" cy="28479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A010000">
      <w:pPr>
        <w:spacing w:after="0"/>
        <w:ind w:firstLine="567" w:left="0"/>
        <w:jc w:val="both"/>
      </w:pPr>
      <w:r>
        <w:drawing>
          <wp:inline>
            <wp:extent cx="5410200" cy="6067425"/>
            <wp:effectExtent b="0" l="0" r="0" t="0"/>
            <wp:docPr hidden="false" id="126" name="Picture 126"/>
            <a:graphic>
              <a:graphicData uri="http://schemas.openxmlformats.org/drawingml/2006/picture">
                <pic:pic>
                  <pic:nvPicPr>
                    <pic:cNvPr hidden="false" id="125" name="Picture 125"/>
                    <pic:cNvPicPr preferRelativeResize="true"/>
                  </pic:nvPicPr>
                  <pic:blipFill>
                    <a:blip r:embed="rId64"/>
                    <a:stretch/>
                  </pic:blipFill>
                  <pic:spPr>
                    <a:xfrm flipH="false" flipV="false" rot="0">
                      <a:ext cx="5410200" cy="60674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B010000">
      <w:r>
        <w:br w:type="page"/>
      </w:r>
    </w:p>
    <w:p w14:paraId="8C010000">
      <w:bookmarkStart w:id="35" w:name="__RefHeading___14138"/>
      <w:bookmarkEnd w:id="35"/>
      <w:pPr>
        <w:pStyle w:val="Style_8"/>
      </w:pPr>
      <w:r>
        <w:t>3.13. Закладка «Административный регламент»</w:t>
      </w:r>
    </w:p>
    <w:p w14:paraId="8D010000">
      <w:pPr>
        <w:spacing w:after="0"/>
        <w:ind w:firstLine="567" w:left="0"/>
        <w:jc w:val="both"/>
      </w:pPr>
      <w:r>
        <w:t>В данном разделе необходимо разместить текст АР, регулирующего предоставление услуги. В случае, если АР не утвержден, то в данный раздел вносится проект АР.</w:t>
      </w:r>
    </w:p>
    <w:p w14:paraId="8E010000">
      <w:pPr>
        <w:spacing w:after="0"/>
        <w:ind w:firstLine="567" w:left="0"/>
        <w:jc w:val="both"/>
        <w:rPr>
          <w:i w:val="1"/>
        </w:rPr>
      </w:pPr>
      <w:r>
        <w:t>Если</w:t>
      </w:r>
      <w:r>
        <w:t xml:space="preserve"> </w:t>
      </w:r>
      <w:r>
        <w:t>АР</w:t>
      </w:r>
      <w:r>
        <w:t xml:space="preserve"> утвержден, проставьте галочку в соответствующем поле, при этом станут доступными для заполнения поля </w:t>
      </w:r>
      <w:r>
        <w:rPr>
          <w:b w:val="1"/>
        </w:rPr>
        <w:t>Дата утверждения</w:t>
      </w:r>
      <w:r>
        <w:t xml:space="preserve"> и </w:t>
      </w:r>
      <w:r>
        <w:rPr>
          <w:b w:val="1"/>
        </w:rPr>
        <w:t xml:space="preserve">НПА, </w:t>
      </w:r>
      <w:r>
        <w:rPr>
          <w:b w:val="1"/>
        </w:rPr>
        <w:t>утвердивший</w:t>
      </w:r>
      <w:r>
        <w:rPr>
          <w:b w:val="1"/>
        </w:rPr>
        <w:t xml:space="preserve"> регламент.</w:t>
      </w:r>
    </w:p>
    <w:p w14:paraId="8F010000">
      <w:pPr>
        <w:spacing w:after="0" w:line="240" w:lineRule="auto"/>
        <w:ind w:firstLine="567" w:left="0"/>
        <w:jc w:val="both"/>
      </w:pPr>
      <w:r>
        <w:t xml:space="preserve">В поле </w:t>
      </w:r>
      <w:r>
        <w:rPr>
          <w:b w:val="1"/>
        </w:rPr>
        <w:t>НПА, утвердивший регламент,</w:t>
      </w:r>
      <w:r>
        <w:t xml:space="preserve"> нажм</w:t>
      </w:r>
      <w:r>
        <w:t xml:space="preserve">ите кнопку </w:t>
      </w:r>
      <w:r>
        <w:rPr>
          <w:b w:val="1"/>
        </w:rPr>
        <w:t>Выбрать</w:t>
      </w:r>
      <w:r>
        <w:t>, отобразится форма для выбора НПА</w:t>
      </w:r>
      <w:r>
        <w:t>. Выберите необходимый НПА из списка.</w:t>
      </w:r>
    </w:p>
    <w:p w14:paraId="90010000">
      <w:pPr>
        <w:spacing w:after="0" w:line="240" w:lineRule="auto"/>
        <w:ind w:firstLine="567" w:left="0"/>
        <w:jc w:val="both"/>
      </w:pPr>
      <w:r>
        <w:t xml:space="preserve">Заполните поле </w:t>
      </w:r>
      <w:r>
        <w:rPr>
          <w:b w:val="1"/>
        </w:rPr>
        <w:t>Предмет регулирования регламента</w:t>
      </w:r>
      <w:r>
        <w:t xml:space="preserve"> с помощью встроенного редактора текста</w:t>
      </w:r>
      <w:r>
        <w:t xml:space="preserve"> в соответствии с разделом 1 АР</w:t>
      </w:r>
      <w:r>
        <w:t>.</w:t>
      </w:r>
    </w:p>
    <w:p w14:paraId="91010000">
      <w:pPr>
        <w:spacing w:after="0" w:line="240" w:lineRule="auto"/>
        <w:ind w:firstLine="567" w:left="0"/>
        <w:jc w:val="both"/>
      </w:pPr>
      <w:r>
        <w:t xml:space="preserve">Скопируйте текст </w:t>
      </w:r>
      <w:r>
        <w:t>АР</w:t>
      </w:r>
      <w:r>
        <w:t xml:space="preserve"> в поле </w:t>
      </w:r>
      <w:r>
        <w:rPr>
          <w:b w:val="1"/>
        </w:rPr>
        <w:t>Текст регламента</w:t>
      </w:r>
      <w:r>
        <w:t xml:space="preserve"> </w:t>
      </w:r>
      <w:r>
        <w:t>с помощью встроенного редактора текста.</w:t>
      </w:r>
    </w:p>
    <w:p w14:paraId="92010000">
      <w:pPr>
        <w:spacing w:after="0"/>
        <w:ind w:firstLine="567" w:left="0"/>
        <w:jc w:val="both"/>
        <w:rPr>
          <w:i w:val="1"/>
        </w:rPr>
      </w:pPr>
    </w:p>
    <w:p w14:paraId="93010000">
      <w:pPr>
        <w:spacing w:after="0"/>
        <w:ind w:firstLine="567" w:left="0"/>
        <w:jc w:val="both"/>
      </w:pPr>
      <w:r>
        <w:rPr>
          <w:b w:val="1"/>
          <w:i w:val="1"/>
        </w:rPr>
        <w:t>Примечание:</w:t>
      </w:r>
      <w:r>
        <w:rPr>
          <w:i w:val="1"/>
        </w:rPr>
        <w:t xml:space="preserve"> текст АР вносится полностью, включая приложения.</w:t>
      </w:r>
      <w:r>
        <w:rPr>
          <w:i w:val="1"/>
        </w:rPr>
        <w:t xml:space="preserve"> Размещаемый текст АР должен быть в действующей редакции со всеми вносимыми в него изменениями.</w:t>
      </w:r>
      <w:bookmarkStart w:id="36" w:name="_GoBack"/>
      <w:bookmarkEnd w:id="36"/>
    </w:p>
    <w:p w14:paraId="94010000">
      <w:pPr>
        <w:spacing w:after="0" w:line="240" w:lineRule="auto"/>
        <w:ind w:firstLine="567" w:left="0"/>
        <w:jc w:val="both"/>
      </w:pPr>
    </w:p>
    <w:p w14:paraId="95010000">
      <w:pPr>
        <w:spacing w:after="0" w:line="240" w:lineRule="auto"/>
        <w:ind w:firstLine="567" w:left="0"/>
        <w:jc w:val="both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4471035</wp:posOffset>
            </wp:positionH>
            <wp:positionV relativeFrom="paragraph">
              <wp:posOffset>16510</wp:posOffset>
            </wp:positionV>
            <wp:extent cx="1828800" cy="419100"/>
            <wp:effectExtent b="0" l="0" r="0" t="0"/>
            <wp:wrapSquare distB="0" distL="114300" distR="114300" distT="0" wrapText="bothSides"/>
            <wp:docPr hidden="false" id="128" name="Picture 128"/>
            <a:graphic>
              <a:graphicData uri="http://schemas.openxmlformats.org/drawingml/2006/picture">
                <pic:pic>
                  <pic:nvPicPr>
                    <pic:cNvPr hidden="false" id="127" name="Picture 127"/>
                    <pic:cNvPicPr preferRelativeResize="true"/>
                  </pic:nvPicPr>
                  <pic:blipFill>
                    <a:blip r:embed="rId65"/>
                    <a:stretch/>
                  </pic:blipFill>
                  <pic:spPr>
                    <a:xfrm flipH="false" flipV="false" rot="0">
                      <a:ext cx="1828800" cy="419100"/>
                    </a:xfrm>
                    <a:prstGeom prst="rect"/>
                  </pic:spPr>
                </pic:pic>
              </a:graphicData>
            </a:graphic>
          </wp:anchor>
        </w:drawing>
      </w:r>
      <w:r>
        <w:t xml:space="preserve">Сохраните введенную информацию. Для этого </w:t>
      </w:r>
      <w:r>
        <w:t xml:space="preserve">нажмите кнопку </w:t>
      </w:r>
      <w:r>
        <w:rPr>
          <w:b w:val="1"/>
        </w:rPr>
        <w:t>Сохранить</w:t>
      </w:r>
      <w:r>
        <w:t xml:space="preserve">, расположенную в </w:t>
      </w:r>
      <w:r>
        <w:t>нижней</w:t>
      </w:r>
      <w:r>
        <w:t xml:space="preserve"> части </w:t>
      </w:r>
      <w:r>
        <w:t>карточки услуги</w:t>
      </w:r>
      <w:r>
        <w:t>.</w:t>
      </w:r>
    </w:p>
    <w:p w14:paraId="96010000">
      <w:pPr>
        <w:spacing w:after="0" w:line="240" w:lineRule="auto"/>
        <w:ind w:firstLine="567" w:left="0"/>
        <w:jc w:val="both"/>
      </w:pPr>
      <w:r>
        <w:t xml:space="preserve">Закройте окно редактирования услуги. Для этого </w:t>
      </w:r>
      <w:r>
        <w:t xml:space="preserve">кликните по ссылке </w:t>
      </w:r>
      <w:r>
        <w:rPr>
          <w:b w:val="1"/>
        </w:rPr>
        <w:t>Вернуться к услугам</w:t>
      </w:r>
      <w:r>
        <w:t xml:space="preserve"> в левом верхнем углу.</w:t>
      </w:r>
    </w:p>
    <w:p w14:paraId="97010000">
      <w:pPr>
        <w:spacing w:after="0" w:line="240" w:lineRule="auto"/>
        <w:ind w:firstLine="567" w:left="0"/>
        <w:jc w:val="both"/>
      </w:pPr>
      <w:r>
        <w:t xml:space="preserve">В результате выполнения указанных действий произойдет добавление новой услуги в перечень услуг главного окна </w:t>
      </w:r>
      <w:r>
        <w:t>РГУ</w:t>
      </w:r>
      <w:r>
        <w:t>.</w:t>
      </w:r>
    </w:p>
    <w:p w14:paraId="98010000">
      <w:pPr>
        <w:spacing w:after="0" w:line="240" w:lineRule="auto"/>
        <w:ind w:firstLine="567" w:left="0"/>
        <w:jc w:val="both"/>
      </w:pPr>
      <w:r>
        <w:t xml:space="preserve">Для направления сведений об услуге на проверку в Минэкономразвития Камчатского края нажмите кнопку </w:t>
      </w:r>
      <w:r>
        <w:rPr>
          <w:b w:val="1"/>
        </w:rPr>
        <w:t>Направить на публикацию</w:t>
      </w:r>
      <w:r>
        <w:t xml:space="preserve"> внутри карточки услуги.</w:t>
      </w:r>
    </w:p>
    <w:p w14:paraId="99010000">
      <w:pPr>
        <w:tabs>
          <w:tab w:leader="none" w:pos="567" w:val="left"/>
        </w:tabs>
        <w:spacing w:after="0" w:line="240" w:lineRule="auto"/>
        <w:ind/>
        <w:jc w:val="both"/>
      </w:pPr>
      <w:bookmarkStart w:id="37" w:name="_Закладка_«Основные_сведения»_1"/>
      <w:bookmarkEnd w:id="37"/>
    </w:p>
    <w:p w14:paraId="9A010000">
      <w:r>
        <w:br w:type="page"/>
      </w:r>
    </w:p>
    <w:p w14:paraId="9B010000">
      <w:bookmarkStart w:id="38" w:name="__RefHeading___14139"/>
      <w:bookmarkEnd w:id="38"/>
      <w:pPr>
        <w:pStyle w:val="Style_10"/>
        <w:numPr>
          <w:ilvl w:val="0"/>
          <w:numId w:val="0"/>
        </w:numPr>
        <w:ind/>
        <w:jc w:val="left"/>
        <w:rPr>
          <w:sz w:val="28"/>
        </w:rPr>
      </w:pPr>
      <w:r>
        <w:t xml:space="preserve">4. </w:t>
      </w:r>
      <w:r>
        <w:rPr>
          <w:sz w:val="28"/>
        </w:rPr>
        <w:t>Изменени</w:t>
      </w:r>
      <w:r>
        <w:t>е</w:t>
      </w:r>
      <w:r>
        <w:rPr>
          <w:sz w:val="28"/>
        </w:rPr>
        <w:t xml:space="preserve"> сведений об услуге</w:t>
      </w:r>
      <w:r>
        <w:t>.</w:t>
      </w:r>
    </w:p>
    <w:p w14:paraId="9C010000">
      <w:pPr>
        <w:tabs>
          <w:tab w:leader="none" w:pos="567" w:val="left"/>
        </w:tabs>
        <w:spacing w:after="0" w:line="240" w:lineRule="auto"/>
        <w:ind w:firstLine="567" w:left="0"/>
        <w:jc w:val="both"/>
      </w:pPr>
      <w:r>
        <w:t>Внесение изменений в сведения об услуге возм</w:t>
      </w:r>
      <w:r>
        <w:t xml:space="preserve">ожно в статусах «Новый», «Не согласован», «Не согласован в вышестоящем ведомстве», «Отказ </w:t>
      </w:r>
      <w:r>
        <w:br/>
      </w:r>
      <w:r>
        <w:t xml:space="preserve">в публикации», «Опубликован, вносятся изменения», «Опубликован, изменения отклонены», «Опубликован, изменения отклонены в вышестоящем ведомстве», «Отказ в публикации </w:t>
      </w:r>
      <w:r>
        <w:t>изменений».</w:t>
      </w:r>
    </w:p>
    <w:p w14:paraId="9D010000">
      <w:pPr>
        <w:tabs>
          <w:tab w:leader="none" w:pos="567" w:val="left"/>
        </w:tabs>
        <w:spacing w:after="0" w:line="240" w:lineRule="auto"/>
        <w:ind w:firstLine="567" w:left="0"/>
        <w:jc w:val="both"/>
      </w:pPr>
      <w:r>
        <w:t>Для внесения изменений в сведения об услуге необходимо в перечне услуг выбрать соответствующую услугу.</w:t>
      </w:r>
    </w:p>
    <w:p w14:paraId="9E010000">
      <w:pPr>
        <w:tabs>
          <w:tab w:leader="none" w:pos="567" w:val="left"/>
        </w:tabs>
        <w:spacing w:after="0" w:line="240" w:lineRule="auto"/>
        <w:ind w:firstLine="567" w:left="0"/>
        <w:jc w:val="both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4994910</wp:posOffset>
            </wp:positionH>
            <wp:positionV relativeFrom="paragraph">
              <wp:posOffset>52070</wp:posOffset>
            </wp:positionV>
            <wp:extent cx="1303020" cy="384175"/>
            <wp:effectExtent b="0" l="0" r="0" t="0"/>
            <wp:wrapSquare distB="0" distL="114300" distR="114300" distT="0" wrapText="bothSides"/>
            <wp:docPr hidden="false" id="130" name="Picture 130"/>
            <a:graphic>
              <a:graphicData uri="http://schemas.openxmlformats.org/drawingml/2006/picture">
                <pic:pic>
                  <pic:nvPicPr>
                    <pic:cNvPr hidden="false" id="129" name="Picture 129"/>
                    <pic:cNvPicPr preferRelativeResize="true"/>
                  </pic:nvPicPr>
                  <pic:blipFill>
                    <a:blip r:embed="rId66"/>
                    <a:stretch/>
                  </pic:blipFill>
                  <pic:spPr>
                    <a:xfrm flipH="false" flipV="false" rot="0">
                      <a:ext cx="1303020" cy="384175"/>
                    </a:xfrm>
                    <a:prstGeom prst="rect"/>
                  </pic:spPr>
                </pic:pic>
              </a:graphicData>
            </a:graphic>
          </wp:anchor>
        </w:drawing>
      </w:r>
      <w:r>
        <w:t xml:space="preserve">Чтобы сведения об услуге стали доступны для изменения, нажмите кнопку </w:t>
      </w:r>
      <w:r>
        <w:rPr>
          <w:b w:val="1"/>
        </w:rPr>
        <w:t>Редактировать</w:t>
      </w:r>
      <w:r>
        <w:t>, расположенную в нижней части страницы.</w:t>
      </w:r>
    </w:p>
    <w:p w14:paraId="9F010000">
      <w:pPr>
        <w:spacing w:after="0" w:line="240" w:lineRule="auto"/>
        <w:ind w:firstLine="567" w:left="0"/>
        <w:jc w:val="both"/>
      </w:pPr>
      <w:r>
        <w:t xml:space="preserve">Исправление замечаний Минэкономразвития Камчатского края осуществляется в соответствии с приведенными в разделах </w:t>
      </w:r>
      <w:r>
        <w:rPr>
          <w:b w:val="1"/>
        </w:rPr>
        <w:t>Комментариями</w:t>
      </w:r>
      <w:r>
        <w:t>.</w:t>
      </w:r>
    </w:p>
    <w:p w14:paraId="A0010000">
      <w:pPr>
        <w:spacing w:after="0" w:line="240" w:lineRule="auto"/>
        <w:ind/>
        <w:jc w:val="both"/>
      </w:pPr>
      <w:r>
        <w:drawing>
          <wp:inline>
            <wp:extent cx="6301105" cy="3201670"/>
            <wp:effectExtent b="0" l="0" r="0" t="0"/>
            <wp:docPr hidden="false" id="132" name="Picture 132"/>
            <a:graphic>
              <a:graphicData uri="http://schemas.openxmlformats.org/drawingml/2006/picture">
                <pic:pic>
                  <pic:nvPicPr>
                    <pic:cNvPr hidden="false" id="131" name="Picture 131"/>
                    <pic:cNvPicPr preferRelativeResize="true"/>
                  </pic:nvPicPr>
                  <pic:blipFill>
                    <a:blip r:embed="rId67"/>
                    <a:stretch/>
                  </pic:blipFill>
                  <pic:spPr>
                    <a:xfrm flipH="false" flipV="false" rot="0">
                      <a:ext cx="6301105" cy="320167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1010000">
      <w:pPr>
        <w:spacing w:after="0" w:line="240" w:lineRule="auto"/>
        <w:ind w:firstLine="567" w:left="0"/>
        <w:jc w:val="both"/>
      </w:pPr>
    </w:p>
    <w:p w14:paraId="A2010000">
      <w:pPr>
        <w:spacing w:after="0" w:line="240" w:lineRule="auto"/>
        <w:ind w:firstLine="567" w:left="0"/>
        <w:jc w:val="both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4784725</wp:posOffset>
            </wp:positionH>
            <wp:positionV relativeFrom="paragraph">
              <wp:posOffset>172720</wp:posOffset>
            </wp:positionV>
            <wp:extent cx="1517015" cy="350520"/>
            <wp:effectExtent b="0" l="0" r="0" t="0"/>
            <wp:wrapSquare distB="0" distL="114300" distR="114300" distT="0" wrapText="bothSides"/>
            <wp:docPr hidden="false" id="134" name="Picture 134"/>
            <a:graphic>
              <a:graphicData uri="http://schemas.openxmlformats.org/drawingml/2006/picture">
                <pic:pic>
                  <pic:nvPicPr>
                    <pic:cNvPr hidden="false" id="133" name="Picture 133"/>
                    <pic:cNvPicPr preferRelativeResize="true"/>
                  </pic:nvPicPr>
                  <pic:blipFill>
                    <a:blip r:embed="rId68"/>
                    <a:stretch/>
                  </pic:blipFill>
                  <pic:spPr>
                    <a:xfrm flipH="false" flipV="false" rot="0">
                      <a:ext cx="1517015" cy="350520"/>
                    </a:xfrm>
                    <a:prstGeom prst="rect"/>
                  </pic:spPr>
                </pic:pic>
              </a:graphicData>
            </a:graphic>
          </wp:anchor>
        </w:drawing>
      </w:r>
      <w:r>
        <w:t xml:space="preserve">Перед внесением изменений в сведения об услуге после возвращения карточки на доработку ознакомьтесь </w:t>
      </w:r>
      <w:r>
        <w:br/>
      </w:r>
      <w:r>
        <w:t xml:space="preserve">с причиной отказа в публикации. Для этого необходимо нажать на </w:t>
      </w:r>
      <w:r>
        <w:rPr>
          <w:b w:val="1"/>
        </w:rPr>
        <w:t>Статус</w:t>
      </w:r>
      <w:r>
        <w:t xml:space="preserve"> в левом нижнем углу страницы.</w:t>
      </w:r>
      <w:r>
        <w:t xml:space="preserve"> </w:t>
      </w:r>
      <w:r>
        <w:t xml:space="preserve">Откроется </w:t>
      </w:r>
      <w:r>
        <w:rPr>
          <w:b w:val="1"/>
        </w:rPr>
        <w:t>История изменений</w:t>
      </w:r>
      <w:r>
        <w:t>.</w:t>
      </w:r>
    </w:p>
    <w:p w14:paraId="A3010000">
      <w:pPr>
        <w:spacing w:after="0" w:line="240" w:lineRule="auto"/>
        <w:ind/>
        <w:jc w:val="both"/>
      </w:pPr>
      <w:r>
        <w:drawing>
          <wp:inline>
            <wp:extent cx="6301105" cy="1941829"/>
            <wp:effectExtent b="0" l="0" r="0" t="0"/>
            <wp:docPr hidden="false" id="136" name="Picture 136"/>
            <a:graphic>
              <a:graphicData uri="http://schemas.openxmlformats.org/drawingml/2006/picture">
                <pic:pic>
                  <pic:nvPicPr>
                    <pic:cNvPr hidden="false" id="135" name="Picture 135"/>
                    <pic:cNvPicPr preferRelativeResize="true"/>
                  </pic:nvPicPr>
                  <pic:blipFill>
                    <a:blip r:embed="rId69"/>
                    <a:stretch/>
                  </pic:blipFill>
                  <pic:spPr>
                    <a:xfrm flipH="false" flipV="false" rot="0">
                      <a:ext cx="6301105" cy="194182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4010000">
      <w:pPr>
        <w:spacing w:after="0" w:line="240" w:lineRule="auto"/>
        <w:ind w:firstLine="567" w:left="0"/>
        <w:jc w:val="both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4804410</wp:posOffset>
            </wp:positionH>
            <wp:positionV relativeFrom="paragraph">
              <wp:posOffset>86359</wp:posOffset>
            </wp:positionV>
            <wp:extent cx="1485900" cy="409575"/>
            <wp:effectExtent b="0" l="0" r="0" t="0"/>
            <wp:wrapSquare distB="0" distL="114300" distR="114300" distT="0" wrapText="bothSides"/>
            <wp:docPr hidden="false" id="138" name="Picture 138"/>
            <a:graphic>
              <a:graphicData uri="http://schemas.openxmlformats.org/drawingml/2006/picture">
                <pic:pic>
                  <pic:nvPicPr>
                    <pic:cNvPr hidden="false" id="137" name="Picture 137"/>
                    <pic:cNvPicPr preferRelativeResize="true"/>
                  </pic:nvPicPr>
                  <pic:blipFill>
                    <a:blip r:embed="rId70"/>
                    <a:srcRect b="0" l="18750" r="0" t="2273"/>
                    <a:stretch/>
                  </pic:blipFill>
                  <pic:spPr>
                    <a:xfrm flipH="false" flipV="false" rot="0">
                      <a:ext cx="1485900" cy="409575"/>
                    </a:xfrm>
                    <a:prstGeom prst="rect"/>
                  </pic:spPr>
                </pic:pic>
              </a:graphicData>
            </a:graphic>
          </wp:anchor>
        </w:drawing>
      </w:r>
      <w:r>
        <w:t>Внесите требуемые изменения в описание услуги</w:t>
      </w:r>
      <w:r>
        <w:t xml:space="preserve">, после чего сохраните введенную информацию с помощью кнопки </w:t>
      </w:r>
      <w:r>
        <w:rPr>
          <w:b w:val="1"/>
        </w:rPr>
        <w:t>Сохранить</w:t>
      </w:r>
      <w:r>
        <w:t>, расположенн</w:t>
      </w:r>
      <w:r>
        <w:t>ой</w:t>
      </w:r>
      <w:r>
        <w:t xml:space="preserve"> в </w:t>
      </w:r>
      <w:r>
        <w:t>нижней</w:t>
      </w:r>
      <w:r>
        <w:t xml:space="preserve"> части </w:t>
      </w:r>
      <w:r>
        <w:t>карточки услуги</w:t>
      </w:r>
      <w:r>
        <w:t>.</w:t>
      </w:r>
    </w:p>
    <w:p w14:paraId="A5010000">
      <w:pPr>
        <w:spacing w:after="0" w:line="240" w:lineRule="auto"/>
        <w:ind w:firstLine="567" w:left="0"/>
        <w:jc w:val="both"/>
      </w:pPr>
      <w:r>
        <w:t xml:space="preserve">Для направления измененных сведений об услуге на проверку </w:t>
      </w:r>
      <w:r>
        <w:br/>
      </w:r>
      <w:r>
        <w:t xml:space="preserve">в Минэкономразвития Камчатского края нажмите кнопку </w:t>
      </w:r>
      <w:r>
        <w:rPr>
          <w:b w:val="1"/>
        </w:rPr>
        <w:t xml:space="preserve">Направить </w:t>
      </w:r>
      <w:r>
        <w:rPr>
          <w:b w:val="1"/>
        </w:rPr>
        <w:br/>
      </w:r>
      <w:r>
        <w:rPr>
          <w:b w:val="1"/>
        </w:rPr>
        <w:t>на публикацию</w:t>
      </w:r>
      <w:r>
        <w:t xml:space="preserve"> внутри карточки услуги.</w:t>
      </w:r>
    </w:p>
    <w:p w14:paraId="A6010000">
      <w:pPr>
        <w:tabs>
          <w:tab w:leader="none" w:pos="567" w:val="left"/>
        </w:tabs>
        <w:spacing w:after="0" w:line="240" w:lineRule="auto"/>
        <w:ind/>
        <w:jc w:val="both"/>
      </w:pPr>
    </w:p>
    <w:p w14:paraId="A7010000">
      <w:r>
        <w:br w:type="page"/>
      </w:r>
    </w:p>
    <w:p w14:paraId="A8010000">
      <w:bookmarkStart w:id="39" w:name="__RefHeading___14140"/>
      <w:bookmarkEnd w:id="39"/>
      <w:pPr>
        <w:pStyle w:val="Style_10"/>
        <w:numPr>
          <w:ilvl w:val="0"/>
          <w:numId w:val="0"/>
        </w:numPr>
        <w:ind/>
        <w:jc w:val="left"/>
        <w:rPr>
          <w:sz w:val="28"/>
        </w:rPr>
      </w:pPr>
      <w:r>
        <w:t xml:space="preserve">5. </w:t>
      </w:r>
      <w:r>
        <w:rPr>
          <w:sz w:val="28"/>
        </w:rPr>
        <w:t xml:space="preserve">Удаление </w:t>
      </w:r>
      <w:r>
        <w:t>сведений об услуге.</w:t>
      </w:r>
    </w:p>
    <w:p w14:paraId="A9010000">
      <w:pPr>
        <w:tabs>
          <w:tab w:leader="none" w:pos="567" w:val="left"/>
        </w:tabs>
        <w:spacing w:after="0" w:line="240" w:lineRule="auto"/>
        <w:ind w:firstLine="567" w:left="0"/>
        <w:jc w:val="both"/>
        <w:rPr>
          <w:i w:val="1"/>
        </w:rPr>
      </w:pPr>
      <w:r>
        <w:rPr>
          <w:b w:val="1"/>
          <w:i w:val="1"/>
        </w:rPr>
        <w:t>Примечание:</w:t>
      </w:r>
      <w:r>
        <w:rPr>
          <w:i w:val="1"/>
        </w:rPr>
        <w:t xml:space="preserve"> удаление сведений об услуге осуществляется только </w:t>
      </w:r>
      <w:r>
        <w:rPr>
          <w:i w:val="1"/>
        </w:rPr>
        <w:br/>
      </w:r>
      <w:r>
        <w:rPr>
          <w:i w:val="1"/>
        </w:rPr>
        <w:t>по согласованию с Минэкономразвития Камчатского края.</w:t>
      </w:r>
    </w:p>
    <w:p w14:paraId="AA010000">
      <w:pPr>
        <w:tabs>
          <w:tab w:leader="none" w:pos="567" w:val="left"/>
        </w:tabs>
        <w:spacing w:after="0" w:line="240" w:lineRule="auto"/>
        <w:ind w:firstLine="567" w:left="0"/>
        <w:jc w:val="both"/>
      </w:pPr>
    </w:p>
    <w:p w14:paraId="AB010000">
      <w:pPr>
        <w:tabs>
          <w:tab w:leader="none" w:pos="567" w:val="left"/>
        </w:tabs>
        <w:spacing w:after="0" w:line="240" w:lineRule="auto"/>
        <w:ind w:firstLine="567" w:left="0"/>
        <w:jc w:val="both"/>
      </w:pPr>
      <w:r>
        <w:t>Для удаления сведений об услуге необходимо в перечне услуг выбрать соответствующую услугу.</w:t>
      </w:r>
    </w:p>
    <w:p w14:paraId="AC010000">
      <w:pPr>
        <w:tabs>
          <w:tab w:leader="none" w:pos="567" w:val="left"/>
        </w:tabs>
        <w:spacing w:after="0" w:line="240" w:lineRule="auto"/>
        <w:ind w:firstLine="567" w:left="0"/>
        <w:jc w:val="both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5394960</wp:posOffset>
            </wp:positionH>
            <wp:positionV relativeFrom="paragraph">
              <wp:posOffset>8255</wp:posOffset>
            </wp:positionV>
            <wp:extent cx="895350" cy="388620"/>
            <wp:effectExtent b="0" l="0" r="0" t="0"/>
            <wp:wrapSquare distB="0" distL="114300" distR="114300" distT="0" wrapText="bothSides"/>
            <wp:docPr hidden="false" id="140" name="Picture 140"/>
            <a:graphic>
              <a:graphicData uri="http://schemas.openxmlformats.org/drawingml/2006/picture">
                <pic:pic>
                  <pic:nvPicPr>
                    <pic:cNvPr hidden="false" id="139" name="Picture 139"/>
                    <pic:cNvPicPr preferRelativeResize="true"/>
                  </pic:nvPicPr>
                  <pic:blipFill>
                    <a:blip r:embed="rId71"/>
                    <a:stretch/>
                  </pic:blipFill>
                  <pic:spPr>
                    <a:xfrm flipH="false" flipV="false" rot="0">
                      <a:ext cx="895350" cy="388620"/>
                    </a:xfrm>
                    <a:prstGeom prst="rect"/>
                  </pic:spPr>
                </pic:pic>
              </a:graphicData>
            </a:graphic>
          </wp:anchor>
        </w:drawing>
      </w:r>
      <w:r>
        <w:t xml:space="preserve">Нажмите на кнопку </w:t>
      </w:r>
      <w:r>
        <w:rPr>
          <w:b w:val="1"/>
        </w:rPr>
        <w:t>Удалить</w:t>
      </w:r>
      <w:r>
        <w:t>, расположенную в правом нижнем углу страницы. Откроется форма для ввода комментария.</w:t>
      </w:r>
      <w:r>
        <w:t xml:space="preserve"> </w:t>
      </w:r>
    </w:p>
    <w:p w14:paraId="AD010000">
      <w:pPr>
        <w:tabs>
          <w:tab w:leader="none" w:pos="567" w:val="left"/>
        </w:tabs>
        <w:spacing w:after="0" w:line="240" w:lineRule="auto"/>
        <w:ind w:firstLine="567" w:left="0"/>
        <w:jc w:val="both"/>
      </w:pPr>
      <w:r>
        <w:t xml:space="preserve">В открывшемся окне заполните поля </w:t>
      </w:r>
      <w:r>
        <w:rPr>
          <w:b w:val="1"/>
        </w:rPr>
        <w:t>Основание для внесения изменений</w:t>
      </w:r>
      <w:r>
        <w:t xml:space="preserve"> </w:t>
      </w:r>
      <w:r>
        <w:br/>
      </w:r>
      <w:r>
        <w:t xml:space="preserve">и </w:t>
      </w:r>
      <w:r>
        <w:rPr>
          <w:b w:val="1"/>
        </w:rPr>
        <w:t>Дата окончания предоставления</w:t>
      </w:r>
      <w:r>
        <w:t xml:space="preserve">. </w:t>
      </w:r>
      <w:r>
        <w:t xml:space="preserve">Нажмите кнопку </w:t>
      </w:r>
      <w:r>
        <w:rPr>
          <w:b w:val="1"/>
        </w:rPr>
        <w:t>Ок</w:t>
      </w:r>
      <w:r>
        <w:t xml:space="preserve">. </w:t>
      </w:r>
      <w:r>
        <w:t xml:space="preserve">В результате выполнения указанных действий произойдет удаление выбранной услуги </w:t>
      </w:r>
      <w:r>
        <w:br/>
      </w:r>
      <w:r>
        <w:t>из перечня услуг.</w:t>
      </w:r>
    </w:p>
    <w:p w14:paraId="AE010000">
      <w:pPr>
        <w:tabs>
          <w:tab w:leader="none" w:pos="567" w:val="left"/>
        </w:tabs>
        <w:spacing w:after="0" w:line="240" w:lineRule="auto"/>
        <w:ind w:firstLine="567" w:left="0"/>
        <w:jc w:val="center"/>
      </w:pPr>
      <w:r>
        <w:drawing>
          <wp:inline>
            <wp:extent cx="4276725" cy="3038475"/>
            <wp:effectExtent b="0" l="0" r="0" t="0"/>
            <wp:docPr hidden="false" id="142" name="Picture 142"/>
            <a:graphic>
              <a:graphicData uri="http://schemas.openxmlformats.org/drawingml/2006/picture">
                <pic:pic>
                  <pic:nvPicPr>
                    <pic:cNvPr hidden="false" id="141" name="Picture 141"/>
                    <pic:cNvPicPr preferRelativeResize="true"/>
                  </pic:nvPicPr>
                  <pic:blipFill>
                    <a:blip r:embed="rId72"/>
                    <a:stretch/>
                  </pic:blipFill>
                  <pic:spPr>
                    <a:xfrm flipH="false" flipV="false" rot="0">
                      <a:ext cx="4276725" cy="30384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F010000">
      <w:pPr>
        <w:tabs>
          <w:tab w:leader="none" w:pos="567" w:val="left"/>
        </w:tabs>
        <w:spacing w:after="0" w:line="240" w:lineRule="auto"/>
        <w:ind/>
      </w:pPr>
    </w:p>
    <w:p w14:paraId="B0010000">
      <w:pPr>
        <w:spacing w:after="0" w:line="240" w:lineRule="auto"/>
        <w:ind/>
        <w:jc w:val="both"/>
      </w:pPr>
    </w:p>
    <w:sectPr>
      <w:footerReference r:id="rId1" w:type="default"/>
      <w:type w:val="nextPage"/>
      <w:pgSz w:h="16838" w:orient="portrait" w:w="11906"/>
      <w:pgMar w:bottom="426" w:footer="708" w:gutter="0" w:header="708" w:left="1134" w:right="849" w:top="85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right"/>
      <w:rPr>
        <w:rFonts w:ascii="Times New Roman" w:hAnsi="Times New Roman"/>
        <w:sz w:val="20"/>
      </w:rPr>
    </w:pPr>
  </w:p>
  <w:p w14:paraId="02000000">
    <w:pPr>
      <w:pStyle w:val="Style_1"/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927"/>
      </w:pPr>
    </w:lvl>
    <w:lvl w:ilvl="1">
      <w:start w:val="1"/>
      <w:numFmt w:val="lowerLetter"/>
      <w:lvlText w:val="%2."/>
      <w:lvlJc w:val="left"/>
      <w:pPr>
        <w:ind w:hanging="360" w:left="1647"/>
      </w:pPr>
    </w:lvl>
    <w:lvl w:ilvl="2">
      <w:start w:val="1"/>
      <w:numFmt w:val="lowerRoman"/>
      <w:lvlText w:val="%3."/>
      <w:lvlJc w:val="right"/>
      <w:pPr>
        <w:ind w:hanging="180" w:left="2367"/>
      </w:pPr>
    </w:lvl>
    <w:lvl w:ilvl="3">
      <w:start w:val="1"/>
      <w:numFmt w:val="decimal"/>
      <w:lvlText w:val="%4."/>
      <w:lvlJc w:val="left"/>
      <w:pPr>
        <w:ind w:hanging="360" w:left="3087"/>
      </w:pPr>
    </w:lvl>
    <w:lvl w:ilvl="4">
      <w:start w:val="1"/>
      <w:numFmt w:val="lowerLetter"/>
      <w:lvlText w:val="%5."/>
      <w:lvlJc w:val="left"/>
      <w:pPr>
        <w:ind w:hanging="360" w:left="3807"/>
      </w:pPr>
    </w:lvl>
    <w:lvl w:ilvl="5">
      <w:start w:val="1"/>
      <w:numFmt w:val="lowerRoman"/>
      <w:lvlText w:val="%6."/>
      <w:lvlJc w:val="right"/>
      <w:pPr>
        <w:ind w:hanging="180" w:left="4527"/>
      </w:pPr>
    </w:lvl>
    <w:lvl w:ilvl="6">
      <w:start w:val="1"/>
      <w:numFmt w:val="decimal"/>
      <w:lvlText w:val="%7."/>
      <w:lvlJc w:val="left"/>
      <w:pPr>
        <w:ind w:hanging="360" w:left="5247"/>
      </w:pPr>
    </w:lvl>
    <w:lvl w:ilvl="7">
      <w:start w:val="1"/>
      <w:numFmt w:val="lowerLetter"/>
      <w:lvlText w:val="%8."/>
      <w:lvlJc w:val="left"/>
      <w:pPr>
        <w:ind w:hanging="360" w:left="5967"/>
      </w:pPr>
    </w:lvl>
    <w:lvl w:ilvl="8">
      <w:start w:val="1"/>
      <w:numFmt w:val="lowerRoman"/>
      <w:lvlText w:val="%9."/>
      <w:lvlJc w:val="right"/>
      <w:pPr>
        <w:ind w:hanging="180" w:left="6687"/>
      </w:pPr>
    </w:lvl>
  </w:abstractNum>
  <w:abstractNum w:abstractNumId="1">
    <w:lvl w:ilvl="0">
      <w:start w:val="1"/>
      <w:numFmt w:val="bullet"/>
      <w:lvlText w:val="–"/>
      <w:lvlJc w:val="left"/>
      <w:pPr>
        <w:ind w:hanging="360" w:left="720"/>
      </w:pPr>
      <w:rPr>
        <w:rFonts w:ascii="Arial" w:hAnsi="Aria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§"/>
      <w:lvlJc w:val="left"/>
      <w:pPr>
        <w:ind w:hanging="360" w:left="6480"/>
      </w:pPr>
      <w:rPr>
        <w:rFonts w:ascii="Wingdings" w:hAnsi="Wingdings"/>
      </w:rPr>
    </w:lvl>
  </w:abstractNum>
  <w:abstractNum w:abstractNumId="2">
    <w:lvl w:ilvl="0">
      <w:start w:val="1"/>
      <w:numFmt w:val="bullet"/>
      <w:lvlText w:val="–"/>
      <w:lvlJc w:val="left"/>
      <w:pPr>
        <w:ind w:hanging="360" w:left="720"/>
      </w:pPr>
      <w:rPr>
        <w:rFonts w:ascii="Arial" w:hAnsi="Aria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§"/>
      <w:lvlJc w:val="left"/>
      <w:pPr>
        <w:ind w:hanging="360" w:left="6480"/>
      </w:pPr>
      <w:rPr>
        <w:rFonts w:ascii="Wingdings" w:hAnsi="Wingdings"/>
      </w:rPr>
    </w:lvl>
  </w:abstractNum>
  <w:abstractNum w:abstractNumId="3">
    <w:lvl w:ilvl="0">
      <w:start w:val="1"/>
      <w:numFmt w:val="bullet"/>
      <w:lvlText w:val="–"/>
      <w:lvlJc w:val="left"/>
      <w:pPr>
        <w:ind w:hanging="360" w:left="720"/>
      </w:pPr>
      <w:rPr>
        <w:rFonts w:ascii="Arial" w:hAnsi="Aria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§"/>
      <w:lvlJc w:val="left"/>
      <w:pPr>
        <w:ind w:hanging="360" w:left="6480"/>
      </w:pPr>
      <w:rPr>
        <w:rFonts w:ascii="Wingdings" w:hAnsi="Wingdings"/>
      </w:rPr>
    </w:lvl>
  </w:abstractNum>
  <w:abstractNum w:abstractNumId="4">
    <w:lvl w:ilvl="0">
      <w:start w:val="1"/>
      <w:numFmt w:val="bullet"/>
      <w:lvlText w:val="–"/>
      <w:lvlJc w:val="left"/>
      <w:pPr>
        <w:ind w:hanging="360" w:left="720"/>
      </w:pPr>
      <w:rPr>
        <w:rFonts w:ascii="Arial" w:hAnsi="Aria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§"/>
      <w:lvlJc w:val="left"/>
      <w:pPr>
        <w:ind w:hanging="360" w:left="6480"/>
      </w:pPr>
      <w:rPr>
        <w:rFonts w:ascii="Wingdings" w:hAnsi="Wingdings"/>
      </w:rPr>
    </w:lvl>
  </w:abstractNum>
  <w:abstractNum w:abstractNumId="5">
    <w:lvl w:ilvl="0">
      <w:start w:val="1"/>
      <w:numFmt w:val="decimal"/>
      <w:pStyle w:val="Style_14"/>
      <w:lvlText w:val="%1."/>
      <w:lvlJc w:val="left"/>
      <w:pPr>
        <w:tabs>
          <w:tab w:leader="none" w:pos="1701" w:val="left"/>
        </w:tabs>
        <w:ind w:hanging="567" w:left="1701"/>
      </w:pPr>
    </w:lvl>
    <w:lvl w:ilvl="1">
      <w:start w:val="1"/>
      <w:numFmt w:val="lowerLetter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216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432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6480" w:val="left"/>
        </w:tabs>
        <w:ind w:hanging="180" w:left="6480"/>
      </w:pPr>
    </w:lvl>
  </w:abstractNum>
  <w:abstractNum w:abstractNumId="6">
    <w:lvl w:ilvl="0">
      <w:start w:val="1"/>
      <w:numFmt w:val="decimal"/>
      <w:pStyle w:val="Style_23"/>
      <w:lvlText w:val="%1)"/>
      <w:lvlJc w:val="left"/>
      <w:pPr>
        <w:tabs>
          <w:tab w:leader="none" w:pos="1891" w:val="left"/>
        </w:tabs>
        <w:ind w:firstLine="397" w:left="1134"/>
      </w:pPr>
    </w:lvl>
    <w:lvl w:ilvl="1">
      <w:start w:val="1"/>
      <w:numFmt w:val="lowerLetter"/>
      <w:lvlText w:val="%2)"/>
      <w:lvlJc w:val="left"/>
      <w:pPr>
        <w:tabs>
          <w:tab w:leader="none" w:pos="720" w:val="left"/>
        </w:tabs>
        <w:ind w:hanging="360" w:left="720"/>
      </w:pPr>
    </w:lvl>
    <w:lvl w:ilvl="2">
      <w:start w:val="1"/>
      <w:numFmt w:val="lowerRoman"/>
      <w:lvlText w:val="%3)"/>
      <w:lvlJc w:val="left"/>
      <w:pPr>
        <w:tabs>
          <w:tab w:leader="none" w:pos="1440" w:val="left"/>
        </w:tabs>
        <w:ind w:hanging="360" w:left="1080"/>
      </w:pPr>
    </w:lvl>
    <w:lvl w:ilvl="3">
      <w:start w:val="1"/>
      <w:numFmt w:val="decimal"/>
      <w:lvlText w:val="(%4)"/>
      <w:lvlJc w:val="left"/>
      <w:pPr>
        <w:tabs>
          <w:tab w:leader="none" w:pos="1440" w:val="left"/>
        </w:tabs>
        <w:ind w:hanging="360" w:left="1440"/>
      </w:pPr>
    </w:lvl>
    <w:lvl w:ilvl="4">
      <w:start w:val="1"/>
      <w:numFmt w:val="lowerLetter"/>
      <w:lvlText w:val="(%5)"/>
      <w:lvlJc w:val="left"/>
      <w:pPr>
        <w:tabs>
          <w:tab w:leader="none" w:pos="1800" w:val="left"/>
        </w:tabs>
        <w:ind w:hanging="360" w:left="1800"/>
      </w:pPr>
    </w:lvl>
    <w:lvl w:ilvl="5">
      <w:start w:val="1"/>
      <w:numFmt w:val="lowerRoman"/>
      <w:lvlText w:val="(%6)"/>
      <w:lvlJc w:val="left"/>
      <w:pPr>
        <w:tabs>
          <w:tab w:leader="none" w:pos="2520" w:val="left"/>
        </w:tabs>
        <w:ind w:hanging="360" w:left="2160"/>
      </w:pPr>
    </w:lvl>
    <w:lvl w:ilvl="6">
      <w:start w:val="1"/>
      <w:numFmt w:val="decimal"/>
      <w:lvlText w:val="%7."/>
      <w:lvlJc w:val="left"/>
      <w:pPr>
        <w:tabs>
          <w:tab w:leader="none" w:pos="2520" w:val="left"/>
        </w:tabs>
        <w:ind w:hanging="360" w:left="2520"/>
      </w:pPr>
    </w:lvl>
    <w:lvl w:ilvl="7">
      <w:start w:val="1"/>
      <w:numFmt w:val="lowerLetter"/>
      <w:lvlText w:val="%8."/>
      <w:lvlJc w:val="left"/>
      <w:pPr>
        <w:tabs>
          <w:tab w:leader="none" w:pos="2880" w:val="left"/>
        </w:tabs>
        <w:ind w:hanging="360" w:left="2880"/>
      </w:pPr>
    </w:lvl>
    <w:lvl w:ilvl="8">
      <w:start w:val="1"/>
      <w:numFmt w:val="lowerRoman"/>
      <w:lvlText w:val="%9."/>
      <w:lvlJc w:val="left"/>
      <w:pPr>
        <w:tabs>
          <w:tab w:leader="none" w:pos="3600" w:val="left"/>
        </w:tabs>
        <w:ind w:hanging="360" w:left="3240"/>
      </w:pPr>
    </w:lvl>
  </w:abstractNum>
  <w:abstractNum w:abstractNumId="7">
    <w:lvl w:ilvl="0">
      <w:start w:val="1"/>
      <w:numFmt w:val="decimal"/>
      <w:pStyle w:val="Style_10"/>
      <w:lvlText w:val="%1"/>
      <w:lvlJc w:val="left"/>
      <w:pPr>
        <w:ind w:hanging="1" w:left="1"/>
      </w:pPr>
    </w:lvl>
    <w:lvl w:ilvl="1">
      <w:start w:val="1"/>
      <w:numFmt w:val="decimal"/>
      <w:lvlText w:val="%1.%2"/>
      <w:lvlJc w:val="left"/>
      <w:pPr>
        <w:tabs>
          <w:tab w:leader="none" w:pos="851" w:val="left"/>
        </w:tabs>
        <w:ind w:firstLine="0" w:left="851"/>
      </w:pPr>
      <w:rPr>
        <w:rFonts w:ascii="Times New Roman" w:hAnsi="Times New Roman"/>
      </w:rPr>
    </w:lvl>
    <w:lvl w:ilvl="2">
      <w:start w:val="1"/>
      <w:numFmt w:val="decimal"/>
      <w:lvlText w:val="%1.%2.%3 "/>
      <w:lvlJc w:val="left"/>
      <w:pPr>
        <w:tabs>
          <w:tab w:leader="none" w:pos="1" w:val="left"/>
        </w:tabs>
        <w:ind w:firstLine="0" w:left="851"/>
      </w:pPr>
      <w:rPr>
        <w:rFonts w:ascii="Times New Roman" w:hAnsi="Times New Roman"/>
      </w:rPr>
    </w:lvl>
    <w:lvl w:ilvl="3">
      <w:start w:val="1"/>
      <w:numFmt w:val="decimal"/>
      <w:pStyle w:val="Style_121"/>
      <w:lvlText w:val="%1.%2.%3.%4 "/>
      <w:lvlJc w:val="left"/>
      <w:pPr>
        <w:tabs>
          <w:tab w:leader="none" w:pos="0" w:val="left"/>
        </w:tabs>
        <w:ind w:firstLine="851" w:left="0"/>
      </w:pPr>
      <w:rPr>
        <w:rFonts w:ascii="Times New Roman" w:hAnsi="Times New Roman"/>
      </w:rPr>
    </w:lvl>
    <w:lvl w:ilvl="4">
      <w:start w:val="1"/>
      <w:numFmt w:val="decimal"/>
      <w:pStyle w:val="Style_127"/>
      <w:lvlText w:val="%1.%2.%3.%4.%5 "/>
      <w:lvlJc w:val="left"/>
      <w:pPr>
        <w:tabs>
          <w:tab w:leader="none" w:pos="589" w:val="left"/>
        </w:tabs>
        <w:ind w:firstLine="850" w:left="1"/>
      </w:pPr>
      <w:rPr>
        <w:rFonts w:ascii="Times New Roman" w:hAnsi="Times New Roman"/>
      </w:rPr>
    </w:lvl>
    <w:lvl w:ilvl="5">
      <w:start w:val="1"/>
      <w:numFmt w:val="decimal"/>
      <w:pStyle w:val="Style_103"/>
      <w:lvlText w:val="%1.%2.%3.%4.%5.%6 "/>
      <w:lvlJc w:val="left"/>
      <w:pPr>
        <w:tabs>
          <w:tab w:leader="none" w:pos="949" w:val="left"/>
        </w:tabs>
        <w:ind w:hanging="1" w:left="1"/>
      </w:pPr>
      <w:rPr>
        <w:rFonts w:ascii="Times New Roman" w:hAnsi="Times New Roman"/>
      </w:rPr>
    </w:lvl>
    <w:lvl w:ilvl="6">
      <w:start w:val="1"/>
      <w:numFmt w:val="decimal"/>
      <w:pStyle w:val="Style_28"/>
      <w:lvlText w:val="%1.%2.%3.%4.%5.%6.%7"/>
      <w:lvlJc w:val="left"/>
      <w:pPr>
        <w:tabs>
          <w:tab w:leader="none" w:pos="2160" w:val="left"/>
        </w:tabs>
        <w:ind w:hanging="852" w:left="852"/>
      </w:pPr>
      <w:rPr>
        <w:rFonts w:ascii="Arial Narrow" w:hAnsi="Arial Narrow"/>
      </w:rPr>
    </w:lvl>
    <w:lvl w:ilvl="7">
      <w:start w:val="1"/>
      <w:numFmt w:val="decimal"/>
      <w:pStyle w:val="Style_147"/>
      <w:lvlText w:val="%1.%2.%3.%4.%5.%6.%7.%8"/>
      <w:lvlJc w:val="left"/>
      <w:pPr>
        <w:tabs>
          <w:tab w:leader="none" w:pos="1309" w:val="left"/>
        </w:tabs>
        <w:ind w:hanging="852" w:left="1"/>
      </w:pPr>
      <w:rPr>
        <w:rFonts w:ascii="Arial Narrow" w:hAnsi="Arial Narrow"/>
      </w:rPr>
    </w:lvl>
    <w:lvl w:ilvl="8">
      <w:start w:val="1"/>
      <w:numFmt w:val="decimal"/>
      <w:pStyle w:val="Style_80"/>
      <w:lvlText w:val="%1.%2.%3.%4.%5.%6.%7.%8.%9"/>
      <w:lvlJc w:val="left"/>
      <w:pPr>
        <w:tabs>
          <w:tab w:leader="none" w:pos="1669" w:val="left"/>
        </w:tabs>
        <w:ind w:hanging="852" w:left="1"/>
      </w:pPr>
      <w:rPr>
        <w:rFonts w:ascii="Arial Narrow" w:hAnsi="Arial Narrow"/>
      </w:rPr>
    </w:lvl>
  </w:abstractNum>
  <w:abstractNum w:abstractNumId="8">
    <w:lvl w:ilvl="0">
      <w:start w:val="1"/>
      <w:numFmt w:val="bullet"/>
      <w:pStyle w:val="Style_51"/>
      <w:lvlText w:val=""/>
      <w:lvlJc w:val="left"/>
      <w:pPr>
        <w:tabs>
          <w:tab w:leader="none" w:pos="3082" w:val="left"/>
        </w:tabs>
        <w:ind w:firstLine="454" w:left="2268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§"/>
      <w:lvlJc w:val="left"/>
      <w:pPr>
        <w:ind w:hanging="360" w:left="6480"/>
      </w:pPr>
      <w:rPr>
        <w:rFonts w:ascii="Wingdings" w:hAnsi="Wingdings"/>
      </w:rPr>
    </w:lvl>
  </w:abstractNum>
  <w:abstractNum w:abstractNumId="9">
    <w:lvl w:ilvl="0">
      <w:start w:val="1"/>
      <w:numFmt w:val="decimal"/>
      <w:pStyle w:val="Style_76"/>
      <w:lvlText w:val="%1)"/>
      <w:lvlJc w:val="left"/>
      <w:pPr>
        <w:tabs>
          <w:tab w:leader="none" w:pos="2458" w:val="left"/>
        </w:tabs>
        <w:ind w:firstLine="397" w:left="1701"/>
      </w:pPr>
    </w:lvl>
    <w:lvl w:ilvl="1">
      <w:start w:val="1"/>
      <w:numFmt w:val="lowerLetter"/>
      <w:lvlText w:val="%2)"/>
      <w:lvlJc w:val="left"/>
      <w:pPr>
        <w:tabs>
          <w:tab w:leader="none" w:pos="720" w:val="left"/>
        </w:tabs>
        <w:ind w:hanging="360" w:left="720"/>
      </w:pPr>
    </w:lvl>
    <w:lvl w:ilvl="2">
      <w:start w:val="1"/>
      <w:numFmt w:val="lowerRoman"/>
      <w:lvlText w:val="%3)"/>
      <w:lvlJc w:val="left"/>
      <w:pPr>
        <w:tabs>
          <w:tab w:leader="none" w:pos="1080" w:val="left"/>
        </w:tabs>
        <w:ind w:hanging="360" w:left="1080"/>
      </w:pPr>
    </w:lvl>
    <w:lvl w:ilvl="3">
      <w:start w:val="1"/>
      <w:numFmt w:val="decimal"/>
      <w:lvlText w:val="(%4)"/>
      <w:lvlJc w:val="left"/>
      <w:pPr>
        <w:tabs>
          <w:tab w:leader="none" w:pos="1440" w:val="left"/>
        </w:tabs>
        <w:ind w:hanging="360" w:left="1440"/>
      </w:pPr>
    </w:lvl>
    <w:lvl w:ilvl="4">
      <w:start w:val="1"/>
      <w:numFmt w:val="lowerLetter"/>
      <w:lvlText w:val="(%5)"/>
      <w:lvlJc w:val="left"/>
      <w:pPr>
        <w:tabs>
          <w:tab w:leader="none" w:pos="1800" w:val="left"/>
        </w:tabs>
        <w:ind w:hanging="360" w:left="1800"/>
      </w:pPr>
    </w:lvl>
    <w:lvl w:ilvl="5">
      <w:start w:val="1"/>
      <w:numFmt w:val="lowerRoman"/>
      <w:lvlText w:val="(%6)"/>
      <w:lvlJc w:val="left"/>
      <w:pPr>
        <w:tabs>
          <w:tab w:leader="none" w:pos="2160" w:val="left"/>
        </w:tabs>
        <w:ind w:hanging="360" w:left="2160"/>
      </w:pPr>
    </w:lvl>
    <w:lvl w:ilvl="6">
      <w:start w:val="1"/>
      <w:numFmt w:val="decimal"/>
      <w:lvlText w:val="%7."/>
      <w:lvlJc w:val="left"/>
      <w:pPr>
        <w:tabs>
          <w:tab w:leader="none" w:pos="2520" w:val="left"/>
        </w:tabs>
        <w:ind w:hanging="360" w:left="2520"/>
      </w:pPr>
    </w:lvl>
    <w:lvl w:ilvl="7">
      <w:start w:val="1"/>
      <w:numFmt w:val="lowerLetter"/>
      <w:lvlText w:val="%8."/>
      <w:lvlJc w:val="left"/>
      <w:pPr>
        <w:tabs>
          <w:tab w:leader="none" w:pos="2880" w:val="left"/>
        </w:tabs>
        <w:ind w:hanging="360" w:left="2880"/>
      </w:pPr>
    </w:lvl>
    <w:lvl w:ilvl="8">
      <w:start w:val="1"/>
      <w:numFmt w:val="lowerRoman"/>
      <w:lvlText w:val="%9."/>
      <w:lvlJc w:val="left"/>
      <w:pPr>
        <w:tabs>
          <w:tab w:leader="none" w:pos="3240" w:val="left"/>
        </w:tabs>
        <w:ind w:hanging="360" w:left="3240"/>
      </w:pPr>
    </w:lvl>
  </w:abstractNum>
  <w:abstractNum w:abstractNumId="10">
    <w:lvl w:ilvl="0">
      <w:start w:val="1"/>
      <w:numFmt w:val="bullet"/>
      <w:pStyle w:val="Style_98"/>
      <w:lvlText w:val=""/>
      <w:lvlJc w:val="left"/>
      <w:pPr>
        <w:tabs>
          <w:tab w:leader="none" w:pos="2515" w:val="left"/>
        </w:tabs>
        <w:ind w:firstLine="454" w:left="1701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3600" w:val="left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5040" w:val="left"/>
        </w:tabs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5760" w:val="left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</w:rPr>
    </w:lvl>
  </w:abstractNum>
  <w:abstractNum w:abstractNumId="11">
    <w:lvl w:ilvl="0">
      <w:start w:val="1"/>
      <w:numFmt w:val="bullet"/>
      <w:pStyle w:val="Style_129"/>
      <w:lvlText w:val=""/>
      <w:lvlJc w:val="left"/>
      <w:pPr>
        <w:tabs>
          <w:tab w:leader="none" w:pos="643" w:val="left"/>
        </w:tabs>
        <w:ind w:hanging="360" w:left="643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§"/>
      <w:lvlJc w:val="left"/>
      <w:pPr>
        <w:ind w:hanging="360" w:left="6480"/>
      </w:pPr>
      <w:rPr>
        <w:rFonts w:ascii="Wingdings" w:hAnsi="Wingdings"/>
      </w:rPr>
    </w:lvl>
  </w:abstractNum>
  <w:abstractNum w:abstractNumId="12">
    <w:lvl w:ilvl="0">
      <w:start w:val="1"/>
      <w:numFmt w:val="decimal"/>
      <w:pStyle w:val="Style_133"/>
      <w:lvlText w:val="%1)"/>
      <w:lvlJc w:val="left"/>
      <w:pPr>
        <w:tabs>
          <w:tab w:leader="none" w:pos="1211" w:val="left"/>
        </w:tabs>
        <w:ind w:firstLine="397" w:left="454"/>
      </w:pPr>
      <w:rPr>
        <w:rFonts w:ascii="Times New Roman" w:hAnsi="Times New Roman"/>
      </w:rPr>
    </w:lvl>
    <w:lvl w:ilvl="1">
      <w:start w:val="1"/>
      <w:numFmt w:val="bullet"/>
      <w:lvlText w:val=""/>
      <w:lvlJc w:val="left"/>
      <w:pPr>
        <w:tabs>
          <w:tab w:leader="none" w:pos="336" w:val="left"/>
        </w:tabs>
        <w:ind w:hanging="360" w:left="336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leader="none" w:pos="1056" w:val="left"/>
        </w:tabs>
        <w:ind w:hanging="180" w:left="1056"/>
      </w:pPr>
      <w:rPr>
        <w:rFonts w:ascii="Symbol" w:hAnsi="Symbol"/>
      </w:rPr>
    </w:lvl>
    <w:lvl w:ilvl="3">
      <w:start w:val="1"/>
      <w:numFmt w:val="decimal"/>
      <w:pStyle w:val="Style_216"/>
      <w:lvlText w:val="%4."/>
      <w:lvlJc w:val="left"/>
      <w:pPr>
        <w:tabs>
          <w:tab w:leader="none" w:pos="1776" w:val="left"/>
        </w:tabs>
        <w:ind w:hanging="360" w:left="1776"/>
      </w:pPr>
    </w:lvl>
    <w:lvl w:ilvl="4">
      <w:start w:val="1"/>
      <w:numFmt w:val="lowerLetter"/>
      <w:lvlText w:val="%5."/>
      <w:lvlJc w:val="left"/>
      <w:pPr>
        <w:tabs>
          <w:tab w:leader="none" w:pos="2496" w:val="left"/>
        </w:tabs>
        <w:ind w:hanging="360" w:left="2496"/>
      </w:pPr>
    </w:lvl>
    <w:lvl w:ilvl="5">
      <w:start w:val="1"/>
      <w:numFmt w:val="lowerRoman"/>
      <w:lvlText w:val="%6."/>
      <w:lvlJc w:val="right"/>
      <w:pPr>
        <w:tabs>
          <w:tab w:leader="none" w:pos="3216" w:val="left"/>
        </w:tabs>
        <w:ind w:hanging="180" w:left="3216"/>
      </w:pPr>
    </w:lvl>
    <w:lvl w:ilvl="6">
      <w:start w:val="1"/>
      <w:numFmt w:val="decimal"/>
      <w:lvlText w:val="%7."/>
      <w:lvlJc w:val="left"/>
      <w:pPr>
        <w:tabs>
          <w:tab w:leader="none" w:pos="3936" w:val="left"/>
        </w:tabs>
        <w:ind w:hanging="360" w:left="3936"/>
      </w:pPr>
    </w:lvl>
    <w:lvl w:ilvl="7">
      <w:start w:val="1"/>
      <w:numFmt w:val="lowerLetter"/>
      <w:lvlText w:val="%8."/>
      <w:lvlJc w:val="left"/>
      <w:pPr>
        <w:tabs>
          <w:tab w:leader="none" w:pos="4656" w:val="left"/>
        </w:tabs>
        <w:ind w:hanging="360" w:left="4656"/>
      </w:pPr>
    </w:lvl>
    <w:lvl w:ilvl="8">
      <w:start w:val="1"/>
      <w:numFmt w:val="lowerRoman"/>
      <w:lvlText w:val="%9."/>
      <w:lvlJc w:val="right"/>
      <w:pPr>
        <w:tabs>
          <w:tab w:leader="none" w:pos="5376" w:val="left"/>
        </w:tabs>
        <w:ind w:hanging="180" w:left="5376"/>
      </w:pPr>
    </w:lvl>
  </w:abstractNum>
  <w:abstractNum w:abstractNumId="13">
    <w:lvl w:ilvl="0">
      <w:start w:val="1"/>
      <w:numFmt w:val="decimal"/>
      <w:pStyle w:val="Style_153"/>
      <w:lvlText w:val="%1."/>
      <w:lvlJc w:val="left"/>
      <w:pPr>
        <w:tabs>
          <w:tab w:leader="none" w:pos="1134" w:val="left"/>
        </w:tabs>
        <w:ind w:hanging="567" w:left="1134"/>
      </w:pPr>
    </w:lvl>
    <w:lvl w:ilvl="1">
      <w:start w:val="1"/>
      <w:numFmt w:val="lowerLetter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216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432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6480" w:val="left"/>
        </w:tabs>
        <w:ind w:hanging="180" w:left="6480"/>
      </w:pPr>
    </w:lvl>
  </w:abstractNum>
  <w:abstractNum w:abstractNumId="14">
    <w:lvl w:ilvl="0">
      <w:start w:val="1"/>
      <w:numFmt w:val="decimal"/>
      <w:pStyle w:val="Style_160"/>
      <w:lvlText w:val="%1)"/>
      <w:lvlJc w:val="left"/>
      <w:pPr>
        <w:tabs>
          <w:tab w:leader="none" w:pos="3025" w:val="left"/>
        </w:tabs>
        <w:ind w:firstLine="397" w:left="2268"/>
      </w:pPr>
    </w:lvl>
    <w:lvl w:ilvl="1">
      <w:start w:val="1"/>
      <w:numFmt w:val="lowerLetter"/>
      <w:lvlText w:val="%2)"/>
      <w:lvlJc w:val="left"/>
      <w:pPr>
        <w:tabs>
          <w:tab w:leader="none" w:pos="720" w:val="left"/>
        </w:tabs>
        <w:ind w:hanging="360" w:left="720"/>
      </w:pPr>
    </w:lvl>
    <w:lvl w:ilvl="2">
      <w:start w:val="1"/>
      <w:numFmt w:val="lowerRoman"/>
      <w:lvlText w:val="%3)"/>
      <w:lvlJc w:val="left"/>
      <w:pPr>
        <w:tabs>
          <w:tab w:leader="none" w:pos="1080" w:val="left"/>
        </w:tabs>
        <w:ind w:hanging="360" w:left="1080"/>
      </w:pPr>
    </w:lvl>
    <w:lvl w:ilvl="3">
      <w:start w:val="1"/>
      <w:numFmt w:val="decimal"/>
      <w:lvlText w:val="(%4)"/>
      <w:lvlJc w:val="left"/>
      <w:pPr>
        <w:tabs>
          <w:tab w:leader="none" w:pos="1440" w:val="left"/>
        </w:tabs>
        <w:ind w:hanging="360" w:left="1440"/>
      </w:pPr>
    </w:lvl>
    <w:lvl w:ilvl="4">
      <w:start w:val="1"/>
      <w:numFmt w:val="lowerLetter"/>
      <w:lvlText w:val="(%5)"/>
      <w:lvlJc w:val="left"/>
      <w:pPr>
        <w:tabs>
          <w:tab w:leader="none" w:pos="1800" w:val="left"/>
        </w:tabs>
        <w:ind w:hanging="360" w:left="1800"/>
      </w:pPr>
    </w:lvl>
    <w:lvl w:ilvl="5">
      <w:start w:val="1"/>
      <w:numFmt w:val="lowerRoman"/>
      <w:lvlText w:val="(%6)"/>
      <w:lvlJc w:val="left"/>
      <w:pPr>
        <w:tabs>
          <w:tab w:leader="none" w:pos="2160" w:val="left"/>
        </w:tabs>
        <w:ind w:hanging="360" w:left="2160"/>
      </w:pPr>
    </w:lvl>
    <w:lvl w:ilvl="6">
      <w:start w:val="1"/>
      <w:numFmt w:val="decimal"/>
      <w:lvlText w:val="%7."/>
      <w:lvlJc w:val="left"/>
      <w:pPr>
        <w:tabs>
          <w:tab w:leader="none" w:pos="2520" w:val="left"/>
        </w:tabs>
        <w:ind w:hanging="360" w:left="2520"/>
      </w:pPr>
    </w:lvl>
    <w:lvl w:ilvl="7">
      <w:start w:val="1"/>
      <w:numFmt w:val="lowerLetter"/>
      <w:lvlText w:val="%8."/>
      <w:lvlJc w:val="left"/>
      <w:pPr>
        <w:tabs>
          <w:tab w:leader="none" w:pos="2880" w:val="left"/>
        </w:tabs>
        <w:ind w:hanging="360" w:left="2880"/>
      </w:pPr>
    </w:lvl>
    <w:lvl w:ilvl="8">
      <w:start w:val="1"/>
      <w:numFmt w:val="lowerRoman"/>
      <w:lvlText w:val="%9."/>
      <w:lvlJc w:val="left"/>
      <w:pPr>
        <w:tabs>
          <w:tab w:leader="none" w:pos="3240" w:val="left"/>
        </w:tabs>
        <w:ind w:hanging="360" w:left="3240"/>
      </w:pPr>
    </w:lvl>
  </w:abstractNum>
  <w:abstractNum w:abstractNumId="15">
    <w:lvl w:ilvl="0">
      <w:start w:val="1"/>
      <w:numFmt w:val="bullet"/>
      <w:pStyle w:val="Style_163"/>
      <w:lvlText w:val=""/>
      <w:lvlJc w:val="left"/>
      <w:pPr>
        <w:tabs>
          <w:tab w:leader="none" w:pos="3649" w:val="left"/>
        </w:tabs>
        <w:ind w:firstLine="454" w:left="2835"/>
      </w:pPr>
      <w:rPr>
        <w:rFonts w:ascii="Symbol" w:hAnsi="Symbol"/>
        <w:color w:val="000000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§"/>
      <w:lvlJc w:val="left"/>
      <w:pPr>
        <w:ind w:hanging="360" w:left="6480"/>
      </w:pPr>
      <w:rPr>
        <w:rFonts w:ascii="Wingdings" w:hAnsi="Wingdings"/>
      </w:rPr>
    </w:lvl>
  </w:abstractNum>
  <w:abstractNum w:abstractNumId="16">
    <w:lvl w:ilvl="0">
      <w:start w:val="1"/>
      <w:numFmt w:val="decimal"/>
      <w:pStyle w:val="Style_174"/>
      <w:lvlText w:val="%1)"/>
      <w:lvlJc w:val="left"/>
      <w:pPr>
        <w:tabs>
          <w:tab w:leader="none" w:pos="3592" w:val="left"/>
        </w:tabs>
        <w:ind w:firstLine="397" w:left="2835"/>
      </w:pPr>
    </w:lvl>
    <w:lvl w:ilvl="1">
      <w:start w:val="1"/>
      <w:numFmt w:val="lowerLetter"/>
      <w:lvlText w:val="%2)"/>
      <w:lvlJc w:val="left"/>
      <w:pPr>
        <w:tabs>
          <w:tab w:leader="none" w:pos="720" w:val="left"/>
        </w:tabs>
        <w:ind w:hanging="360" w:left="720"/>
      </w:pPr>
    </w:lvl>
    <w:lvl w:ilvl="2">
      <w:start w:val="1"/>
      <w:numFmt w:val="lowerRoman"/>
      <w:lvlText w:val="%3)"/>
      <w:lvlJc w:val="left"/>
      <w:pPr>
        <w:tabs>
          <w:tab w:leader="none" w:pos="1080" w:val="left"/>
        </w:tabs>
        <w:ind w:hanging="360" w:left="1080"/>
      </w:pPr>
    </w:lvl>
    <w:lvl w:ilvl="3">
      <w:start w:val="1"/>
      <w:numFmt w:val="decimal"/>
      <w:lvlText w:val="(%4)"/>
      <w:lvlJc w:val="left"/>
      <w:pPr>
        <w:tabs>
          <w:tab w:leader="none" w:pos="1440" w:val="left"/>
        </w:tabs>
        <w:ind w:hanging="360" w:left="1440"/>
      </w:pPr>
    </w:lvl>
    <w:lvl w:ilvl="4">
      <w:start w:val="1"/>
      <w:numFmt w:val="lowerLetter"/>
      <w:lvlText w:val="(%5)"/>
      <w:lvlJc w:val="left"/>
      <w:pPr>
        <w:tabs>
          <w:tab w:leader="none" w:pos="1800" w:val="left"/>
        </w:tabs>
        <w:ind w:hanging="360" w:left="1800"/>
      </w:pPr>
    </w:lvl>
    <w:lvl w:ilvl="5">
      <w:start w:val="1"/>
      <w:numFmt w:val="lowerRoman"/>
      <w:lvlText w:val="(%6)"/>
      <w:lvlJc w:val="left"/>
      <w:pPr>
        <w:tabs>
          <w:tab w:leader="none" w:pos="2160" w:val="left"/>
        </w:tabs>
        <w:ind w:hanging="360" w:left="2160"/>
      </w:pPr>
    </w:lvl>
    <w:lvl w:ilvl="6">
      <w:start w:val="1"/>
      <w:numFmt w:val="decimal"/>
      <w:lvlText w:val="%7."/>
      <w:lvlJc w:val="left"/>
      <w:pPr>
        <w:tabs>
          <w:tab w:leader="none" w:pos="2520" w:val="left"/>
        </w:tabs>
        <w:ind w:hanging="360" w:left="2520"/>
      </w:pPr>
    </w:lvl>
    <w:lvl w:ilvl="7">
      <w:start w:val="1"/>
      <w:numFmt w:val="lowerLetter"/>
      <w:lvlText w:val="%8."/>
      <w:lvlJc w:val="left"/>
      <w:pPr>
        <w:tabs>
          <w:tab w:leader="none" w:pos="2880" w:val="left"/>
        </w:tabs>
        <w:ind w:hanging="360" w:left="2880"/>
      </w:pPr>
    </w:lvl>
    <w:lvl w:ilvl="8">
      <w:start w:val="1"/>
      <w:numFmt w:val="lowerRoman"/>
      <w:lvlText w:val="%9."/>
      <w:lvlJc w:val="left"/>
      <w:pPr>
        <w:tabs>
          <w:tab w:leader="none" w:pos="3240" w:val="left"/>
        </w:tabs>
        <w:ind w:hanging="360" w:left="3240"/>
      </w:pPr>
    </w:lvl>
  </w:abstractNum>
  <w:abstractNum w:abstractNumId="17">
    <w:lvl w:ilvl="0">
      <w:start w:val="1"/>
      <w:numFmt w:val="decimal"/>
      <w:pStyle w:val="Style_15"/>
      <w:lvlText w:val="%1."/>
      <w:lvlJc w:val="left"/>
      <w:pPr>
        <w:tabs>
          <w:tab w:leader="none" w:pos="567" w:val="left"/>
        </w:tabs>
        <w:ind w:hanging="567" w:left="567"/>
      </w:pPr>
    </w:lvl>
    <w:lvl w:ilvl="1">
      <w:start w:val="1"/>
      <w:numFmt w:val="lowerLetter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216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432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6480" w:val="left"/>
        </w:tabs>
        <w:ind w:hanging="180" w:left="6480"/>
      </w:pPr>
    </w:lvl>
  </w:abstractNum>
  <w:abstractNum w:abstractNumId="18">
    <w:lvl w:ilvl="0">
      <w:start w:val="1"/>
      <w:numFmt w:val="decimal"/>
      <w:pStyle w:val="Style_188"/>
      <w:lvlText w:val="%1."/>
      <w:lvlJc w:val="left"/>
      <w:pPr>
        <w:tabs>
          <w:tab w:leader="none" w:pos="1418" w:val="left"/>
        </w:tabs>
        <w:ind w:firstLine="0" w:left="1021"/>
      </w:pPr>
    </w:lvl>
    <w:lvl w:ilvl="1">
      <w:start w:val="1"/>
      <w:numFmt w:val="lowerLetter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216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432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6480" w:val="left"/>
        </w:tabs>
        <w:ind w:hanging="180" w:left="6480"/>
      </w:pPr>
    </w:lvl>
  </w:abstractNum>
  <w:abstractNum w:abstractNumId="19">
    <w:lvl w:ilvl="0">
      <w:start w:val="1"/>
      <w:numFmt w:val="bullet"/>
      <w:pStyle w:val="Style_189"/>
      <w:lvlText w:val=""/>
      <w:lvlJc w:val="left"/>
      <w:pPr>
        <w:tabs>
          <w:tab w:leader="none" w:pos="1134" w:val="left"/>
        </w:tabs>
        <w:ind w:hanging="397" w:left="1134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3600" w:val="left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5040" w:val="left"/>
        </w:tabs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5760" w:val="left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</w:rPr>
    </w:lvl>
  </w:abstractNum>
  <w:abstractNum w:abstractNumId="20">
    <w:lvl w:ilvl="0">
      <w:start w:val="1"/>
      <w:numFmt w:val="bullet"/>
      <w:pStyle w:val="Style_201"/>
      <w:lvlText w:val=""/>
      <w:lvlJc w:val="left"/>
      <w:pPr>
        <w:tabs>
          <w:tab w:leader="none" w:pos="1701" w:val="left"/>
        </w:tabs>
        <w:ind w:hanging="397" w:left="1701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3600" w:val="left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5040" w:val="left"/>
        </w:tabs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5760" w:val="left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8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1" w:type="paragraph">
    <w:name w:val="Normal"/>
    <w:link w:val="Style_11_ch"/>
    <w:uiPriority w:val="0"/>
    <w:qFormat/>
  </w:style>
  <w:style w:default="1" w:styleId="Style_11_ch" w:type="character">
    <w:name w:val="Normal"/>
    <w:link w:val="Style_11"/>
  </w:style>
  <w:style w:styleId="Style_12" w:type="paragraph">
    <w:name w:val="Продолжение списка 2 (тбл)"/>
    <w:basedOn w:val="Style_13"/>
    <w:link w:val="Style_12_ch"/>
    <w:pPr>
      <w:ind w:firstLine="0" w:left="1134"/>
    </w:pPr>
  </w:style>
  <w:style w:styleId="Style_12_ch" w:type="character">
    <w:name w:val="Продолжение списка 2 (тбл)"/>
    <w:basedOn w:val="Style_13_ch"/>
    <w:link w:val="Style_12"/>
  </w:style>
  <w:style w:styleId="Style_14" w:type="paragraph">
    <w:name w:val="Нумерованный список 3 (тбл)"/>
    <w:basedOn w:val="Style_15"/>
    <w:link w:val="Style_14_ch"/>
    <w:pPr>
      <w:numPr>
        <w:numId w:val="6"/>
      </w:numPr>
      <w:ind w:firstLine="0" w:left="1707"/>
    </w:pPr>
  </w:style>
  <w:style w:styleId="Style_14_ch" w:type="character">
    <w:name w:val="Нумерованный список 3 (тбл)"/>
    <w:basedOn w:val="Style_15_ch"/>
    <w:link w:val="Style_14"/>
  </w:style>
  <w:style w:styleId="Style_16" w:type="paragraph">
    <w:name w:val="index heading"/>
    <w:basedOn w:val="Style_17"/>
    <w:next w:val="Style_11"/>
    <w:link w:val="Style_16_ch"/>
    <w:pPr>
      <w:tabs>
        <w:tab w:leader="none" w:pos="1" w:val="clear"/>
        <w:tab w:leader="none" w:pos="284" w:val="clear"/>
        <w:tab w:leader="none" w:pos="568" w:val="clear"/>
        <w:tab w:leader="none" w:pos="851" w:val="clear"/>
        <w:tab w:leader="none" w:pos="1134" w:val="clear"/>
        <w:tab w:leader="none" w:pos="1418" w:val="clear"/>
        <w:tab w:leader="none" w:pos="1701" w:val="clear"/>
        <w:tab w:leader="none" w:pos="1985" w:val="clear"/>
      </w:tabs>
      <w:spacing w:before="240"/>
      <w:ind w:firstLine="0" w:left="0"/>
      <w:jc w:val="center"/>
    </w:pPr>
    <w:rPr>
      <w:sz w:val="28"/>
    </w:rPr>
  </w:style>
  <w:style w:styleId="Style_16_ch" w:type="character">
    <w:name w:val="index heading"/>
    <w:basedOn w:val="Style_17_ch"/>
    <w:link w:val="Style_16"/>
    <w:rPr>
      <w:sz w:val="28"/>
    </w:rPr>
  </w:style>
  <w:style w:styleId="Style_4" w:type="paragraph">
    <w:name w:val="toc 2"/>
    <w:basedOn w:val="Style_18"/>
    <w:next w:val="Style_11"/>
    <w:link w:val="Style_4_ch"/>
    <w:uiPriority w:val="39"/>
    <w:pPr>
      <w:keepLines w:val="1"/>
      <w:tabs>
        <w:tab w:leader="none" w:pos="9356" w:val="right"/>
        <w:tab w:leader="none" w:pos="10093" w:val="clear"/>
      </w:tabs>
      <w:spacing w:after="0" w:before="0" w:line="240" w:lineRule="auto"/>
      <w:ind w:hanging="454" w:left="851"/>
      <w:jc w:val="left"/>
    </w:pPr>
  </w:style>
  <w:style w:styleId="Style_4_ch" w:type="character">
    <w:name w:val="toc 2"/>
    <w:basedOn w:val="Style_18_ch"/>
    <w:link w:val="Style_4"/>
  </w:style>
  <w:style w:styleId="Style_19" w:type="paragraph">
    <w:name w:val="Базовый нумерованный список (тбл)"/>
    <w:basedOn w:val="Style_20"/>
    <w:link w:val="Style_19_ch"/>
  </w:style>
  <w:style w:styleId="Style_19_ch" w:type="character">
    <w:name w:val="Базовый нумерованный список (тбл)"/>
    <w:basedOn w:val="Style_20_ch"/>
    <w:link w:val="Style_19"/>
  </w:style>
  <w:style w:styleId="Style_21" w:type="paragraph">
    <w:name w:val="- СТРАНИЦА -"/>
    <w:link w:val="Style_21_ch"/>
    <w:pPr>
      <w:spacing w:after="0" w:line="240" w:lineRule="auto"/>
      <w:ind/>
    </w:pPr>
    <w:rPr>
      <w:sz w:val="24"/>
    </w:rPr>
  </w:style>
  <w:style w:styleId="Style_21_ch" w:type="character">
    <w:name w:val="- СТРАНИЦА -"/>
    <w:link w:val="Style_21"/>
    <w:rPr>
      <w:sz w:val="24"/>
    </w:rPr>
  </w:style>
  <w:style w:styleId="Style_22" w:type="paragraph">
    <w:name w:val="Обычный (без отступа)"/>
    <w:basedOn w:val="Style_11"/>
    <w:link w:val="Style_22_ch"/>
    <w:pPr>
      <w:spacing w:after="120" w:line="240" w:lineRule="auto"/>
      <w:ind/>
      <w:jc w:val="both"/>
    </w:pPr>
    <w:rPr>
      <w:sz w:val="24"/>
    </w:rPr>
  </w:style>
  <w:style w:styleId="Style_22_ch" w:type="character">
    <w:name w:val="Обычный (без отступа)"/>
    <w:basedOn w:val="Style_11_ch"/>
    <w:link w:val="Style_22"/>
    <w:rPr>
      <w:sz w:val="24"/>
    </w:rPr>
  </w:style>
  <w:style w:styleId="Style_23" w:type="paragraph">
    <w:name w:val="List Number 2"/>
    <w:basedOn w:val="Style_24"/>
    <w:link w:val="Style_23_ch"/>
    <w:pPr>
      <w:numPr>
        <w:numId w:val="7"/>
      </w:numPr>
      <w:tabs>
        <w:tab w:leader="none" w:pos="1701" w:val="left"/>
        <w:tab w:leader="none" w:pos="1891" w:val="clear"/>
        <w:tab w:leader="none" w:pos="1985" w:val="left"/>
      </w:tabs>
      <w:ind w:hanging="397" w:left="1701"/>
    </w:pPr>
  </w:style>
  <w:style w:styleId="Style_23_ch" w:type="character">
    <w:name w:val="List Number 2"/>
    <w:basedOn w:val="Style_24_ch"/>
    <w:link w:val="Style_23"/>
  </w:style>
  <w:style w:styleId="Style_25" w:type="paragraph">
    <w:name w:val="Термин"/>
    <w:link w:val="Style_25_ch"/>
    <w:rPr>
      <w:rFonts w:ascii="Arial" w:hAnsi="Arial"/>
      <w:b w:val="1"/>
      <w:i w:val="1"/>
      <w:color w:val="000000"/>
    </w:rPr>
  </w:style>
  <w:style w:styleId="Style_25_ch" w:type="character">
    <w:name w:val="Термин"/>
    <w:link w:val="Style_25"/>
    <w:rPr>
      <w:rFonts w:ascii="Arial" w:hAnsi="Arial"/>
      <w:b w:val="1"/>
      <w:i w:val="1"/>
      <w:color w:val="000000"/>
    </w:rPr>
  </w:style>
  <w:style w:styleId="Style_26" w:type="paragraph">
    <w:name w:val="toc 4"/>
    <w:basedOn w:val="Style_18"/>
    <w:next w:val="Style_11"/>
    <w:link w:val="Style_26_ch"/>
    <w:uiPriority w:val="39"/>
    <w:pPr>
      <w:keepLines w:val="1"/>
      <w:tabs>
        <w:tab w:leader="none" w:pos="9356" w:val="right"/>
        <w:tab w:leader="none" w:pos="10093" w:val="clear"/>
      </w:tabs>
      <w:ind w:hanging="680" w:left="2098"/>
      <w:jc w:val="left"/>
    </w:pPr>
  </w:style>
  <w:style w:styleId="Style_26_ch" w:type="character">
    <w:name w:val="toc 4"/>
    <w:basedOn w:val="Style_18_ch"/>
    <w:link w:val="Style_26"/>
  </w:style>
  <w:style w:styleId="Style_27" w:type="paragraph">
    <w:name w:val="Emphasis"/>
    <w:link w:val="Style_27_ch"/>
    <w:rPr>
      <w:rFonts w:ascii="Times New Roman" w:hAnsi="Times New Roman"/>
      <w:i w:val="1"/>
      <w:color w:val="000000"/>
    </w:rPr>
  </w:style>
  <w:style w:styleId="Style_27_ch" w:type="character">
    <w:name w:val="Emphasis"/>
    <w:link w:val="Style_27"/>
    <w:rPr>
      <w:rFonts w:ascii="Times New Roman" w:hAnsi="Times New Roman"/>
      <w:i w:val="1"/>
      <w:color w:val="000000"/>
    </w:rPr>
  </w:style>
  <w:style w:styleId="Style_28" w:type="paragraph">
    <w:name w:val="heading 7"/>
    <w:basedOn w:val="Style_17"/>
    <w:next w:val="Style_11"/>
    <w:link w:val="Style_28_ch"/>
    <w:uiPriority w:val="9"/>
    <w:qFormat/>
    <w:pPr>
      <w:keepLines w:val="1"/>
      <w:numPr>
        <w:ilvl w:val="6"/>
        <w:numId w:val="8"/>
      </w:numPr>
      <w:tabs>
        <w:tab w:leader="none" w:pos="2160" w:val="clear"/>
        <w:tab w:leader="none" w:pos="2520" w:val="left"/>
      </w:tabs>
      <w:spacing w:before="400"/>
      <w:ind w:hanging="360" w:left="2520"/>
      <w:jc w:val="left"/>
      <w:outlineLvl w:val="6"/>
    </w:pPr>
    <w:rPr>
      <w:i w:val="1"/>
    </w:rPr>
  </w:style>
  <w:style w:styleId="Style_28_ch" w:type="character">
    <w:name w:val="heading 7"/>
    <w:basedOn w:val="Style_17_ch"/>
    <w:link w:val="Style_28"/>
    <w:rPr>
      <w:i w:val="1"/>
    </w:rPr>
  </w:style>
  <w:style w:styleId="Style_29" w:type="paragraph">
    <w:name w:val="index 1"/>
    <w:basedOn w:val="Style_30"/>
    <w:next w:val="Style_11"/>
    <w:link w:val="Style_29_ch"/>
    <w:pPr>
      <w:spacing w:after="0"/>
      <w:ind w:hanging="221" w:left="221"/>
      <w:jc w:val="left"/>
    </w:pPr>
  </w:style>
  <w:style w:styleId="Style_29_ch" w:type="character">
    <w:name w:val="index 1"/>
    <w:basedOn w:val="Style_30_ch"/>
    <w:link w:val="Style_29"/>
  </w:style>
  <w:style w:styleId="Style_31" w:type="paragraph">
    <w:name w:val="Обычный (тбл) Знак"/>
    <w:basedOn w:val="Style_11"/>
    <w:link w:val="Style_31_ch"/>
    <w:pPr>
      <w:spacing w:after="80" w:before="40" w:line="240" w:lineRule="auto"/>
      <w:ind/>
    </w:pPr>
    <w:rPr>
      <w:sz w:val="22"/>
    </w:rPr>
  </w:style>
  <w:style w:styleId="Style_31_ch" w:type="character">
    <w:name w:val="Обычный (тбл) Знак"/>
    <w:basedOn w:val="Style_11_ch"/>
    <w:link w:val="Style_31"/>
    <w:rPr>
      <w:sz w:val="22"/>
    </w:rPr>
  </w:style>
  <w:style w:styleId="Style_32" w:type="paragraph">
    <w:name w:val="endnote text"/>
    <w:basedOn w:val="Style_33"/>
    <w:link w:val="Style_32_ch"/>
  </w:style>
  <w:style w:styleId="Style_32_ch" w:type="character">
    <w:name w:val="endnote text"/>
    <w:basedOn w:val="Style_33_ch"/>
    <w:link w:val="Style_32"/>
  </w:style>
  <w:style w:styleId="Style_34" w:type="paragraph">
    <w:name w:val="Обычный (по левому краю)"/>
    <w:basedOn w:val="Style_11"/>
    <w:link w:val="Style_34_ch"/>
    <w:pPr>
      <w:spacing w:after="120" w:line="240" w:lineRule="auto"/>
      <w:ind w:firstLine="851" w:left="1"/>
    </w:pPr>
    <w:rPr>
      <w:sz w:val="24"/>
    </w:rPr>
  </w:style>
  <w:style w:styleId="Style_34_ch" w:type="character">
    <w:name w:val="Обычный (по левому краю)"/>
    <w:basedOn w:val="Style_11_ch"/>
    <w:link w:val="Style_34"/>
    <w:rPr>
      <w:sz w:val="24"/>
    </w:rPr>
  </w:style>
  <w:style w:styleId="Style_35" w:type="paragraph">
    <w:name w:val="toc 6"/>
    <w:basedOn w:val="Style_18"/>
    <w:next w:val="Style_11"/>
    <w:link w:val="Style_35_ch"/>
    <w:uiPriority w:val="39"/>
    <w:pPr>
      <w:keepLines w:val="1"/>
      <w:tabs>
        <w:tab w:leader="none" w:pos="9356" w:val="right"/>
        <w:tab w:leader="none" w:pos="10093" w:val="clear"/>
      </w:tabs>
      <w:ind w:firstLine="0" w:left="2381"/>
      <w:jc w:val="left"/>
    </w:pPr>
  </w:style>
  <w:style w:styleId="Style_35_ch" w:type="character">
    <w:name w:val="toc 6"/>
    <w:basedOn w:val="Style_18_ch"/>
    <w:link w:val="Style_35"/>
  </w:style>
  <w:style w:styleId="Style_36" w:type="paragraph">
    <w:name w:val="toc 7"/>
    <w:basedOn w:val="Style_18"/>
    <w:next w:val="Style_11"/>
    <w:link w:val="Style_36_ch"/>
    <w:uiPriority w:val="39"/>
    <w:pPr>
      <w:keepLines w:val="1"/>
      <w:tabs>
        <w:tab w:leader="none" w:pos="9356" w:val="right"/>
        <w:tab w:leader="none" w:pos="10093" w:val="clear"/>
      </w:tabs>
      <w:ind w:firstLine="0" w:left="2608"/>
      <w:jc w:val="left"/>
    </w:pPr>
  </w:style>
  <w:style w:styleId="Style_36_ch" w:type="character">
    <w:name w:val="toc 7"/>
    <w:basedOn w:val="Style_18_ch"/>
    <w:link w:val="Style_36"/>
  </w:style>
  <w:style w:styleId="Style_37" w:type="paragraph">
    <w:name w:val="Надпись 3"/>
    <w:basedOn w:val="Style_38"/>
    <w:next w:val="Style_11"/>
    <w:link w:val="Style_37_ch"/>
    <w:rPr>
      <w:sz w:val="52"/>
    </w:rPr>
  </w:style>
  <w:style w:styleId="Style_37_ch" w:type="character">
    <w:name w:val="Надпись 3"/>
    <w:basedOn w:val="Style_38_ch"/>
    <w:link w:val="Style_37"/>
    <w:rPr>
      <w:sz w:val="52"/>
    </w:rPr>
  </w:style>
  <w:style w:styleId="Style_39" w:type="paragraph">
    <w:name w:val="Heading 6 Char"/>
    <w:basedOn w:val="Style_40"/>
    <w:link w:val="Style_39_ch"/>
    <w:rPr>
      <w:rFonts w:ascii="Arial" w:hAnsi="Arial"/>
      <w:b w:val="1"/>
      <w:sz w:val="22"/>
    </w:rPr>
  </w:style>
  <w:style w:styleId="Style_39_ch" w:type="character">
    <w:name w:val="Heading 6 Char"/>
    <w:basedOn w:val="Style_40_ch"/>
    <w:link w:val="Style_39"/>
    <w:rPr>
      <w:rFonts w:ascii="Arial" w:hAnsi="Arial"/>
      <w:b w:val="1"/>
      <w:sz w:val="22"/>
    </w:rPr>
  </w:style>
  <w:style w:styleId="Style_41" w:type="paragraph">
    <w:name w:val="Кнопка"/>
    <w:link w:val="Style_41_ch"/>
  </w:style>
  <w:style w:styleId="Style_41_ch" w:type="character">
    <w:name w:val="Кнопка"/>
    <w:link w:val="Style_41"/>
  </w:style>
  <w:style w:styleId="Style_42" w:type="paragraph">
    <w:name w:val="Объект (с отрывом)"/>
    <w:basedOn w:val="Style_43"/>
    <w:next w:val="Style_11"/>
    <w:link w:val="Style_42_ch"/>
    <w:pPr>
      <w:keepNext w:val="0"/>
      <w:spacing w:after="0"/>
      <w:ind/>
    </w:pPr>
  </w:style>
  <w:style w:styleId="Style_42_ch" w:type="character">
    <w:name w:val="Объект (с отрывом)"/>
    <w:basedOn w:val="Style_43_ch"/>
    <w:link w:val="Style_42"/>
  </w:style>
  <w:style w:styleId="Style_44" w:type="paragraph">
    <w:name w:val="Маркированный список (тбл)"/>
    <w:basedOn w:val="Style_45"/>
    <w:link w:val="Style_44_ch"/>
    <w:pPr>
      <w:spacing w:after="120" w:before="0"/>
      <w:ind w:firstLine="0" w:left="567"/>
      <w:jc w:val="both"/>
    </w:pPr>
    <w:rPr>
      <w:sz w:val="24"/>
    </w:rPr>
  </w:style>
  <w:style w:styleId="Style_44_ch" w:type="character">
    <w:name w:val="Маркированный список (тбл)"/>
    <w:basedOn w:val="Style_45_ch"/>
    <w:link w:val="Style_44"/>
    <w:rPr>
      <w:sz w:val="24"/>
    </w:rPr>
  </w:style>
  <w:style w:styleId="Style_46" w:type="paragraph">
    <w:name w:val="Тип приложения"/>
    <w:basedOn w:val="Style_48"/>
    <w:next w:val="Style_47"/>
    <w:link w:val="Style_46_ch"/>
    <w:pPr>
      <w:pageBreakBefore w:val="0"/>
      <w:ind/>
    </w:pPr>
    <w:rPr>
      <w:b w:val="0"/>
      <w:caps w:val="1"/>
      <w:sz w:val="24"/>
    </w:rPr>
  </w:style>
  <w:style w:styleId="Style_46_ch" w:type="character">
    <w:name w:val="Тип приложения"/>
    <w:basedOn w:val="Style_48_ch"/>
    <w:link w:val="Style_46"/>
    <w:rPr>
      <w:b w:val="0"/>
      <w:caps w:val="1"/>
      <w:sz w:val="24"/>
    </w:rPr>
  </w:style>
  <w:style w:styleId="Style_49" w:type="paragraph">
    <w:name w:val="index 4"/>
    <w:basedOn w:val="Style_30"/>
    <w:next w:val="Style_11"/>
    <w:link w:val="Style_49_ch"/>
    <w:pPr>
      <w:spacing w:after="0"/>
      <w:ind w:hanging="221" w:left="879"/>
      <w:jc w:val="left"/>
    </w:pPr>
  </w:style>
  <w:style w:styleId="Style_49_ch" w:type="character">
    <w:name w:val="index 4"/>
    <w:basedOn w:val="Style_30_ch"/>
    <w:link w:val="Style_49"/>
  </w:style>
  <w:style w:styleId="Style_50" w:type="paragraph">
    <w:name w:val="FollowedHyperlink"/>
    <w:link w:val="Style_50_ch"/>
    <w:rPr>
      <w:rFonts w:ascii="Times New Roman" w:hAnsi="Times New Roman"/>
      <w:color w:val="800080"/>
      <w:u w:val="single"/>
    </w:rPr>
  </w:style>
  <w:style w:styleId="Style_50_ch" w:type="character">
    <w:name w:val="FollowedHyperlink"/>
    <w:link w:val="Style_50"/>
    <w:rPr>
      <w:rFonts w:ascii="Times New Roman" w:hAnsi="Times New Roman"/>
      <w:color w:val="800080"/>
      <w:u w:val="single"/>
    </w:rPr>
  </w:style>
  <w:style w:styleId="Style_51" w:type="paragraph">
    <w:name w:val="List Bullet 4"/>
    <w:basedOn w:val="Style_52"/>
    <w:link w:val="Style_51_ch"/>
    <w:pPr>
      <w:numPr>
        <w:numId w:val="9"/>
      </w:numPr>
      <w:tabs>
        <w:tab w:leader="none" w:pos="3082" w:val="clear"/>
        <w:tab w:leader="none" w:pos="3119" w:val="left"/>
      </w:tabs>
      <w:ind w:hanging="360" w:left="1381"/>
    </w:pPr>
  </w:style>
  <w:style w:styleId="Style_51_ch" w:type="character">
    <w:name w:val="List Bullet 4"/>
    <w:basedOn w:val="Style_52_ch"/>
    <w:link w:val="Style_51"/>
  </w:style>
  <w:style w:styleId="Style_53" w:type="paragraph">
    <w:name w:val="Базовый дополнительный элемент"/>
    <w:basedOn w:val="Style_22"/>
    <w:link w:val="Style_53_ch"/>
    <w:pPr>
      <w:keepNext w:val="1"/>
      <w:spacing w:before="60"/>
      <w:ind/>
    </w:pPr>
  </w:style>
  <w:style w:styleId="Style_53_ch" w:type="character">
    <w:name w:val="Базовый дополнительный элемент"/>
    <w:basedOn w:val="Style_22_ch"/>
    <w:link w:val="Style_53"/>
  </w:style>
  <w:style w:styleId="Style_54" w:type="paragraph">
    <w:name w:val="Табличный (по правому краю)"/>
    <w:basedOn w:val="Style_55"/>
    <w:link w:val="Style_54_ch"/>
    <w:pPr>
      <w:ind/>
      <w:jc w:val="right"/>
    </w:pPr>
  </w:style>
  <w:style w:styleId="Style_54_ch" w:type="character">
    <w:name w:val="Табличный (по правому краю)"/>
    <w:basedOn w:val="Style_55_ch"/>
    <w:link w:val="Style_54"/>
  </w:style>
  <w:style w:styleId="Style_56" w:type="paragraph">
    <w:name w:val="Надпись 7"/>
    <w:basedOn w:val="Style_38"/>
    <w:next w:val="Style_11"/>
    <w:link w:val="Style_56_ch"/>
    <w:rPr>
      <w:b w:val="1"/>
      <w:sz w:val="32"/>
    </w:rPr>
  </w:style>
  <w:style w:styleId="Style_56_ch" w:type="character">
    <w:name w:val="Надпись 7"/>
    <w:basedOn w:val="Style_38_ch"/>
    <w:link w:val="Style_56"/>
    <w:rPr>
      <w:b w:val="1"/>
      <w:sz w:val="32"/>
    </w:rPr>
  </w:style>
  <w:style w:styleId="Style_57" w:type="paragraph">
    <w:name w:val="_Согласовано"/>
    <w:basedOn w:val="Style_58"/>
    <w:link w:val="Style_57_ch"/>
    <w:rPr>
      <w:b w:val="1"/>
    </w:rPr>
  </w:style>
  <w:style w:styleId="Style_57_ch" w:type="character">
    <w:name w:val="_Согласовано"/>
    <w:basedOn w:val="Style_58_ch"/>
    <w:link w:val="Style_57"/>
    <w:rPr>
      <w:b w:val="1"/>
    </w:rPr>
  </w:style>
  <w:style w:styleId="Style_9" w:type="paragraph">
    <w:name w:val="heading 3"/>
    <w:basedOn w:val="Style_17"/>
    <w:next w:val="Style_11"/>
    <w:link w:val="Style_9_ch"/>
    <w:uiPriority w:val="9"/>
    <w:qFormat/>
    <w:pPr>
      <w:keepLines w:val="1"/>
      <w:spacing w:before="360"/>
      <w:ind w:firstLine="0" w:left="1080"/>
      <w:jc w:val="left"/>
      <w:outlineLvl w:val="2"/>
    </w:pPr>
    <w:rPr>
      <w:rFonts w:ascii="Times New Roman" w:hAnsi="Times New Roman"/>
      <w:sz w:val="28"/>
    </w:rPr>
  </w:style>
  <w:style w:styleId="Style_9_ch" w:type="character">
    <w:name w:val="heading 3"/>
    <w:basedOn w:val="Style_17_ch"/>
    <w:link w:val="Style_9"/>
    <w:rPr>
      <w:rFonts w:ascii="Times New Roman" w:hAnsi="Times New Roman"/>
      <w:sz w:val="28"/>
    </w:rPr>
  </w:style>
  <w:style w:styleId="Style_59" w:type="paragraph">
    <w:name w:val="index 2"/>
    <w:basedOn w:val="Style_30"/>
    <w:next w:val="Style_11"/>
    <w:link w:val="Style_59_ch"/>
    <w:pPr>
      <w:spacing w:after="0"/>
      <w:ind w:hanging="221" w:left="442"/>
      <w:jc w:val="left"/>
    </w:pPr>
  </w:style>
  <w:style w:styleId="Style_59_ch" w:type="character">
    <w:name w:val="index 2"/>
    <w:basedOn w:val="Style_30_ch"/>
    <w:link w:val="Style_59"/>
  </w:style>
  <w:style w:styleId="Style_55" w:type="paragraph">
    <w:name w:val="Обычный (тбл)"/>
    <w:basedOn w:val="Style_11"/>
    <w:link w:val="Style_55_ch"/>
    <w:pPr>
      <w:spacing w:after="80" w:before="40" w:line="240" w:lineRule="auto"/>
      <w:ind/>
    </w:pPr>
    <w:rPr>
      <w:sz w:val="22"/>
    </w:rPr>
  </w:style>
  <w:style w:styleId="Style_55_ch" w:type="character">
    <w:name w:val="Обычный (тбл)"/>
    <w:basedOn w:val="Style_11_ch"/>
    <w:link w:val="Style_55"/>
    <w:rPr>
      <w:sz w:val="22"/>
    </w:rPr>
  </w:style>
  <w:style w:styleId="Style_60" w:type="paragraph">
    <w:name w:val="table of figures"/>
    <w:basedOn w:val="Style_11"/>
    <w:next w:val="Style_11"/>
    <w:link w:val="Style_60_ch"/>
    <w:pPr>
      <w:spacing w:after="0"/>
      <w:ind/>
    </w:pPr>
  </w:style>
  <w:style w:styleId="Style_60_ch" w:type="character">
    <w:name w:val="table of figures"/>
    <w:basedOn w:val="Style_11_ch"/>
    <w:link w:val="Style_60"/>
  </w:style>
  <w:style w:styleId="Style_61" w:type="paragraph">
    <w:name w:val="Название таблицы (по правому краю)"/>
    <w:basedOn w:val="Style_62"/>
    <w:next w:val="Style_11"/>
    <w:link w:val="Style_61_ch"/>
    <w:pPr>
      <w:ind/>
      <w:jc w:val="right"/>
    </w:pPr>
  </w:style>
  <w:style w:styleId="Style_61_ch" w:type="character">
    <w:name w:val="Название таблицы (по правому краю)"/>
    <w:basedOn w:val="Style_62_ch"/>
    <w:link w:val="Style_61"/>
  </w:style>
  <w:style w:styleId="Style_63" w:type="paragraph">
    <w:name w:val="List Continue 2"/>
    <w:basedOn w:val="Style_64"/>
    <w:link w:val="Style_63_ch"/>
    <w:pPr>
      <w:ind w:firstLine="851" w:left="1134"/>
    </w:pPr>
  </w:style>
  <w:style w:styleId="Style_63_ch" w:type="character">
    <w:name w:val="List Continue 2"/>
    <w:basedOn w:val="Style_64_ch"/>
    <w:link w:val="Style_63"/>
  </w:style>
  <w:style w:styleId="Style_65" w:type="paragraph">
    <w:name w:val="Перекрестная ссылка"/>
    <w:link w:val="Style_65_ch"/>
    <w:rPr>
      <w:rFonts w:ascii="Arial" w:hAnsi="Arial"/>
      <w:color w:val="000080"/>
      <w:sz w:val="22"/>
      <w:u w:val="single"/>
    </w:rPr>
  </w:style>
  <w:style w:styleId="Style_65_ch" w:type="character">
    <w:name w:val="Перекрестная ссылка"/>
    <w:link w:val="Style_65"/>
    <w:rPr>
      <w:rFonts w:ascii="Arial" w:hAnsi="Arial"/>
      <w:color w:val="000080"/>
      <w:sz w:val="22"/>
      <w:u w:val="single"/>
    </w:rPr>
  </w:style>
  <w:style w:styleId="Style_66" w:type="paragraph">
    <w:name w:val="Титул_абзац_Эмблема компании"/>
    <w:basedOn w:val="Style_11"/>
    <w:link w:val="Style_66_ch"/>
    <w:pPr>
      <w:spacing w:after="0" w:line="240" w:lineRule="auto"/>
      <w:ind w:firstLine="0" w:left="-850"/>
      <w:jc w:val="center"/>
    </w:pPr>
    <w:rPr>
      <w:rFonts w:ascii="Arial" w:hAnsi="Arial"/>
      <w:sz w:val="16"/>
    </w:rPr>
  </w:style>
  <w:style w:styleId="Style_66_ch" w:type="character">
    <w:name w:val="Титул_абзац_Эмблема компании"/>
    <w:basedOn w:val="Style_11_ch"/>
    <w:link w:val="Style_66"/>
    <w:rPr>
      <w:rFonts w:ascii="Arial" w:hAnsi="Arial"/>
      <w:sz w:val="16"/>
    </w:rPr>
  </w:style>
  <w:style w:styleId="Style_67" w:type="paragraph">
    <w:name w:val="Subtitle Char"/>
    <w:basedOn w:val="Style_40"/>
    <w:link w:val="Style_67_ch"/>
    <w:rPr>
      <w:sz w:val="24"/>
    </w:rPr>
  </w:style>
  <w:style w:styleId="Style_67_ch" w:type="character">
    <w:name w:val="Subtitle Char"/>
    <w:basedOn w:val="Style_40_ch"/>
    <w:link w:val="Style_67"/>
    <w:rPr>
      <w:sz w:val="24"/>
    </w:rPr>
  </w:style>
  <w:style w:styleId="Style_68" w:type="paragraph">
    <w:name w:val="Надпись 9 (прописные)"/>
    <w:basedOn w:val="Style_69"/>
    <w:next w:val="Style_11"/>
    <w:link w:val="Style_68_ch"/>
    <w:rPr>
      <w:caps w:val="1"/>
    </w:rPr>
  </w:style>
  <w:style w:styleId="Style_68_ch" w:type="character">
    <w:name w:val="Надпись 9 (прописные)"/>
    <w:basedOn w:val="Style_69_ch"/>
    <w:link w:val="Style_68"/>
    <w:rPr>
      <w:caps w:val="1"/>
    </w:rPr>
  </w:style>
  <w:style w:styleId="Style_70" w:type="paragraph">
    <w:name w:val="Базовый стиль символов"/>
    <w:link w:val="Style_70_ch"/>
    <w:rPr>
      <w:rFonts w:ascii="Times New Roman" w:hAnsi="Times New Roman"/>
    </w:rPr>
  </w:style>
  <w:style w:styleId="Style_70_ch" w:type="character">
    <w:name w:val="Базовый стиль символов"/>
    <w:link w:val="Style_70"/>
    <w:rPr>
      <w:rFonts w:ascii="Times New Roman" w:hAnsi="Times New Roman"/>
    </w:rPr>
  </w:style>
  <w:style w:styleId="Style_71" w:type="paragraph">
    <w:name w:val="Продолжение списка (тбл)"/>
    <w:basedOn w:val="Style_13"/>
    <w:link w:val="Style_71_ch"/>
    <w:pPr>
      <w:ind w:firstLine="0" w:left="567"/>
    </w:pPr>
  </w:style>
  <w:style w:styleId="Style_71_ch" w:type="character">
    <w:name w:val="Продолжение списка (тбл)"/>
    <w:basedOn w:val="Style_13_ch"/>
    <w:link w:val="Style_71"/>
  </w:style>
  <w:style w:styleId="Style_72" w:type="paragraph">
    <w:name w:val="Normal Indent"/>
    <w:basedOn w:val="Style_11"/>
    <w:link w:val="Style_72_ch"/>
    <w:pPr>
      <w:spacing w:after="120" w:line="240" w:lineRule="auto"/>
      <w:ind w:firstLine="851" w:left="567"/>
      <w:jc w:val="both"/>
    </w:pPr>
    <w:rPr>
      <w:sz w:val="24"/>
    </w:rPr>
  </w:style>
  <w:style w:styleId="Style_72_ch" w:type="character">
    <w:name w:val="Normal Indent"/>
    <w:basedOn w:val="Style_11_ch"/>
    <w:link w:val="Style_72"/>
    <w:rPr>
      <w:sz w:val="24"/>
    </w:rPr>
  </w:style>
  <w:style w:styleId="Style_73" w:type="paragraph">
    <w:name w:val="Табличный (по центру)"/>
    <w:basedOn w:val="Style_55"/>
    <w:link w:val="Style_73_ch"/>
    <w:pPr>
      <w:ind/>
      <w:jc w:val="center"/>
    </w:pPr>
  </w:style>
  <w:style w:styleId="Style_73_ch" w:type="character">
    <w:name w:val="Табличный (по центру)"/>
    <w:basedOn w:val="Style_55_ch"/>
    <w:link w:val="Style_73"/>
  </w:style>
  <w:style w:styleId="Style_74" w:type="paragraph">
    <w:name w:val="Обычный (по правому краю)"/>
    <w:basedOn w:val="Style_11"/>
    <w:link w:val="Style_74_ch"/>
    <w:pPr>
      <w:spacing w:after="120" w:line="240" w:lineRule="auto"/>
      <w:ind w:firstLine="851" w:left="1"/>
      <w:jc w:val="right"/>
    </w:pPr>
    <w:rPr>
      <w:sz w:val="24"/>
    </w:rPr>
  </w:style>
  <w:style w:styleId="Style_74_ch" w:type="character">
    <w:name w:val="Обычный (по правому краю)"/>
    <w:basedOn w:val="Style_11_ch"/>
    <w:link w:val="Style_74"/>
    <w:rPr>
      <w:sz w:val="24"/>
    </w:rPr>
  </w:style>
  <w:style w:styleId="Style_75" w:type="paragraph">
    <w:name w:val="Header Char"/>
    <w:basedOn w:val="Style_40"/>
    <w:link w:val="Style_75_ch"/>
  </w:style>
  <w:style w:styleId="Style_75_ch" w:type="character">
    <w:name w:val="Header Char"/>
    <w:basedOn w:val="Style_40_ch"/>
    <w:link w:val="Style_75"/>
  </w:style>
  <w:style w:styleId="Style_76" w:type="paragraph">
    <w:name w:val="List Number 3"/>
    <w:basedOn w:val="Style_24"/>
    <w:link w:val="Style_76_ch"/>
    <w:pPr>
      <w:numPr>
        <w:numId w:val="10"/>
      </w:numPr>
      <w:tabs>
        <w:tab w:leader="none" w:pos="1134" w:val="left"/>
        <w:tab w:leader="none" w:pos="2458" w:val="clear"/>
        <w:tab w:leader="none" w:pos="2552" w:val="left"/>
      </w:tabs>
      <w:ind w:hanging="567" w:left="1134"/>
    </w:pPr>
  </w:style>
  <w:style w:styleId="Style_76_ch" w:type="character">
    <w:name w:val="List Number 3"/>
    <w:basedOn w:val="Style_24_ch"/>
    <w:link w:val="Style_76"/>
  </w:style>
  <w:style w:styleId="Style_77" w:type="paragraph">
    <w:name w:val="Надпись 5 (прописные)"/>
    <w:basedOn w:val="Style_78"/>
    <w:next w:val="Style_11"/>
    <w:link w:val="Style_77_ch"/>
    <w:rPr>
      <w:caps w:val="1"/>
    </w:rPr>
  </w:style>
  <w:style w:styleId="Style_77_ch" w:type="character">
    <w:name w:val="Надпись 5 (прописные)"/>
    <w:basedOn w:val="Style_78_ch"/>
    <w:link w:val="Style_77"/>
    <w:rPr>
      <w:caps w:val="1"/>
    </w:rPr>
  </w:style>
  <w:style w:styleId="Style_79" w:type="paragraph">
    <w:name w:val="Титул_абзац_ГОСТ_ЛУ_Наименование_документа"/>
    <w:basedOn w:val="Style_11"/>
    <w:link w:val="Style_79_ch"/>
    <w:pPr>
      <w:spacing w:after="120" w:line="240" w:lineRule="auto"/>
      <w:ind/>
      <w:jc w:val="center"/>
    </w:pPr>
    <w:rPr>
      <w:b w:val="1"/>
      <w:sz w:val="32"/>
    </w:rPr>
  </w:style>
  <w:style w:styleId="Style_79_ch" w:type="character">
    <w:name w:val="Титул_абзац_ГОСТ_ЛУ_Наименование_документа"/>
    <w:basedOn w:val="Style_11_ch"/>
    <w:link w:val="Style_79"/>
    <w:rPr>
      <w:b w:val="1"/>
      <w:sz w:val="32"/>
    </w:rPr>
  </w:style>
  <w:style w:styleId="Style_1" w:type="paragraph">
    <w:name w:val="Footer"/>
    <w:basedOn w:val="Style_22"/>
    <w:link w:val="Style_1_ch"/>
    <w:pPr>
      <w:spacing w:after="0"/>
      <w:ind/>
      <w:jc w:val="left"/>
    </w:pPr>
    <w:rPr>
      <w:rFonts w:ascii="Arial" w:hAnsi="Arial"/>
      <w:sz w:val="18"/>
    </w:rPr>
  </w:style>
  <w:style w:styleId="Style_1_ch" w:type="character">
    <w:name w:val="Footer"/>
    <w:basedOn w:val="Style_22_ch"/>
    <w:link w:val="Style_1"/>
    <w:rPr>
      <w:rFonts w:ascii="Arial" w:hAnsi="Arial"/>
      <w:sz w:val="18"/>
    </w:rPr>
  </w:style>
  <w:style w:styleId="Style_80" w:type="paragraph">
    <w:name w:val="heading 9"/>
    <w:basedOn w:val="Style_17"/>
    <w:next w:val="Style_11"/>
    <w:link w:val="Style_80_ch"/>
    <w:uiPriority w:val="9"/>
    <w:qFormat/>
    <w:pPr>
      <w:keepLines w:val="1"/>
      <w:numPr>
        <w:ilvl w:val="8"/>
        <w:numId w:val="8"/>
      </w:numPr>
      <w:tabs>
        <w:tab w:leader="none" w:pos="1669" w:val="clear"/>
        <w:tab w:leader="none" w:pos="3240" w:val="left"/>
      </w:tabs>
      <w:spacing w:before="400"/>
      <w:ind w:hanging="360" w:left="3240"/>
      <w:jc w:val="left"/>
      <w:outlineLvl w:val="8"/>
    </w:pPr>
    <w:rPr>
      <w:b w:val="0"/>
    </w:rPr>
  </w:style>
  <w:style w:styleId="Style_80_ch" w:type="character">
    <w:name w:val="heading 9"/>
    <w:basedOn w:val="Style_17_ch"/>
    <w:link w:val="Style_80"/>
    <w:rPr>
      <w:b w:val="0"/>
    </w:rPr>
  </w:style>
  <w:style w:styleId="Style_81" w:type="paragraph">
    <w:name w:val="List"/>
    <w:basedOn w:val="Style_82"/>
    <w:link w:val="Style_81_ch"/>
    <w:pPr>
      <w:ind w:firstLine="454" w:left="567"/>
    </w:pPr>
  </w:style>
  <w:style w:styleId="Style_81_ch" w:type="character">
    <w:name w:val="List"/>
    <w:basedOn w:val="Style_82_ch"/>
    <w:link w:val="Style_81"/>
  </w:style>
  <w:style w:styleId="Style_69" w:type="paragraph">
    <w:name w:val="Надпись 9"/>
    <w:basedOn w:val="Style_38"/>
    <w:next w:val="Style_11"/>
    <w:link w:val="Style_69_ch"/>
  </w:style>
  <w:style w:styleId="Style_69_ch" w:type="character">
    <w:name w:val="Надпись 9"/>
    <w:basedOn w:val="Style_38_ch"/>
    <w:link w:val="Style_69"/>
  </w:style>
  <w:style w:styleId="Style_64" w:type="paragraph">
    <w:name w:val="Базовый стиль Продолжение списка"/>
    <w:basedOn w:val="Style_83"/>
    <w:link w:val="Style_64_ch"/>
  </w:style>
  <w:style w:styleId="Style_64_ch" w:type="character">
    <w:name w:val="Базовый стиль Продолжение списка"/>
    <w:basedOn w:val="Style_83_ch"/>
    <w:link w:val="Style_64"/>
  </w:style>
  <w:style w:styleId="Style_84" w:type="paragraph">
    <w:name w:val="Титул_абзац_ГОСТ_ЛУ_Вид_документа"/>
    <w:basedOn w:val="Style_11"/>
    <w:link w:val="Style_84_ch"/>
    <w:pPr>
      <w:spacing w:after="120" w:line="240" w:lineRule="auto"/>
      <w:ind/>
      <w:jc w:val="center"/>
    </w:pPr>
  </w:style>
  <w:style w:styleId="Style_84_ch" w:type="character">
    <w:name w:val="Титул_абзац_ГОСТ_ЛУ_Вид_документа"/>
    <w:basedOn w:val="Style_11_ch"/>
    <w:link w:val="Style_84"/>
  </w:style>
  <w:style w:styleId="Style_85" w:type="paragraph">
    <w:name w:val="Heading 8 Char"/>
    <w:basedOn w:val="Style_40"/>
    <w:link w:val="Style_85_ch"/>
    <w:rPr>
      <w:rFonts w:ascii="Arial" w:hAnsi="Arial"/>
      <w:i w:val="1"/>
      <w:sz w:val="22"/>
    </w:rPr>
  </w:style>
  <w:style w:styleId="Style_85_ch" w:type="character">
    <w:name w:val="Heading 8 Char"/>
    <w:basedOn w:val="Style_40_ch"/>
    <w:link w:val="Style_85"/>
    <w:rPr>
      <w:rFonts w:ascii="Arial" w:hAnsi="Arial"/>
      <w:i w:val="1"/>
      <w:sz w:val="22"/>
    </w:rPr>
  </w:style>
  <w:style w:styleId="Style_52" w:type="paragraph">
    <w:name w:val="Базовый маркированный список"/>
    <w:basedOn w:val="Style_83"/>
    <w:link w:val="Style_52_ch"/>
  </w:style>
  <w:style w:styleId="Style_52_ch" w:type="character">
    <w:name w:val="Базовый маркированный список"/>
    <w:basedOn w:val="Style_83_ch"/>
    <w:link w:val="Style_52"/>
  </w:style>
  <w:style w:styleId="Style_48" w:type="paragraph">
    <w:name w:val="Заголовок приложения"/>
    <w:basedOn w:val="Style_86"/>
    <w:link w:val="Style_48_ch"/>
    <w:pPr>
      <w:spacing w:after="120"/>
      <w:ind/>
      <w:jc w:val="right"/>
      <w:outlineLvl w:val="8"/>
    </w:pPr>
  </w:style>
  <w:style w:styleId="Style_48_ch" w:type="character">
    <w:name w:val="Заголовок приложения"/>
    <w:basedOn w:val="Style_86_ch"/>
    <w:link w:val="Style_48"/>
  </w:style>
  <w:style w:styleId="Style_87" w:type="paragraph">
    <w:name w:val="Список 3 (тбл)"/>
    <w:basedOn w:val="Style_88"/>
    <w:link w:val="Style_87_ch"/>
    <w:pPr>
      <w:ind w:hanging="397" w:left="1701"/>
    </w:pPr>
  </w:style>
  <w:style w:styleId="Style_87_ch" w:type="character">
    <w:name w:val="Список 3 (тбл)"/>
    <w:basedOn w:val="Style_88_ch"/>
    <w:link w:val="Style_87"/>
  </w:style>
  <w:style w:styleId="Style_89" w:type="paragraph">
    <w:name w:val="No Spacing"/>
    <w:link w:val="Style_89_ch"/>
    <w:pPr>
      <w:spacing w:after="0" w:before="0" w:line="240" w:lineRule="auto"/>
      <w:ind/>
    </w:pPr>
  </w:style>
  <w:style w:styleId="Style_89_ch" w:type="character">
    <w:name w:val="No Spacing"/>
    <w:link w:val="Style_89"/>
  </w:style>
  <w:style w:styleId="Style_83" w:type="paragraph">
    <w:name w:val="Базовый список"/>
    <w:basedOn w:val="Style_22"/>
    <w:link w:val="Style_83_ch"/>
  </w:style>
  <w:style w:styleId="Style_83_ch" w:type="character">
    <w:name w:val="Базовый список"/>
    <w:basedOn w:val="Style_22_ch"/>
    <w:link w:val="Style_83"/>
  </w:style>
  <w:style w:styleId="Style_90" w:type="paragraph">
    <w:name w:val="Endnote Text Char"/>
    <w:link w:val="Style_90_ch"/>
    <w:rPr>
      <w:sz w:val="20"/>
    </w:rPr>
  </w:style>
  <w:style w:styleId="Style_90_ch" w:type="character">
    <w:name w:val="Endnote Text Char"/>
    <w:link w:val="Style_90"/>
    <w:rPr>
      <w:sz w:val="20"/>
    </w:rPr>
  </w:style>
  <w:style w:styleId="Style_91" w:type="paragraph">
    <w:name w:val="Надпись 2"/>
    <w:basedOn w:val="Style_38"/>
    <w:next w:val="Style_11"/>
    <w:link w:val="Style_91_ch"/>
    <w:rPr>
      <w:sz w:val="64"/>
    </w:rPr>
  </w:style>
  <w:style w:styleId="Style_91_ch" w:type="character">
    <w:name w:val="Надпись 2"/>
    <w:basedOn w:val="Style_38_ch"/>
    <w:link w:val="Style_91"/>
    <w:rPr>
      <w:sz w:val="64"/>
    </w:rPr>
  </w:style>
  <w:style w:styleId="Style_92" w:type="paragraph">
    <w:name w:val="Надпись 6"/>
    <w:basedOn w:val="Style_38"/>
    <w:next w:val="Style_11"/>
    <w:link w:val="Style_92_ch"/>
    <w:rPr>
      <w:b w:val="1"/>
      <w:sz w:val="36"/>
    </w:rPr>
  </w:style>
  <w:style w:styleId="Style_92_ch" w:type="character">
    <w:name w:val="Надпись 6"/>
    <w:basedOn w:val="Style_38_ch"/>
    <w:link w:val="Style_92"/>
    <w:rPr>
      <w:b w:val="1"/>
      <w:sz w:val="36"/>
    </w:rPr>
  </w:style>
  <w:style w:styleId="Style_93" w:type="paragraph">
    <w:name w:val="Титул_абзац_ГОСТ_ЛУ_Наименование_программы"/>
    <w:basedOn w:val="Style_11"/>
    <w:link w:val="Style_93_ch"/>
    <w:pPr>
      <w:spacing w:after="120" w:line="240" w:lineRule="auto"/>
      <w:ind/>
      <w:jc w:val="center"/>
    </w:pPr>
    <w:rPr>
      <w:caps w:val="1"/>
      <w:sz w:val="32"/>
    </w:rPr>
  </w:style>
  <w:style w:styleId="Style_93_ch" w:type="character">
    <w:name w:val="Титул_абзац_ГОСТ_ЛУ_Наименование_программы"/>
    <w:basedOn w:val="Style_11_ch"/>
    <w:link w:val="Style_93"/>
    <w:rPr>
      <w:caps w:val="1"/>
      <w:sz w:val="32"/>
    </w:rPr>
  </w:style>
  <w:style w:styleId="Style_94" w:type="paragraph">
    <w:name w:val="Надпись 1 (прописные)"/>
    <w:basedOn w:val="Style_95"/>
    <w:next w:val="Style_11"/>
    <w:link w:val="Style_94_ch"/>
    <w:rPr>
      <w:caps w:val="1"/>
    </w:rPr>
  </w:style>
  <w:style w:styleId="Style_94_ch" w:type="character">
    <w:name w:val="Надпись 1 (прописные)"/>
    <w:basedOn w:val="Style_95_ch"/>
    <w:link w:val="Style_94"/>
    <w:rPr>
      <w:caps w:val="1"/>
    </w:rPr>
  </w:style>
  <w:style w:styleId="Style_96" w:type="paragraph">
    <w:name w:val="index 7"/>
    <w:basedOn w:val="Style_30"/>
    <w:next w:val="Style_11"/>
    <w:link w:val="Style_96_ch"/>
    <w:pPr>
      <w:spacing w:after="0"/>
      <w:ind w:hanging="221" w:left="1542"/>
    </w:pPr>
  </w:style>
  <w:style w:styleId="Style_96_ch" w:type="character">
    <w:name w:val="index 7"/>
    <w:basedOn w:val="Style_30_ch"/>
    <w:link w:val="Style_96"/>
  </w:style>
  <w:style w:styleId="Style_97" w:type="paragraph">
    <w:name w:val="Intense Quote"/>
    <w:basedOn w:val="Style_11"/>
    <w:next w:val="Style_11"/>
    <w:link w:val="Style_97_ch"/>
    <w:pPr>
      <w:ind w:firstLine="0" w:left="720" w:right="720"/>
      <w:contextualSpacing w:val="0"/>
    </w:pPr>
    <w:rPr>
      <w:i w:val="1"/>
    </w:rPr>
  </w:style>
  <w:style w:styleId="Style_97_ch" w:type="character">
    <w:name w:val="Intense Quote"/>
    <w:basedOn w:val="Style_11_ch"/>
    <w:link w:val="Style_97"/>
    <w:rPr>
      <w:i w:val="1"/>
    </w:rPr>
  </w:style>
  <w:style w:styleId="Style_98" w:type="paragraph">
    <w:name w:val="List Bullet 3"/>
    <w:basedOn w:val="Style_52"/>
    <w:link w:val="Style_98_ch"/>
    <w:pPr>
      <w:numPr>
        <w:numId w:val="11"/>
      </w:numPr>
      <w:tabs>
        <w:tab w:leader="none" w:pos="1701" w:val="left"/>
        <w:tab w:leader="none" w:pos="2515" w:val="clear"/>
        <w:tab w:leader="none" w:pos="2552" w:val="left"/>
      </w:tabs>
      <w:ind w:hanging="567" w:left="567"/>
    </w:pPr>
  </w:style>
  <w:style w:styleId="Style_98_ch" w:type="character">
    <w:name w:val="List Bullet 3"/>
    <w:basedOn w:val="Style_52_ch"/>
    <w:link w:val="Style_98"/>
  </w:style>
  <w:style w:styleId="Style_24" w:type="paragraph">
    <w:name w:val="Базовый нумерованный список"/>
    <w:basedOn w:val="Style_83"/>
    <w:link w:val="Style_24_ch"/>
  </w:style>
  <w:style w:styleId="Style_24_ch" w:type="character">
    <w:name w:val="Базовый нумерованный список"/>
    <w:basedOn w:val="Style_83_ch"/>
    <w:link w:val="Style_24"/>
  </w:style>
  <w:style w:styleId="Style_99" w:type="paragraph">
    <w:name w:val="Титул_абзац_ГОСТ_Лист_утверждения"/>
    <w:basedOn w:val="Style_11"/>
    <w:link w:val="Style_99_ch"/>
    <w:pPr>
      <w:spacing w:after="120" w:line="240" w:lineRule="auto"/>
      <w:ind w:firstLine="0" w:left="-850"/>
      <w:jc w:val="center"/>
    </w:pPr>
    <w:rPr>
      <w:b w:val="1"/>
      <w:sz w:val="52"/>
    </w:rPr>
  </w:style>
  <w:style w:styleId="Style_99_ch" w:type="character">
    <w:name w:val="Титул_абзац_ГОСТ_Лист_утверждения"/>
    <w:basedOn w:val="Style_11_ch"/>
    <w:link w:val="Style_99"/>
    <w:rPr>
      <w:b w:val="1"/>
      <w:sz w:val="52"/>
    </w:rPr>
  </w:style>
  <w:style w:styleId="Style_100" w:type="paragraph">
    <w:name w:val="Footer Char"/>
    <w:basedOn w:val="Style_40"/>
    <w:link w:val="Style_100_ch"/>
  </w:style>
  <w:style w:styleId="Style_100_ch" w:type="character">
    <w:name w:val="Footer Char"/>
    <w:basedOn w:val="Style_40_ch"/>
    <w:link w:val="Style_100"/>
  </w:style>
  <w:style w:styleId="Style_101" w:type="paragraph">
    <w:name w:val="Document Map"/>
    <w:basedOn w:val="Style_22"/>
    <w:link w:val="Style_101_ch"/>
    <w:rPr>
      <w:rFonts w:ascii="Tahoma" w:hAnsi="Tahoma"/>
      <w:sz w:val="20"/>
    </w:rPr>
  </w:style>
  <w:style w:styleId="Style_101_ch" w:type="character">
    <w:name w:val="Document Map"/>
    <w:basedOn w:val="Style_22_ch"/>
    <w:link w:val="Style_101"/>
    <w:rPr>
      <w:rFonts w:ascii="Tahoma" w:hAnsi="Tahoma"/>
      <w:sz w:val="20"/>
    </w:rPr>
  </w:style>
  <w:style w:styleId="Style_102" w:type="paragraph">
    <w:name w:val="Заголовок 6 (дополнительный)"/>
    <w:basedOn w:val="Style_103"/>
    <w:next w:val="Style_11"/>
    <w:link w:val="Style_102_ch"/>
    <w:pPr>
      <w:numPr>
        <w:ilvl w:val="0"/>
        <w:numId w:val="0"/>
      </w:numPr>
    </w:pPr>
  </w:style>
  <w:style w:styleId="Style_102_ch" w:type="character">
    <w:name w:val="Заголовок 6 (дополнительный)"/>
    <w:basedOn w:val="Style_103_ch"/>
    <w:link w:val="Style_102"/>
  </w:style>
  <w:style w:styleId="Style_104" w:type="paragraph">
    <w:name w:val="HTML Acronym"/>
    <w:link w:val="Style_104_ch"/>
  </w:style>
  <w:style w:styleId="Style_104_ch" w:type="character">
    <w:name w:val="HTML Acronym"/>
    <w:link w:val="Style_104"/>
  </w:style>
  <w:style w:styleId="Style_105" w:type="paragraph">
    <w:name w:val="index 3"/>
    <w:basedOn w:val="Style_30"/>
    <w:next w:val="Style_11"/>
    <w:link w:val="Style_105_ch"/>
    <w:pPr>
      <w:spacing w:after="0"/>
      <w:ind w:hanging="221" w:left="663"/>
      <w:jc w:val="left"/>
    </w:pPr>
  </w:style>
  <w:style w:styleId="Style_105_ch" w:type="character">
    <w:name w:val="index 3"/>
    <w:basedOn w:val="Style_30_ch"/>
    <w:link w:val="Style_105"/>
  </w:style>
  <w:style w:styleId="Style_106" w:type="paragraph">
    <w:name w:val="annotation subject"/>
    <w:basedOn w:val="Style_107"/>
    <w:next w:val="Style_107"/>
    <w:link w:val="Style_106_ch"/>
    <w:pPr>
      <w:ind w:firstLine="851" w:left="0"/>
    </w:pPr>
    <w:rPr>
      <w:b w:val="1"/>
      <w:sz w:val="20"/>
    </w:rPr>
  </w:style>
  <w:style w:styleId="Style_106_ch" w:type="character">
    <w:name w:val="annotation subject"/>
    <w:basedOn w:val="Style_107_ch"/>
    <w:link w:val="Style_106"/>
    <w:rPr>
      <w:b w:val="1"/>
      <w:sz w:val="20"/>
    </w:rPr>
  </w:style>
  <w:style w:styleId="Style_108" w:type="paragraph">
    <w:name w:val="Название2"/>
    <w:basedOn w:val="Style_11"/>
    <w:link w:val="Style_108_ch"/>
    <w:pPr>
      <w:spacing w:after="120" w:before="360" w:line="240" w:lineRule="auto"/>
      <w:ind/>
      <w:jc w:val="center"/>
    </w:pPr>
    <w:rPr>
      <w:b w:val="1"/>
      <w:sz w:val="40"/>
    </w:rPr>
  </w:style>
  <w:style w:styleId="Style_108_ch" w:type="character">
    <w:name w:val="Название2"/>
    <w:basedOn w:val="Style_11_ch"/>
    <w:link w:val="Style_108"/>
    <w:rPr>
      <w:b w:val="1"/>
      <w:sz w:val="40"/>
    </w:rPr>
  </w:style>
  <w:style w:styleId="Style_18" w:type="paragraph">
    <w:name w:val="Базовый стиль оглавлений"/>
    <w:basedOn w:val="Style_22"/>
    <w:link w:val="Style_18_ch"/>
    <w:pPr>
      <w:tabs>
        <w:tab w:leader="none" w:pos="10093" w:val="right"/>
      </w:tabs>
      <w:ind/>
    </w:pPr>
  </w:style>
  <w:style w:styleId="Style_18_ch" w:type="character">
    <w:name w:val="Базовый стиль оглавлений"/>
    <w:basedOn w:val="Style_22_ch"/>
    <w:link w:val="Style_18"/>
  </w:style>
  <w:style w:styleId="Style_109" w:type="paragraph">
    <w:name w:val="Heading 4 Char"/>
    <w:basedOn w:val="Style_40"/>
    <w:link w:val="Style_109_ch"/>
    <w:rPr>
      <w:rFonts w:ascii="Arial" w:hAnsi="Arial"/>
      <w:b w:val="1"/>
      <w:sz w:val="26"/>
    </w:rPr>
  </w:style>
  <w:style w:styleId="Style_109_ch" w:type="character">
    <w:name w:val="Heading 4 Char"/>
    <w:basedOn w:val="Style_40_ch"/>
    <w:link w:val="Style_109"/>
    <w:rPr>
      <w:rFonts w:ascii="Arial" w:hAnsi="Arial"/>
      <w:b w:val="1"/>
      <w:sz w:val="26"/>
    </w:rPr>
  </w:style>
  <w:style w:styleId="Style_110" w:type="paragraph">
    <w:name w:val="index 6"/>
    <w:basedOn w:val="Style_30"/>
    <w:next w:val="Style_11"/>
    <w:link w:val="Style_110_ch"/>
    <w:pPr>
      <w:spacing w:after="0"/>
      <w:ind w:hanging="221" w:left="1321"/>
      <w:jc w:val="left"/>
    </w:pPr>
  </w:style>
  <w:style w:styleId="Style_110_ch" w:type="character">
    <w:name w:val="index 6"/>
    <w:basedOn w:val="Style_30_ch"/>
    <w:link w:val="Style_110"/>
  </w:style>
  <w:style w:styleId="Style_111" w:type="paragraph">
    <w:name w:val="List Bullet"/>
    <w:basedOn w:val="Style_52"/>
    <w:link w:val="Style_111_ch"/>
    <w:pPr>
      <w:tabs>
        <w:tab w:leader="none" w:pos="1418" w:val="left"/>
      </w:tabs>
      <w:ind/>
    </w:pPr>
  </w:style>
  <w:style w:styleId="Style_111_ch" w:type="character">
    <w:name w:val="List Bullet"/>
    <w:basedOn w:val="Style_52_ch"/>
    <w:link w:val="Style_111"/>
  </w:style>
  <w:style w:styleId="Style_5" w:type="paragraph">
    <w:name w:val="toc 3"/>
    <w:basedOn w:val="Style_18"/>
    <w:next w:val="Style_11"/>
    <w:link w:val="Style_5_ch"/>
    <w:uiPriority w:val="39"/>
    <w:pPr>
      <w:keepLines w:val="1"/>
      <w:tabs>
        <w:tab w:leader="none" w:pos="9356" w:val="right"/>
        <w:tab w:leader="none" w:pos="10093" w:val="clear"/>
      </w:tabs>
      <w:spacing w:after="0" w:before="0" w:line="240" w:lineRule="auto"/>
      <w:ind w:hanging="567" w:left="1418"/>
      <w:jc w:val="left"/>
    </w:pPr>
  </w:style>
  <w:style w:styleId="Style_5_ch" w:type="character">
    <w:name w:val="toc 3"/>
    <w:basedOn w:val="Style_18_ch"/>
    <w:link w:val="Style_5"/>
  </w:style>
  <w:style w:styleId="Style_112" w:type="paragraph">
    <w:name w:val="Normal (Web)"/>
    <w:basedOn w:val="Style_11"/>
    <w:link w:val="Style_112_ch"/>
    <w:pPr>
      <w:spacing w:afterAutospacing="on" w:beforeAutospacing="on" w:line="240" w:lineRule="auto"/>
      <w:ind/>
    </w:pPr>
    <w:rPr>
      <w:sz w:val="24"/>
    </w:rPr>
  </w:style>
  <w:style w:styleId="Style_112_ch" w:type="character">
    <w:name w:val="Normal (Web)"/>
    <w:basedOn w:val="Style_11_ch"/>
    <w:link w:val="Style_112"/>
    <w:rPr>
      <w:sz w:val="24"/>
    </w:rPr>
  </w:style>
  <w:style w:styleId="Style_113" w:type="paragraph">
    <w:name w:val="Название объекта1 Знак1"/>
    <w:link w:val="Style_113_ch"/>
    <w:rPr>
      <w:sz w:val="24"/>
    </w:rPr>
  </w:style>
  <w:style w:styleId="Style_113_ch" w:type="character">
    <w:name w:val="Название объекта1 Знак1"/>
    <w:link w:val="Style_113"/>
    <w:rPr>
      <w:sz w:val="24"/>
    </w:rPr>
  </w:style>
  <w:style w:styleId="Style_114" w:type="paragraph">
    <w:name w:val="Strong"/>
    <w:link w:val="Style_114_ch"/>
    <w:rPr>
      <w:rFonts w:ascii="Times New Roman" w:hAnsi="Times New Roman"/>
      <w:b w:val="1"/>
      <w:color w:val="000000"/>
    </w:rPr>
  </w:style>
  <w:style w:styleId="Style_114_ch" w:type="character">
    <w:name w:val="Strong"/>
    <w:link w:val="Style_114"/>
    <w:rPr>
      <w:rFonts w:ascii="Times New Roman" w:hAnsi="Times New Roman"/>
      <w:b w:val="1"/>
      <w:color w:val="000000"/>
    </w:rPr>
  </w:style>
  <w:style w:styleId="Style_115" w:type="paragraph">
    <w:name w:val="Надпись 3 (прописные)"/>
    <w:basedOn w:val="Style_37"/>
    <w:next w:val="Style_11"/>
    <w:link w:val="Style_115_ch"/>
    <w:rPr>
      <w:caps w:val="1"/>
    </w:rPr>
  </w:style>
  <w:style w:styleId="Style_115_ch" w:type="character">
    <w:name w:val="Надпись 3 (прописные)"/>
    <w:basedOn w:val="Style_37_ch"/>
    <w:link w:val="Style_115"/>
    <w:rPr>
      <w:caps w:val="1"/>
    </w:rPr>
  </w:style>
  <w:style w:styleId="Style_116" w:type="paragraph">
    <w:name w:val="List 4"/>
    <w:basedOn w:val="Style_82"/>
    <w:link w:val="Style_116_ch"/>
    <w:pPr>
      <w:ind w:firstLine="454" w:left="2268"/>
    </w:pPr>
  </w:style>
  <w:style w:styleId="Style_116_ch" w:type="character">
    <w:name w:val="List 4"/>
    <w:basedOn w:val="Style_82_ch"/>
    <w:link w:val="Style_116"/>
  </w:style>
  <w:style w:styleId="Style_117" w:type="paragraph">
    <w:name w:val="Заголовок 2 (дополнительный)"/>
    <w:basedOn w:val="Style_8"/>
    <w:next w:val="Style_11"/>
    <w:link w:val="Style_117_ch"/>
    <w:pPr>
      <w:tabs>
        <w:tab w:leader="none" w:pos="0" w:val="left"/>
      </w:tabs>
      <w:spacing w:before="120"/>
      <w:ind w:firstLine="0" w:left="0"/>
    </w:pPr>
    <w:rPr>
      <w:sz w:val="32"/>
    </w:rPr>
  </w:style>
  <w:style w:styleId="Style_117_ch" w:type="character">
    <w:name w:val="Заголовок 2 (дополнительный)"/>
    <w:basedOn w:val="Style_8_ch"/>
    <w:link w:val="Style_117"/>
    <w:rPr>
      <w:sz w:val="32"/>
    </w:rPr>
  </w:style>
  <w:style w:styleId="Style_118" w:type="paragraph">
    <w:name w:val="__название_главы"/>
    <w:link w:val="Style_118_ch"/>
    <w:pPr>
      <w:spacing w:after="120" w:line="240" w:lineRule="auto"/>
      <w:ind/>
      <w:jc w:val="both"/>
    </w:pPr>
    <w:rPr>
      <w:rFonts w:ascii="Book Antiqua" w:hAnsi="Book Antiqua"/>
      <w:sz w:val="24"/>
    </w:rPr>
  </w:style>
  <w:style w:styleId="Style_118_ch" w:type="character">
    <w:name w:val="__название_главы"/>
    <w:link w:val="Style_118"/>
    <w:rPr>
      <w:rFonts w:ascii="Book Antiqua" w:hAnsi="Book Antiqua"/>
      <w:sz w:val="24"/>
    </w:rPr>
  </w:style>
  <w:style w:styleId="Style_119" w:type="paragraph">
    <w:name w:val="Титул_абзац_ГОСТ_ЛУ_Обозначение_документа"/>
    <w:basedOn w:val="Style_11"/>
    <w:link w:val="Style_119_ch"/>
    <w:pPr>
      <w:spacing w:after="120" w:line="240" w:lineRule="auto"/>
      <w:ind/>
      <w:jc w:val="center"/>
    </w:pPr>
  </w:style>
  <w:style w:styleId="Style_119_ch" w:type="character">
    <w:name w:val="Титул_абзац_ГОСТ_ЛУ_Обозначение_документа"/>
    <w:basedOn w:val="Style_11_ch"/>
    <w:link w:val="Style_119"/>
  </w:style>
  <w:style w:styleId="Style_38" w:type="paragraph">
    <w:name w:val="Базовый стиль надписей"/>
    <w:basedOn w:val="Style_22"/>
    <w:link w:val="Style_38_ch"/>
    <w:pPr>
      <w:ind/>
      <w:jc w:val="center"/>
    </w:pPr>
  </w:style>
  <w:style w:styleId="Style_38_ch" w:type="character">
    <w:name w:val="Базовый стиль надписей"/>
    <w:basedOn w:val="Style_22_ch"/>
    <w:link w:val="Style_38"/>
  </w:style>
  <w:style w:styleId="Style_120" w:type="paragraph">
    <w:name w:val="Заголовок 4 (дополнительный)"/>
    <w:basedOn w:val="Style_121"/>
    <w:next w:val="Style_11"/>
    <w:link w:val="Style_120_ch"/>
    <w:pPr>
      <w:numPr>
        <w:ilvl w:val="0"/>
        <w:numId w:val="0"/>
      </w:numPr>
    </w:pPr>
  </w:style>
  <w:style w:styleId="Style_120_ch" w:type="character">
    <w:name w:val="Заголовок 4 (дополнительный)"/>
    <w:basedOn w:val="Style_121_ch"/>
    <w:link w:val="Style_120"/>
  </w:style>
  <w:style w:styleId="Style_107" w:type="paragraph">
    <w:name w:val="annotation text"/>
    <w:basedOn w:val="Style_11"/>
    <w:link w:val="Style_107_ch"/>
    <w:pPr>
      <w:spacing w:after="120" w:line="240" w:lineRule="auto"/>
      <w:ind w:firstLine="709" w:left="851"/>
      <w:jc w:val="both"/>
    </w:pPr>
    <w:rPr>
      <w:sz w:val="24"/>
    </w:rPr>
  </w:style>
  <w:style w:styleId="Style_107_ch" w:type="character">
    <w:name w:val="annotation text"/>
    <w:basedOn w:val="Style_11_ch"/>
    <w:link w:val="Style_107"/>
    <w:rPr>
      <w:sz w:val="24"/>
    </w:rPr>
  </w:style>
  <w:style w:styleId="Style_95" w:type="paragraph">
    <w:name w:val="Надпись 1"/>
    <w:basedOn w:val="Style_38"/>
    <w:next w:val="Style_11"/>
    <w:link w:val="Style_95_ch"/>
    <w:rPr>
      <w:sz w:val="80"/>
    </w:rPr>
  </w:style>
  <w:style w:styleId="Style_95_ch" w:type="character">
    <w:name w:val="Надпись 1"/>
    <w:basedOn w:val="Style_38_ch"/>
    <w:link w:val="Style_95"/>
    <w:rPr>
      <w:sz w:val="80"/>
    </w:rPr>
  </w:style>
  <w:style w:styleId="Style_122" w:type="paragraph">
    <w:name w:val="Заголовок части"/>
    <w:basedOn w:val="Style_17"/>
    <w:next w:val="Style_11"/>
    <w:link w:val="Style_122_ch"/>
    <w:pPr>
      <w:spacing w:after="2600" w:before="1200"/>
      <w:ind/>
      <w:jc w:val="center"/>
      <w:outlineLvl w:val="0"/>
    </w:pPr>
    <w:rPr>
      <w:caps w:val="1"/>
      <w:sz w:val="48"/>
    </w:rPr>
  </w:style>
  <w:style w:styleId="Style_122_ch" w:type="character">
    <w:name w:val="Заголовок части"/>
    <w:basedOn w:val="Style_17_ch"/>
    <w:link w:val="Style_122"/>
    <w:rPr>
      <w:caps w:val="1"/>
      <w:sz w:val="48"/>
    </w:rPr>
  </w:style>
  <w:style w:styleId="Style_30" w:type="paragraph">
    <w:name w:val="Базовый указатель"/>
    <w:basedOn w:val="Style_11"/>
    <w:link w:val="Style_30_ch"/>
    <w:pPr>
      <w:spacing w:after="120" w:line="240" w:lineRule="auto"/>
      <w:ind w:firstLine="851" w:left="0"/>
      <w:jc w:val="both"/>
    </w:pPr>
    <w:rPr>
      <w:sz w:val="24"/>
    </w:rPr>
  </w:style>
  <w:style w:styleId="Style_30_ch" w:type="character">
    <w:name w:val="Базовый указатель"/>
    <w:basedOn w:val="Style_11_ch"/>
    <w:link w:val="Style_30"/>
    <w:rPr>
      <w:sz w:val="24"/>
    </w:rPr>
  </w:style>
  <w:style w:styleId="Style_123" w:type="paragraph">
    <w:basedOn w:val="Style_11"/>
    <w:next w:val="Style_11"/>
    <w:link w:val="Style_123_ch"/>
    <w:semiHidden w:val="1"/>
    <w:unhideWhenUsed w:val="1"/>
    <w:pPr>
      <w:spacing w:after="120" w:line="240" w:lineRule="auto"/>
      <w:ind w:firstLine="851" w:left="0"/>
      <w:jc w:val="center"/>
    </w:pPr>
    <w:rPr>
      <w:rFonts w:ascii="Arial" w:hAnsi="Arial"/>
      <w:sz w:val="16"/>
    </w:rPr>
  </w:style>
  <w:style w:styleId="Style_123_ch" w:type="character">
    <w:basedOn w:val="Style_11_ch"/>
    <w:link w:val="Style_123"/>
    <w:semiHidden w:val="1"/>
    <w:unhideWhenUsed w:val="1"/>
    <w:rPr>
      <w:rFonts w:ascii="Arial" w:hAnsi="Arial"/>
      <w:sz w:val="16"/>
    </w:rPr>
  </w:style>
  <w:style w:styleId="Style_124" w:type="paragraph">
    <w:name w:val="Heading 5 Char"/>
    <w:basedOn w:val="Style_40"/>
    <w:link w:val="Style_124_ch"/>
    <w:rPr>
      <w:rFonts w:ascii="Arial" w:hAnsi="Arial"/>
      <w:b w:val="1"/>
      <w:sz w:val="24"/>
    </w:rPr>
  </w:style>
  <w:style w:styleId="Style_124_ch" w:type="character">
    <w:name w:val="Heading 5 Char"/>
    <w:basedOn w:val="Style_40_ch"/>
    <w:link w:val="Style_124"/>
    <w:rPr>
      <w:rFonts w:ascii="Arial" w:hAnsi="Arial"/>
      <w:b w:val="1"/>
      <w:sz w:val="24"/>
    </w:rPr>
  </w:style>
  <w:style w:styleId="Style_125" w:type="paragraph">
    <w:name w:val="endnote reference"/>
    <w:link w:val="Style_125_ch"/>
  </w:style>
  <w:style w:styleId="Style_125_ch" w:type="character">
    <w:name w:val="endnote reference"/>
    <w:link w:val="Style_125"/>
  </w:style>
  <w:style w:styleId="Style_126" w:type="paragraph">
    <w:name w:val="Message Header"/>
    <w:basedOn w:val="Style_11"/>
    <w:next w:val="Style_11"/>
    <w:link w:val="Style_126_ch"/>
    <w:pPr>
      <w:keepNext w:val="1"/>
      <w:spacing w:after="120" w:before="240" w:line="240" w:lineRule="auto"/>
      <w:ind w:firstLine="851" w:left="0"/>
      <w:jc w:val="both"/>
    </w:pPr>
    <w:rPr>
      <w:rFonts w:ascii="Arial" w:hAnsi="Arial"/>
      <w:b w:val="1"/>
      <w:sz w:val="24"/>
    </w:rPr>
  </w:style>
  <w:style w:styleId="Style_126_ch" w:type="character">
    <w:name w:val="Message Header"/>
    <w:basedOn w:val="Style_11_ch"/>
    <w:link w:val="Style_126"/>
    <w:rPr>
      <w:rFonts w:ascii="Arial" w:hAnsi="Arial"/>
      <w:b w:val="1"/>
      <w:sz w:val="24"/>
    </w:rPr>
  </w:style>
  <w:style w:styleId="Style_127" w:type="paragraph">
    <w:name w:val="heading 5"/>
    <w:basedOn w:val="Style_17"/>
    <w:next w:val="Style_11"/>
    <w:link w:val="Style_127_ch"/>
    <w:uiPriority w:val="9"/>
    <w:qFormat/>
    <w:pPr>
      <w:keepLines w:val="1"/>
      <w:numPr>
        <w:ilvl w:val="4"/>
        <w:numId w:val="8"/>
      </w:numPr>
      <w:tabs>
        <w:tab w:leader="none" w:pos="568" w:val="left"/>
        <w:tab w:leader="none" w:pos="589" w:val="clear"/>
        <w:tab w:leader="none" w:pos="1800" w:val="left"/>
      </w:tabs>
      <w:spacing w:before="480"/>
      <w:ind w:hanging="360" w:left="1800"/>
      <w:jc w:val="left"/>
      <w:outlineLvl w:val="4"/>
    </w:pPr>
    <w:rPr>
      <w:rFonts w:ascii="Times New Roman" w:hAnsi="Times New Roman"/>
      <w:i w:val="1"/>
      <w:sz w:val="26"/>
    </w:rPr>
  </w:style>
  <w:style w:styleId="Style_127_ch" w:type="character">
    <w:name w:val="heading 5"/>
    <w:basedOn w:val="Style_17_ch"/>
    <w:link w:val="Style_127"/>
    <w:rPr>
      <w:rFonts w:ascii="Times New Roman" w:hAnsi="Times New Roman"/>
      <w:i w:val="1"/>
      <w:sz w:val="26"/>
    </w:rPr>
  </w:style>
  <w:style w:styleId="Style_128" w:type="paragraph">
    <w:name w:val="Заголовок 5 (дополнительный)"/>
    <w:basedOn w:val="Style_127"/>
    <w:next w:val="Style_11"/>
    <w:link w:val="Style_128_ch"/>
    <w:pPr>
      <w:numPr>
        <w:ilvl w:val="0"/>
        <w:numId w:val="0"/>
      </w:numPr>
      <w:spacing w:before="120"/>
      <w:ind/>
    </w:pPr>
  </w:style>
  <w:style w:styleId="Style_128_ch" w:type="character">
    <w:name w:val="Заголовок 5 (дополнительный)"/>
    <w:basedOn w:val="Style_127_ch"/>
    <w:link w:val="Style_128"/>
  </w:style>
  <w:style w:styleId="Style_129" w:type="paragraph">
    <w:name w:val="List Bullet 2"/>
    <w:basedOn w:val="Style_52"/>
    <w:link w:val="Style_129_ch"/>
    <w:pPr>
      <w:numPr>
        <w:numId w:val="12"/>
      </w:numPr>
      <w:tabs>
        <w:tab w:leader="none" w:pos="643" w:val="clear"/>
        <w:tab w:leader="none" w:pos="1985" w:val="left"/>
      </w:tabs>
      <w:ind w:hanging="1" w:left="1"/>
    </w:pPr>
  </w:style>
  <w:style w:styleId="Style_129_ch" w:type="character">
    <w:name w:val="List Bullet 2"/>
    <w:basedOn w:val="Style_52_ch"/>
    <w:link w:val="Style_129"/>
  </w:style>
  <w:style w:styleId="Style_130" w:type="paragraph">
    <w:name w:val="index 5"/>
    <w:basedOn w:val="Style_30"/>
    <w:next w:val="Style_11"/>
    <w:link w:val="Style_130_ch"/>
    <w:pPr>
      <w:spacing w:after="0"/>
      <w:ind w:hanging="221" w:left="1100"/>
      <w:jc w:val="left"/>
    </w:pPr>
  </w:style>
  <w:style w:styleId="Style_130_ch" w:type="character">
    <w:name w:val="index 5"/>
    <w:basedOn w:val="Style_30_ch"/>
    <w:link w:val="Style_130"/>
  </w:style>
  <w:style w:styleId="Style_131" w:type="paragraph">
    <w:name w:val="Заголовок (без уровня)"/>
    <w:basedOn w:val="Style_128"/>
    <w:next w:val="Style_11"/>
    <w:link w:val="Style_131_ch"/>
    <w:pPr>
      <w:spacing w:after="400" w:before="0"/>
      <w:ind/>
      <w:jc w:val="center"/>
      <w:outlineLvl w:val="8"/>
    </w:pPr>
    <w:rPr>
      <w:i w:val="0"/>
      <w:sz w:val="40"/>
    </w:rPr>
  </w:style>
  <w:style w:styleId="Style_131_ch" w:type="character">
    <w:name w:val="Заголовок (без уровня)"/>
    <w:basedOn w:val="Style_128_ch"/>
    <w:link w:val="Style_131"/>
    <w:rPr>
      <w:i w:val="0"/>
      <w:sz w:val="40"/>
    </w:rPr>
  </w:style>
  <w:style w:styleId="Style_132" w:type="paragraph">
    <w:link w:val="Style_132_ch"/>
    <w:semiHidden w:val="1"/>
    <w:unhideWhenUsed w:val="1"/>
    <w:pPr>
      <w:spacing w:after="0" w:line="240" w:lineRule="auto"/>
      <w:ind/>
    </w:pPr>
    <w:rPr>
      <w:sz w:val="24"/>
    </w:rPr>
  </w:style>
  <w:style w:styleId="Style_132_ch" w:type="character">
    <w:link w:val="Style_132"/>
    <w:semiHidden w:val="1"/>
    <w:unhideWhenUsed w:val="1"/>
    <w:rPr>
      <w:sz w:val="24"/>
    </w:rPr>
  </w:style>
  <w:style w:styleId="Style_133" w:type="paragraph">
    <w:name w:val="List Number"/>
    <w:basedOn w:val="Style_11"/>
    <w:link w:val="Style_133_ch"/>
    <w:pPr>
      <w:numPr>
        <w:numId w:val="13"/>
      </w:numPr>
      <w:tabs>
        <w:tab w:leader="none" w:pos="1418" w:val="left"/>
      </w:tabs>
      <w:spacing w:after="120" w:line="240" w:lineRule="auto"/>
      <w:ind/>
      <w:jc w:val="both"/>
    </w:pPr>
    <w:rPr>
      <w:sz w:val="24"/>
    </w:rPr>
  </w:style>
  <w:style w:styleId="Style_133_ch" w:type="character">
    <w:name w:val="List Number"/>
    <w:basedOn w:val="Style_11_ch"/>
    <w:link w:val="Style_133"/>
    <w:rPr>
      <w:sz w:val="24"/>
    </w:rPr>
  </w:style>
  <w:style w:styleId="Style_134" w:type="paragraph">
    <w:name w:val="List 5"/>
    <w:basedOn w:val="Style_82"/>
    <w:link w:val="Style_134_ch"/>
    <w:pPr>
      <w:ind w:firstLine="454" w:left="2835"/>
    </w:pPr>
  </w:style>
  <w:style w:styleId="Style_134_ch" w:type="character">
    <w:name w:val="List 5"/>
    <w:basedOn w:val="Style_82_ch"/>
    <w:link w:val="Style_134"/>
  </w:style>
  <w:style w:styleId="Style_135" w:type="paragraph">
    <w:name w:val="Надпись 4 (прописные)"/>
    <w:basedOn w:val="Style_136"/>
    <w:next w:val="Style_11"/>
    <w:link w:val="Style_135_ch"/>
    <w:rPr>
      <w:caps w:val="1"/>
    </w:rPr>
  </w:style>
  <w:style w:styleId="Style_135_ch" w:type="character">
    <w:name w:val="Надпись 4 (прописные)"/>
    <w:basedOn w:val="Style_136_ch"/>
    <w:link w:val="Style_135"/>
    <w:rPr>
      <w:caps w:val="1"/>
    </w:rPr>
  </w:style>
  <w:style w:styleId="Style_137" w:type="paragraph">
    <w:name w:val="ТЛ_Название_учреждения"/>
    <w:basedOn w:val="Style_22"/>
    <w:link w:val="Style_137_ch"/>
    <w:pPr>
      <w:ind/>
      <w:jc w:val="center"/>
    </w:pPr>
    <w:rPr>
      <w:caps w:val="1"/>
      <w:sz w:val="28"/>
    </w:rPr>
  </w:style>
  <w:style w:styleId="Style_137_ch" w:type="character">
    <w:name w:val="ТЛ_Название_учреждения"/>
    <w:basedOn w:val="Style_22_ch"/>
    <w:link w:val="Style_137"/>
    <w:rPr>
      <w:caps w:val="1"/>
      <w:sz w:val="28"/>
    </w:rPr>
  </w:style>
  <w:style w:styleId="Style_10" w:type="paragraph">
    <w:name w:val="heading 1"/>
    <w:basedOn w:val="Style_17"/>
    <w:next w:val="Style_11"/>
    <w:link w:val="Style_10_ch"/>
    <w:uiPriority w:val="9"/>
    <w:qFormat/>
    <w:pPr>
      <w:keepLines w:val="1"/>
      <w:pageBreakBefore w:val="1"/>
      <w:numPr>
        <w:numId w:val="8"/>
      </w:numPr>
      <w:tabs>
        <w:tab w:leader="none" w:pos="3592" w:val="left"/>
      </w:tabs>
      <w:spacing w:after="480"/>
      <w:ind w:firstLine="0" w:left="0"/>
      <w:jc w:val="center"/>
      <w:outlineLvl w:val="0"/>
    </w:pPr>
    <w:rPr>
      <w:rFonts w:ascii="Times New Roman" w:hAnsi="Times New Roman"/>
      <w:sz w:val="32"/>
    </w:rPr>
  </w:style>
  <w:style w:styleId="Style_10_ch" w:type="character">
    <w:name w:val="heading 1"/>
    <w:basedOn w:val="Style_17_ch"/>
    <w:link w:val="Style_10"/>
    <w:rPr>
      <w:rFonts w:ascii="Times New Roman" w:hAnsi="Times New Roman"/>
      <w:sz w:val="32"/>
    </w:rPr>
  </w:style>
  <w:style w:styleId="Style_6" w:type="paragraph">
    <w:name w:val="List Paragraph"/>
    <w:basedOn w:val="Style_11"/>
    <w:link w:val="Style_6_ch"/>
    <w:pPr>
      <w:spacing w:after="120" w:line="240" w:lineRule="auto"/>
      <w:ind w:firstLine="0" w:left="720"/>
      <w:contextualSpacing w:val="1"/>
      <w:jc w:val="both"/>
    </w:pPr>
    <w:rPr>
      <w:rFonts w:ascii="Calibri" w:hAnsi="Calibri"/>
      <w:sz w:val="22"/>
    </w:rPr>
  </w:style>
  <w:style w:styleId="Style_6_ch" w:type="character">
    <w:name w:val="List Paragraph"/>
    <w:basedOn w:val="Style_11_ch"/>
    <w:link w:val="Style_6"/>
    <w:rPr>
      <w:rFonts w:ascii="Calibri" w:hAnsi="Calibri"/>
      <w:sz w:val="22"/>
    </w:rPr>
  </w:style>
  <w:style w:styleId="Style_138" w:type="paragraph">
    <w:name w:val="Надпись 8 (прописные)"/>
    <w:basedOn w:val="Style_139"/>
    <w:next w:val="Style_11"/>
    <w:link w:val="Style_138_ch"/>
    <w:rPr>
      <w:caps w:val="1"/>
    </w:rPr>
  </w:style>
  <w:style w:styleId="Style_138_ch" w:type="character">
    <w:name w:val="Надпись 8 (прописные)"/>
    <w:basedOn w:val="Style_139_ch"/>
    <w:link w:val="Style_138"/>
    <w:rPr>
      <w:caps w:val="1"/>
    </w:rPr>
  </w:style>
  <w:style w:styleId="Style_13" w:type="paragraph">
    <w:name w:val="Базовый стиль Продолжение списка (тбл)"/>
    <w:basedOn w:val="Style_20"/>
    <w:link w:val="Style_13_ch"/>
  </w:style>
  <w:style w:styleId="Style_13_ch" w:type="character">
    <w:name w:val="Базовый стиль Продолжение списка (тбл)"/>
    <w:basedOn w:val="Style_20_ch"/>
    <w:link w:val="Style_13"/>
  </w:style>
  <w:style w:styleId="Style_140" w:type="paragraph">
    <w:name w:val="Heading 7 Char"/>
    <w:basedOn w:val="Style_40"/>
    <w:link w:val="Style_140_ch"/>
    <w:rPr>
      <w:rFonts w:ascii="Arial" w:hAnsi="Arial"/>
      <w:b w:val="1"/>
      <w:i w:val="1"/>
      <w:sz w:val="22"/>
    </w:rPr>
  </w:style>
  <w:style w:styleId="Style_140_ch" w:type="character">
    <w:name w:val="Heading 7 Char"/>
    <w:basedOn w:val="Style_40_ch"/>
    <w:link w:val="Style_140"/>
    <w:rPr>
      <w:rFonts w:ascii="Arial" w:hAnsi="Arial"/>
      <w:b w:val="1"/>
      <w:i w:val="1"/>
      <w:sz w:val="22"/>
    </w:rPr>
  </w:style>
  <w:style w:styleId="Style_88" w:type="paragraph">
    <w:name w:val="Базовый дополнительный список (тбл)"/>
    <w:basedOn w:val="Style_20"/>
    <w:link w:val="Style_88_ch"/>
    <w:pPr>
      <w:ind w:hanging="567" w:left="567"/>
    </w:pPr>
  </w:style>
  <w:style w:styleId="Style_88_ch" w:type="character">
    <w:name w:val="Базовый дополнительный список (тбл)"/>
    <w:basedOn w:val="Style_20_ch"/>
    <w:link w:val="Style_88"/>
  </w:style>
  <w:style w:styleId="Style_141" w:type="paragraph">
    <w:name w:val="page number"/>
    <w:link w:val="Style_141_ch"/>
    <w:rPr>
      <w:rFonts w:ascii="Times New Roman" w:hAnsi="Times New Roman"/>
      <w:sz w:val="18"/>
    </w:rPr>
  </w:style>
  <w:style w:styleId="Style_141_ch" w:type="character">
    <w:name w:val="page number"/>
    <w:link w:val="Style_141"/>
    <w:rPr>
      <w:rFonts w:ascii="Times New Roman" w:hAnsi="Times New Roman"/>
      <w:sz w:val="18"/>
    </w:rPr>
  </w:style>
  <w:style w:styleId="Style_142" w:type="paragraph">
    <w:name w:val="Список 4 (тбл)"/>
    <w:basedOn w:val="Style_88"/>
    <w:link w:val="Style_142_ch"/>
    <w:pPr>
      <w:ind w:hanging="397" w:left="2268"/>
    </w:pPr>
  </w:style>
  <w:style w:styleId="Style_142_ch" w:type="character">
    <w:name w:val="Список 4 (тбл)"/>
    <w:basedOn w:val="Style_88_ch"/>
    <w:link w:val="Style_142"/>
  </w:style>
  <w:style w:styleId="Style_143" w:type="paragraph">
    <w:name w:val="List Continue 4"/>
    <w:basedOn w:val="Style_64"/>
    <w:link w:val="Style_143_ch"/>
    <w:pPr>
      <w:ind w:firstLine="851" w:left="2268"/>
    </w:pPr>
  </w:style>
  <w:style w:styleId="Style_143_ch" w:type="character">
    <w:name w:val="List Continue 4"/>
    <w:basedOn w:val="Style_64_ch"/>
    <w:link w:val="Style_143"/>
  </w:style>
  <w:style w:styleId="Style_144" w:type="paragraph">
    <w:name w:val="_Титул_Название документа"/>
    <w:basedOn w:val="Style_58"/>
    <w:link w:val="Style_144_ch"/>
    <w:rPr>
      <w:b w:val="1"/>
    </w:rPr>
  </w:style>
  <w:style w:styleId="Style_144_ch" w:type="character">
    <w:name w:val="_Титул_Название документа"/>
    <w:basedOn w:val="Style_58_ch"/>
    <w:link w:val="Style_144"/>
    <w:rPr>
      <w:b w:val="1"/>
    </w:rPr>
  </w:style>
  <w:style w:styleId="Style_145" w:type="paragraph">
    <w:name w:val="Heading 2 Char"/>
    <w:basedOn w:val="Style_40"/>
    <w:link w:val="Style_145_ch"/>
    <w:rPr>
      <w:rFonts w:ascii="Arial" w:hAnsi="Arial"/>
      <w:sz w:val="34"/>
    </w:rPr>
  </w:style>
  <w:style w:styleId="Style_145_ch" w:type="character">
    <w:name w:val="Heading 2 Char"/>
    <w:basedOn w:val="Style_40_ch"/>
    <w:link w:val="Style_145"/>
    <w:rPr>
      <w:rFonts w:ascii="Arial" w:hAnsi="Arial"/>
      <w:sz w:val="34"/>
    </w:rPr>
  </w:style>
  <w:style w:styleId="Style_146" w:type="paragraph">
    <w:name w:val="Hyperlink"/>
    <w:link w:val="Style_146_ch"/>
    <w:rPr>
      <w:rFonts w:ascii="Times New Roman" w:hAnsi="Times New Roman"/>
      <w:color w:val="0000FF"/>
      <w:u w:val="single"/>
    </w:rPr>
  </w:style>
  <w:style w:styleId="Style_146_ch" w:type="character">
    <w:name w:val="Hyperlink"/>
    <w:link w:val="Style_146"/>
    <w:rPr>
      <w:rFonts w:ascii="Times New Roman" w:hAnsi="Times New Roman"/>
      <w:color w:val="0000FF"/>
      <w:u w:val="single"/>
    </w:rPr>
  </w:style>
  <w:style w:styleId="Style_33" w:type="paragraph">
    <w:name w:val="Footnote"/>
    <w:basedOn w:val="Style_11"/>
    <w:link w:val="Style_33_ch"/>
    <w:pPr>
      <w:spacing w:after="120" w:line="240" w:lineRule="auto"/>
      <w:ind w:firstLine="0" w:left="850"/>
      <w:jc w:val="both"/>
    </w:pPr>
    <w:rPr>
      <w:sz w:val="20"/>
    </w:rPr>
  </w:style>
  <w:style w:styleId="Style_33_ch" w:type="character">
    <w:name w:val="Footnote"/>
    <w:basedOn w:val="Style_11_ch"/>
    <w:link w:val="Style_33"/>
    <w:rPr>
      <w:sz w:val="20"/>
    </w:rPr>
  </w:style>
  <w:style w:styleId="Style_147" w:type="paragraph">
    <w:name w:val="heading 8"/>
    <w:basedOn w:val="Style_17"/>
    <w:next w:val="Style_11"/>
    <w:link w:val="Style_147_ch"/>
    <w:uiPriority w:val="9"/>
    <w:qFormat/>
    <w:pPr>
      <w:keepLines w:val="1"/>
      <w:numPr>
        <w:ilvl w:val="7"/>
        <w:numId w:val="8"/>
      </w:numPr>
      <w:tabs>
        <w:tab w:leader="none" w:pos="1309" w:val="clear"/>
        <w:tab w:leader="none" w:pos="2880" w:val="left"/>
      </w:tabs>
      <w:spacing w:before="400"/>
      <w:ind w:hanging="360" w:left="2880"/>
      <w:jc w:val="left"/>
      <w:outlineLvl w:val="7"/>
    </w:pPr>
  </w:style>
  <w:style w:styleId="Style_147_ch" w:type="character">
    <w:name w:val="heading 8"/>
    <w:basedOn w:val="Style_17_ch"/>
    <w:link w:val="Style_147"/>
  </w:style>
  <w:style w:styleId="Style_148" w:type="paragraph">
    <w:name w:val="Подзаголовок (без уровня)"/>
    <w:basedOn w:val="Style_86"/>
    <w:next w:val="Style_11"/>
    <w:link w:val="Style_148_ch"/>
    <w:pPr>
      <w:keepNext w:val="0"/>
      <w:keepLines w:val="0"/>
      <w:pageBreakBefore w:val="0"/>
      <w:tabs>
        <w:tab w:leader="none" w:pos="1" w:val="clear"/>
        <w:tab w:leader="none" w:pos="284" w:val="clear"/>
        <w:tab w:leader="none" w:pos="568" w:val="clear"/>
        <w:tab w:leader="none" w:pos="851" w:val="clear"/>
        <w:tab w:leader="none" w:pos="1134" w:val="clear"/>
        <w:tab w:leader="none" w:pos="1418" w:val="clear"/>
        <w:tab w:leader="none" w:pos="1701" w:val="clear"/>
        <w:tab w:leader="none" w:pos="1985" w:val="clear"/>
        <w:tab w:leader="none" w:pos="3592" w:val="left"/>
        <w:tab w:leader="none" w:pos="3686" w:val="left"/>
      </w:tabs>
      <w:spacing w:after="120"/>
      <w:ind w:firstLine="397" w:left="3592"/>
      <w:jc w:val="left"/>
      <w:outlineLvl w:val="8"/>
    </w:pPr>
  </w:style>
  <w:style w:styleId="Style_148_ch" w:type="character">
    <w:name w:val="Подзаголовок (без уровня)"/>
    <w:basedOn w:val="Style_86_ch"/>
    <w:link w:val="Style_148"/>
  </w:style>
  <w:style w:styleId="Style_149" w:type="paragraph">
    <w:name w:val="Footnote Text Char"/>
    <w:link w:val="Style_149_ch"/>
    <w:rPr>
      <w:sz w:val="18"/>
    </w:rPr>
  </w:style>
  <w:style w:styleId="Style_149_ch" w:type="character">
    <w:name w:val="Footnote Text Char"/>
    <w:link w:val="Style_149"/>
    <w:rPr>
      <w:sz w:val="18"/>
    </w:rPr>
  </w:style>
  <w:style w:styleId="Style_3" w:type="paragraph">
    <w:name w:val="toc 1"/>
    <w:basedOn w:val="Style_18"/>
    <w:next w:val="Style_11"/>
    <w:link w:val="Style_3_ch"/>
    <w:uiPriority w:val="39"/>
    <w:pPr>
      <w:keepNext w:val="1"/>
      <w:keepLines w:val="1"/>
      <w:tabs>
        <w:tab w:leader="none" w:pos="9356" w:val="right"/>
        <w:tab w:leader="none" w:pos="10093" w:val="clear"/>
      </w:tabs>
      <w:spacing w:after="0" w:before="0" w:line="240" w:lineRule="auto"/>
      <w:ind w:hanging="397" w:left="397"/>
      <w:jc w:val="left"/>
    </w:pPr>
    <w:rPr>
      <w:b w:val="1"/>
    </w:rPr>
  </w:style>
  <w:style w:styleId="Style_3_ch" w:type="character">
    <w:name w:val="toc 1"/>
    <w:basedOn w:val="Style_18_ch"/>
    <w:link w:val="Style_3"/>
    <w:rPr>
      <w:b w:val="1"/>
    </w:rPr>
  </w:style>
  <w:style w:styleId="Style_150" w:type="paragraph">
    <w:name w:val="Номер части"/>
    <w:next w:val="Style_11"/>
    <w:link w:val="Style_150_ch"/>
    <w:pPr>
      <w:keepNext w:val="1"/>
      <w:keepLines w:val="1"/>
      <w:pageBreakBefore w:val="1"/>
      <w:spacing w:after="0" w:before="1200" w:line="240" w:lineRule="auto"/>
      <w:ind w:firstLine="0" w:left="3969"/>
      <w:jc w:val="right"/>
    </w:pPr>
    <w:rPr>
      <w:rFonts w:ascii="Arial" w:hAnsi="Arial"/>
      <w:b w:val="1"/>
      <w:caps w:val="1"/>
      <w:sz w:val="48"/>
    </w:rPr>
  </w:style>
  <w:style w:styleId="Style_150_ch" w:type="character">
    <w:name w:val="Номер части"/>
    <w:link w:val="Style_150"/>
    <w:rPr>
      <w:rFonts w:ascii="Arial" w:hAnsi="Arial"/>
      <w:b w:val="1"/>
      <w:caps w:val="1"/>
      <w:sz w:val="48"/>
    </w:rPr>
  </w:style>
  <w:style w:styleId="Style_151" w:type="paragraph">
    <w:name w:val="Обычный (по центру)"/>
    <w:basedOn w:val="Style_11"/>
    <w:link w:val="Style_151_ch"/>
    <w:pPr>
      <w:spacing w:after="120" w:line="240" w:lineRule="auto"/>
      <w:ind w:firstLine="851" w:left="1"/>
      <w:jc w:val="center"/>
    </w:pPr>
    <w:rPr>
      <w:sz w:val="24"/>
    </w:rPr>
  </w:style>
  <w:style w:styleId="Style_151_ch" w:type="character">
    <w:name w:val="Обычный (по центру)"/>
    <w:basedOn w:val="Style_11_ch"/>
    <w:link w:val="Style_151"/>
    <w:rPr>
      <w:sz w:val="24"/>
    </w:rPr>
  </w:style>
  <w:style w:styleId="Style_152" w:type="paragraph">
    <w:name w:val="Header and Footer"/>
    <w:link w:val="Style_152_ch"/>
    <w:pPr>
      <w:spacing w:line="240" w:lineRule="auto"/>
      <w:ind/>
      <w:jc w:val="both"/>
    </w:pPr>
    <w:rPr>
      <w:rFonts w:ascii="XO Thames" w:hAnsi="XO Thames"/>
      <w:sz w:val="20"/>
    </w:rPr>
  </w:style>
  <w:style w:styleId="Style_152_ch" w:type="character">
    <w:name w:val="Header and Footer"/>
    <w:link w:val="Style_152"/>
    <w:rPr>
      <w:rFonts w:ascii="XO Thames" w:hAnsi="XO Thames"/>
      <w:sz w:val="20"/>
    </w:rPr>
  </w:style>
  <w:style w:styleId="Style_153" w:type="paragraph">
    <w:name w:val="Нумерованный список 2 (тбл)"/>
    <w:basedOn w:val="Style_19"/>
    <w:link w:val="Style_153_ch"/>
    <w:pPr>
      <w:numPr>
        <w:numId w:val="14"/>
      </w:numPr>
    </w:pPr>
  </w:style>
  <w:style w:styleId="Style_153_ch" w:type="character">
    <w:name w:val="Нумерованный список 2 (тбл)"/>
    <w:basedOn w:val="Style_19_ch"/>
    <w:link w:val="Style_153"/>
  </w:style>
  <w:style w:styleId="Style_154" w:type="paragraph">
    <w:name w:val="Текст1"/>
    <w:basedOn w:val="Style_11"/>
    <w:link w:val="Style_154_ch"/>
    <w:pPr>
      <w:widowControl w:val="0"/>
      <w:spacing w:after="120" w:line="360" w:lineRule="auto"/>
      <w:ind w:firstLine="720" w:left="0"/>
      <w:jc w:val="both"/>
    </w:pPr>
  </w:style>
  <w:style w:styleId="Style_154_ch" w:type="character">
    <w:name w:val="Текст1"/>
    <w:basedOn w:val="Style_11_ch"/>
    <w:link w:val="Style_154"/>
  </w:style>
  <w:style w:styleId="Style_155" w:type="paragraph">
    <w:name w:val="annotation reference"/>
    <w:link w:val="Style_155_ch"/>
    <w:rPr>
      <w:sz w:val="16"/>
    </w:rPr>
  </w:style>
  <w:style w:styleId="Style_155_ch" w:type="character">
    <w:name w:val="annotation reference"/>
    <w:link w:val="Style_155"/>
    <w:rPr>
      <w:sz w:val="16"/>
    </w:rPr>
  </w:style>
  <w:style w:styleId="Style_156" w:type="paragraph">
    <w:name w:val="Надпись 2 (прописные)"/>
    <w:basedOn w:val="Style_91"/>
    <w:next w:val="Style_11"/>
    <w:link w:val="Style_156_ch"/>
    <w:rPr>
      <w:caps w:val="1"/>
    </w:rPr>
  </w:style>
  <w:style w:styleId="Style_156_ch" w:type="character">
    <w:name w:val="Надпись 2 (прописные)"/>
    <w:basedOn w:val="Style_91_ch"/>
    <w:link w:val="Style_156"/>
    <w:rPr>
      <w:caps w:val="1"/>
    </w:rPr>
  </w:style>
  <w:style w:styleId="Style_157" w:type="paragraph">
    <w:name w:val="Заголовок 9 (дополнительный)"/>
    <w:basedOn w:val="Style_80"/>
    <w:next w:val="Style_11"/>
    <w:link w:val="Style_157_ch"/>
    <w:pPr>
      <w:numPr>
        <w:ilvl w:val="0"/>
        <w:numId w:val="0"/>
      </w:numPr>
    </w:pPr>
  </w:style>
  <w:style w:styleId="Style_157_ch" w:type="character">
    <w:name w:val="Заголовок 9 (дополнительный)"/>
    <w:basedOn w:val="Style_80_ch"/>
    <w:link w:val="Style_157"/>
  </w:style>
  <w:style w:styleId="Style_158" w:type="paragraph">
    <w:name w:val="Кнопка (с контуром)"/>
    <w:link w:val="Style_158_ch"/>
  </w:style>
  <w:style w:styleId="Style_158_ch" w:type="character">
    <w:name w:val="Кнопка (с контуром)"/>
    <w:link w:val="Style_158"/>
  </w:style>
  <w:style w:styleId="Style_159" w:type="paragraph">
    <w:name w:val="Титул_абзац_ГОСТ_Текст_Утверждено_Согласовано"/>
    <w:basedOn w:val="Style_11"/>
    <w:link w:val="Style_159_ch"/>
    <w:pPr>
      <w:spacing w:after="160" w:line="240" w:lineRule="auto"/>
      <w:ind w:firstLine="0" w:left="-850"/>
      <w:jc w:val="right"/>
    </w:pPr>
    <w:rPr>
      <w:sz w:val="24"/>
    </w:rPr>
  </w:style>
  <w:style w:styleId="Style_159_ch" w:type="character">
    <w:name w:val="Титул_абзац_ГОСТ_Текст_Утверждено_Согласовано"/>
    <w:basedOn w:val="Style_11_ch"/>
    <w:link w:val="Style_159"/>
    <w:rPr>
      <w:sz w:val="24"/>
    </w:rPr>
  </w:style>
  <w:style w:styleId="Style_160" w:type="paragraph">
    <w:name w:val="List Number 4"/>
    <w:basedOn w:val="Style_24"/>
    <w:link w:val="Style_160_ch"/>
    <w:pPr>
      <w:numPr>
        <w:numId w:val="15"/>
      </w:numPr>
      <w:tabs>
        <w:tab w:leader="none" w:pos="567" w:val="left"/>
        <w:tab w:leader="none" w:pos="3025" w:val="clear"/>
        <w:tab w:leader="none" w:pos="3119" w:val="left"/>
      </w:tabs>
      <w:ind w:hanging="567" w:left="567"/>
    </w:pPr>
  </w:style>
  <w:style w:styleId="Style_160_ch" w:type="character">
    <w:name w:val="List Number 4"/>
    <w:basedOn w:val="Style_24_ch"/>
    <w:link w:val="Style_160"/>
  </w:style>
  <w:style w:styleId="Style_161" w:type="paragraph">
    <w:name w:val="Обычный (тбл) Знак Знак Знак"/>
    <w:basedOn w:val="Style_11"/>
    <w:link w:val="Style_161_ch"/>
    <w:pPr>
      <w:spacing w:after="80" w:before="40" w:line="240" w:lineRule="auto"/>
      <w:ind/>
    </w:pPr>
    <w:rPr>
      <w:sz w:val="22"/>
    </w:rPr>
  </w:style>
  <w:style w:styleId="Style_161_ch" w:type="character">
    <w:name w:val="Обычный (тбл) Знак Знак Знак"/>
    <w:basedOn w:val="Style_11_ch"/>
    <w:link w:val="Style_161"/>
    <w:rPr>
      <w:sz w:val="22"/>
    </w:rPr>
  </w:style>
  <w:style w:styleId="Style_162" w:type="paragraph">
    <w:name w:val="ТЛ_Название_программы"/>
    <w:basedOn w:val="Style_22"/>
    <w:link w:val="Style_162_ch"/>
    <w:pPr>
      <w:ind/>
      <w:jc w:val="center"/>
    </w:pPr>
    <w:rPr>
      <w:caps w:val="1"/>
      <w:sz w:val="28"/>
    </w:rPr>
  </w:style>
  <w:style w:styleId="Style_162_ch" w:type="character">
    <w:name w:val="ТЛ_Название_программы"/>
    <w:basedOn w:val="Style_22_ch"/>
    <w:link w:val="Style_162"/>
    <w:rPr>
      <w:caps w:val="1"/>
      <w:sz w:val="28"/>
    </w:rPr>
  </w:style>
  <w:style w:styleId="Style_163" w:type="paragraph">
    <w:name w:val="List Bullet 5"/>
    <w:basedOn w:val="Style_52"/>
    <w:link w:val="Style_163_ch"/>
    <w:pPr>
      <w:numPr>
        <w:numId w:val="16"/>
      </w:numPr>
      <w:tabs>
        <w:tab w:leader="none" w:pos="2458" w:val="left"/>
        <w:tab w:leader="none" w:pos="3649" w:val="clear"/>
        <w:tab w:leader="none" w:pos="3686" w:val="left"/>
      </w:tabs>
      <w:ind w:firstLine="397" w:left="1701"/>
    </w:pPr>
  </w:style>
  <w:style w:styleId="Style_163_ch" w:type="character">
    <w:name w:val="List Bullet 5"/>
    <w:basedOn w:val="Style_52_ch"/>
    <w:link w:val="Style_163"/>
  </w:style>
  <w:style w:styleId="Style_164" w:type="paragraph">
    <w:name w:val="Header"/>
    <w:basedOn w:val="Style_22"/>
    <w:link w:val="Style_164_ch"/>
    <w:pPr>
      <w:ind/>
      <w:jc w:val="left"/>
    </w:pPr>
    <w:rPr>
      <w:rFonts w:ascii="Arial" w:hAnsi="Arial"/>
      <w:i w:val="1"/>
      <w:sz w:val="18"/>
    </w:rPr>
  </w:style>
  <w:style w:styleId="Style_164_ch" w:type="character">
    <w:name w:val="Header"/>
    <w:basedOn w:val="Style_22_ch"/>
    <w:link w:val="Style_164"/>
    <w:rPr>
      <w:rFonts w:ascii="Arial" w:hAnsi="Arial"/>
      <w:i w:val="1"/>
      <w:sz w:val="18"/>
    </w:rPr>
  </w:style>
  <w:style w:styleId="Style_165" w:type="paragraph">
    <w:name w:val="Продолжение списка 3 (тбл)"/>
    <w:basedOn w:val="Style_13"/>
    <w:link w:val="Style_165_ch"/>
    <w:pPr>
      <w:ind w:firstLine="0" w:left="1701"/>
    </w:pPr>
  </w:style>
  <w:style w:styleId="Style_165_ch" w:type="character">
    <w:name w:val="Продолжение списка 3 (тбл)"/>
    <w:basedOn w:val="Style_13_ch"/>
    <w:link w:val="Style_165"/>
  </w:style>
  <w:style w:styleId="Style_166" w:type="paragraph">
    <w:name w:val="Примечание"/>
    <w:basedOn w:val="Style_53"/>
    <w:next w:val="Style_11"/>
    <w:link w:val="Style_166_ch"/>
    <w:rPr>
      <w:rFonts w:ascii="Arial" w:hAnsi="Arial"/>
      <w:b w:val="1"/>
      <w:spacing w:val="20"/>
      <w:sz w:val="22"/>
    </w:rPr>
  </w:style>
  <w:style w:styleId="Style_166_ch" w:type="character">
    <w:name w:val="Примечание"/>
    <w:basedOn w:val="Style_53_ch"/>
    <w:link w:val="Style_166"/>
    <w:rPr>
      <w:rFonts w:ascii="Arial" w:hAnsi="Arial"/>
      <w:b w:val="1"/>
      <w:spacing w:val="20"/>
      <w:sz w:val="22"/>
    </w:rPr>
  </w:style>
  <w:style w:styleId="Style_167" w:type="paragraph">
    <w:name w:val="Выделение (полужирный)"/>
    <w:link w:val="Style_167_ch"/>
    <w:rPr>
      <w:rFonts w:ascii="Times New Roman" w:hAnsi="Times New Roman"/>
      <w:b w:val="1"/>
      <w:color w:val="000000"/>
    </w:rPr>
  </w:style>
  <w:style w:styleId="Style_167_ch" w:type="character">
    <w:name w:val="Выделение (полужирный)"/>
    <w:link w:val="Style_167"/>
    <w:rPr>
      <w:rFonts w:ascii="Times New Roman" w:hAnsi="Times New Roman"/>
      <w:b w:val="1"/>
      <w:color w:val="000000"/>
    </w:rPr>
  </w:style>
  <w:style w:styleId="Style_168" w:type="paragraph">
    <w:name w:val="z-slovari__text-open"/>
    <w:basedOn w:val="Style_40"/>
    <w:link w:val="Style_168_ch"/>
  </w:style>
  <w:style w:styleId="Style_168_ch" w:type="character">
    <w:name w:val="z-slovari__text-open"/>
    <w:basedOn w:val="Style_40_ch"/>
    <w:link w:val="Style_168"/>
  </w:style>
  <w:style w:styleId="Style_169" w:type="paragraph">
    <w:name w:val="toc 9"/>
    <w:basedOn w:val="Style_18"/>
    <w:next w:val="Style_11"/>
    <w:link w:val="Style_169_ch"/>
    <w:uiPriority w:val="39"/>
    <w:pPr>
      <w:keepLines w:val="1"/>
      <w:tabs>
        <w:tab w:leader="none" w:pos="9356" w:val="right"/>
        <w:tab w:leader="none" w:pos="10093" w:val="clear"/>
      </w:tabs>
      <w:ind w:firstLine="0" w:left="3062"/>
      <w:jc w:val="left"/>
    </w:pPr>
  </w:style>
  <w:style w:styleId="Style_169_ch" w:type="character">
    <w:name w:val="toc 9"/>
    <w:basedOn w:val="Style_18_ch"/>
    <w:link w:val="Style_169"/>
  </w:style>
  <w:style w:styleId="Style_170" w:type="paragraph">
    <w:name w:val="Титул_абзац_ГОСТ_Год_издания"/>
    <w:basedOn w:val="Style_11"/>
    <w:link w:val="Style_170_ch"/>
    <w:pPr>
      <w:spacing w:after="120" w:line="240" w:lineRule="auto"/>
      <w:ind w:firstLine="0" w:left="-850"/>
      <w:jc w:val="center"/>
    </w:pPr>
    <w:rPr>
      <w:rFonts w:ascii="Arial" w:hAnsi="Arial"/>
      <w:sz w:val="24"/>
    </w:rPr>
  </w:style>
  <w:style w:styleId="Style_170_ch" w:type="character">
    <w:name w:val="Титул_абзац_ГОСТ_Год_издания"/>
    <w:basedOn w:val="Style_11_ch"/>
    <w:link w:val="Style_170"/>
    <w:rPr>
      <w:rFonts w:ascii="Arial" w:hAnsi="Arial"/>
      <w:sz w:val="24"/>
    </w:rPr>
  </w:style>
  <w:style w:styleId="Style_171" w:type="paragraph">
    <w:name w:val="index 8"/>
    <w:basedOn w:val="Style_30"/>
    <w:next w:val="Style_11"/>
    <w:link w:val="Style_171_ch"/>
    <w:pPr>
      <w:spacing w:after="0"/>
      <w:ind w:hanging="221" w:left="1763"/>
      <w:jc w:val="left"/>
    </w:pPr>
  </w:style>
  <w:style w:styleId="Style_171_ch" w:type="character">
    <w:name w:val="index 8"/>
    <w:basedOn w:val="Style_30_ch"/>
    <w:link w:val="Style_171"/>
  </w:style>
  <w:style w:styleId="Style_172" w:type="paragraph">
    <w:name w:val="Титул_абзац_ГОСТ_Объем_документа"/>
    <w:basedOn w:val="Style_11"/>
    <w:link w:val="Style_172_ch"/>
    <w:pPr>
      <w:spacing w:after="120" w:line="240" w:lineRule="auto"/>
      <w:ind w:firstLine="0" w:left="-850"/>
      <w:jc w:val="center"/>
    </w:pPr>
  </w:style>
  <w:style w:styleId="Style_172_ch" w:type="character">
    <w:name w:val="Титул_абзац_ГОСТ_Объем_документа"/>
    <w:basedOn w:val="Style_11_ch"/>
    <w:link w:val="Style_172"/>
  </w:style>
  <w:style w:styleId="Style_173" w:type="paragraph">
    <w:name w:val="Шапка таблицы"/>
    <w:basedOn w:val="Style_55"/>
    <w:link w:val="Style_173_ch"/>
    <w:pPr>
      <w:keepNext w:val="1"/>
      <w:spacing w:before="60"/>
      <w:ind/>
    </w:pPr>
    <w:rPr>
      <w:b w:val="1"/>
    </w:rPr>
  </w:style>
  <w:style w:styleId="Style_173_ch" w:type="character">
    <w:name w:val="Шапка таблицы"/>
    <w:basedOn w:val="Style_55_ch"/>
    <w:link w:val="Style_173"/>
    <w:rPr>
      <w:b w:val="1"/>
    </w:rPr>
  </w:style>
  <w:style w:styleId="Style_174" w:type="paragraph">
    <w:name w:val="List Number 5"/>
    <w:basedOn w:val="Style_24"/>
    <w:link w:val="Style_174_ch"/>
    <w:pPr>
      <w:numPr>
        <w:numId w:val="17"/>
      </w:numPr>
      <w:tabs>
        <w:tab w:leader="none" w:pos="1891" w:val="left"/>
        <w:tab w:leader="none" w:pos="3592" w:val="clear"/>
        <w:tab w:leader="none" w:pos="3686" w:val="left"/>
      </w:tabs>
      <w:ind w:firstLine="0" w:left="1134"/>
    </w:pPr>
  </w:style>
  <w:style w:styleId="Style_174_ch" w:type="character">
    <w:name w:val="List Number 5"/>
    <w:basedOn w:val="Style_24_ch"/>
    <w:link w:val="Style_174"/>
  </w:style>
  <w:style w:styleId="Style_15" w:type="paragraph">
    <w:name w:val="Нумерованный список (тбл)"/>
    <w:basedOn w:val="Style_19"/>
    <w:link w:val="Style_15_ch"/>
    <w:pPr>
      <w:numPr>
        <w:numId w:val="18"/>
      </w:numPr>
      <w:tabs>
        <w:tab w:leader="none" w:pos="567" w:val="clear"/>
      </w:tabs>
      <w:ind/>
    </w:pPr>
  </w:style>
  <w:style w:styleId="Style_15_ch" w:type="character">
    <w:name w:val="Нумерованный список (тбл)"/>
    <w:basedOn w:val="Style_19_ch"/>
    <w:link w:val="Style_15"/>
  </w:style>
  <w:style w:styleId="Style_175" w:type="paragraph">
    <w:name w:val="Название3"/>
    <w:basedOn w:val="Style_108"/>
    <w:link w:val="Style_175_ch"/>
    <w:pPr>
      <w:spacing w:before="8400"/>
      <w:ind/>
    </w:pPr>
    <w:rPr>
      <w:b w:val="0"/>
      <w:sz w:val="24"/>
    </w:rPr>
  </w:style>
  <w:style w:styleId="Style_175_ch" w:type="character">
    <w:name w:val="Название3"/>
    <w:basedOn w:val="Style_108_ch"/>
    <w:link w:val="Style_175"/>
    <w:rPr>
      <w:b w:val="0"/>
      <w:sz w:val="24"/>
    </w:rPr>
  </w:style>
  <w:style w:styleId="Style_45" w:type="paragraph">
    <w:name w:val="Базовый маркированный список (тбл)"/>
    <w:basedOn w:val="Style_20"/>
    <w:link w:val="Style_45_ch"/>
  </w:style>
  <w:style w:styleId="Style_45_ch" w:type="character">
    <w:name w:val="Базовый маркированный список (тбл)"/>
    <w:basedOn w:val="Style_20_ch"/>
    <w:link w:val="Style_45"/>
  </w:style>
  <w:style w:styleId="Style_176" w:type="paragraph">
    <w:name w:val="Заголовок 8 (дополнительный)"/>
    <w:basedOn w:val="Style_147"/>
    <w:next w:val="Style_11"/>
    <w:link w:val="Style_176_ch"/>
    <w:pPr>
      <w:numPr>
        <w:ilvl w:val="0"/>
        <w:numId w:val="0"/>
      </w:numPr>
    </w:pPr>
  </w:style>
  <w:style w:styleId="Style_176_ch" w:type="character">
    <w:name w:val="Заголовок 8 (дополнительный)"/>
    <w:basedOn w:val="Style_147_ch"/>
    <w:link w:val="Style_176"/>
  </w:style>
  <w:style w:styleId="Style_177" w:type="paragraph">
    <w:basedOn w:val="Style_11"/>
    <w:next w:val="Style_11"/>
    <w:link w:val="Style_177_ch"/>
    <w:semiHidden w:val="1"/>
    <w:unhideWhenUsed w:val="1"/>
    <w:pPr>
      <w:spacing w:after="120" w:line="240" w:lineRule="auto"/>
      <w:ind w:firstLine="851" w:left="0"/>
      <w:jc w:val="center"/>
    </w:pPr>
    <w:rPr>
      <w:rFonts w:ascii="Arial" w:hAnsi="Arial"/>
      <w:sz w:val="16"/>
    </w:rPr>
  </w:style>
  <w:style w:styleId="Style_177_ch" w:type="character">
    <w:basedOn w:val="Style_11_ch"/>
    <w:link w:val="Style_177"/>
    <w:semiHidden w:val="1"/>
    <w:unhideWhenUsed w:val="1"/>
    <w:rPr>
      <w:rFonts w:ascii="Arial" w:hAnsi="Arial"/>
      <w:sz w:val="16"/>
    </w:rPr>
  </w:style>
  <w:style w:styleId="Style_178" w:type="paragraph">
    <w:name w:val="Заголовок без уровня"/>
    <w:basedOn w:val="Style_11"/>
    <w:next w:val="Style_11"/>
    <w:link w:val="Style_178_ch"/>
    <w:pPr>
      <w:spacing w:after="851" w:before="284" w:line="240" w:lineRule="auto"/>
      <w:ind/>
      <w:jc w:val="center"/>
    </w:pPr>
    <w:rPr>
      <w:b w:val="1"/>
      <w:sz w:val="32"/>
    </w:rPr>
  </w:style>
  <w:style w:styleId="Style_178_ch" w:type="character">
    <w:name w:val="Заголовок без уровня"/>
    <w:basedOn w:val="Style_11_ch"/>
    <w:link w:val="Style_178"/>
    <w:rPr>
      <w:b w:val="1"/>
      <w:sz w:val="32"/>
    </w:rPr>
  </w:style>
  <w:style w:styleId="Style_179" w:type="paragraph">
    <w:name w:val="Список 5 (тбл)"/>
    <w:basedOn w:val="Style_88"/>
    <w:link w:val="Style_179_ch"/>
    <w:pPr>
      <w:ind w:firstLine="0" w:left="2835"/>
    </w:pPr>
  </w:style>
  <w:style w:styleId="Style_179_ch" w:type="character">
    <w:name w:val="Список 5 (тбл)"/>
    <w:basedOn w:val="Style_88_ch"/>
    <w:link w:val="Style_179"/>
  </w:style>
  <w:style w:styleId="Style_180" w:type="paragraph">
    <w:name w:val="toc 8"/>
    <w:basedOn w:val="Style_18"/>
    <w:next w:val="Style_11"/>
    <w:link w:val="Style_180_ch"/>
    <w:uiPriority w:val="39"/>
    <w:pPr>
      <w:keepLines w:val="1"/>
      <w:tabs>
        <w:tab w:leader="none" w:pos="9356" w:val="right"/>
        <w:tab w:leader="none" w:pos="10093" w:val="clear"/>
      </w:tabs>
      <w:ind w:firstLine="0" w:left="2835"/>
      <w:jc w:val="left"/>
    </w:pPr>
  </w:style>
  <w:style w:styleId="Style_180_ch" w:type="character">
    <w:name w:val="toc 8"/>
    <w:basedOn w:val="Style_18_ch"/>
    <w:link w:val="Style_180"/>
  </w:style>
  <w:style w:styleId="Style_181" w:type="paragraph">
    <w:name w:val="index 9"/>
    <w:basedOn w:val="Style_30"/>
    <w:next w:val="Style_11"/>
    <w:link w:val="Style_181_ch"/>
    <w:pPr>
      <w:spacing w:after="0"/>
      <w:ind w:hanging="221" w:left="1979"/>
      <w:jc w:val="left"/>
    </w:pPr>
  </w:style>
  <w:style w:styleId="Style_181_ch" w:type="character">
    <w:name w:val="index 9"/>
    <w:basedOn w:val="Style_30_ch"/>
    <w:link w:val="Style_181"/>
  </w:style>
  <w:style w:styleId="Style_182" w:type="paragraph">
    <w:name w:val="Caption Char"/>
    <w:basedOn w:val="Style_183"/>
    <w:link w:val="Style_182_ch"/>
  </w:style>
  <w:style w:styleId="Style_182_ch" w:type="character">
    <w:name w:val="Caption Char"/>
    <w:basedOn w:val="Style_183_ch"/>
    <w:link w:val="Style_182"/>
  </w:style>
  <w:style w:styleId="Style_184" w:type="paragraph">
    <w:name w:val="Надпись 7 (прописные)"/>
    <w:basedOn w:val="Style_56"/>
    <w:next w:val="Style_11"/>
    <w:link w:val="Style_184_ch"/>
    <w:rPr>
      <w:caps w:val="1"/>
    </w:rPr>
  </w:style>
  <w:style w:styleId="Style_184_ch" w:type="character">
    <w:name w:val="Надпись 7 (прописные)"/>
    <w:basedOn w:val="Style_56_ch"/>
    <w:link w:val="Style_184"/>
    <w:rPr>
      <w:caps w:val="1"/>
    </w:rPr>
  </w:style>
  <w:style w:styleId="Style_183" w:type="paragraph">
    <w:name w:val="Caption"/>
    <w:basedOn w:val="Style_22"/>
    <w:next w:val="Style_11"/>
    <w:link w:val="Style_183_ch"/>
    <w:pPr>
      <w:ind/>
      <w:jc w:val="center"/>
    </w:pPr>
    <w:rPr>
      <w:b w:val="1"/>
    </w:rPr>
  </w:style>
  <w:style w:styleId="Style_183_ch" w:type="character">
    <w:name w:val="Caption"/>
    <w:basedOn w:val="Style_22_ch"/>
    <w:link w:val="Style_183"/>
    <w:rPr>
      <w:b w:val="1"/>
    </w:rPr>
  </w:style>
  <w:style w:styleId="Style_185" w:type="paragraph">
    <w:name w:val="List Continue 3"/>
    <w:basedOn w:val="Style_64"/>
    <w:link w:val="Style_185_ch"/>
    <w:pPr>
      <w:ind w:firstLine="851" w:left="1701"/>
    </w:pPr>
  </w:style>
  <w:style w:styleId="Style_185_ch" w:type="character">
    <w:name w:val="List Continue 3"/>
    <w:basedOn w:val="Style_64_ch"/>
    <w:link w:val="Style_185"/>
  </w:style>
  <w:style w:styleId="Style_186" w:type="paragraph">
    <w:name w:val="Табличный (по левому краю)"/>
    <w:basedOn w:val="Style_55"/>
    <w:link w:val="Style_186_ch"/>
  </w:style>
  <w:style w:styleId="Style_186_ch" w:type="character">
    <w:name w:val="Табличный (по левому краю)"/>
    <w:basedOn w:val="Style_55_ch"/>
    <w:link w:val="Style_186"/>
  </w:style>
  <w:style w:styleId="Style_187" w:type="paragraph">
    <w:name w:val="Выделение (шрифт)"/>
    <w:link w:val="Style_187_ch"/>
    <w:rPr>
      <w:rFonts w:ascii="Arial" w:hAnsi="Arial"/>
    </w:rPr>
  </w:style>
  <w:style w:styleId="Style_187_ch" w:type="character">
    <w:name w:val="Выделение (шрифт)"/>
    <w:link w:val="Style_187"/>
    <w:rPr>
      <w:rFonts w:ascii="Arial" w:hAnsi="Arial"/>
    </w:rPr>
  </w:style>
  <w:style w:styleId="Style_82" w:type="paragraph">
    <w:name w:val="Базовый дополнительный список"/>
    <w:basedOn w:val="Style_83"/>
    <w:link w:val="Style_82_ch"/>
  </w:style>
  <w:style w:styleId="Style_82_ch" w:type="character">
    <w:name w:val="Базовый дополнительный список"/>
    <w:basedOn w:val="Style_83_ch"/>
    <w:link w:val="Style_82"/>
  </w:style>
  <w:style w:styleId="Style_188" w:type="paragraph">
    <w:name w:val="Список нумерованный"/>
    <w:basedOn w:val="Style_83"/>
    <w:link w:val="Style_188_ch"/>
    <w:pPr>
      <w:numPr>
        <w:numId w:val="19"/>
      </w:numPr>
      <w:tabs>
        <w:tab w:leader="none" w:pos="360" w:val="left"/>
        <w:tab w:leader="none" w:pos="1418" w:val="clear"/>
      </w:tabs>
      <w:ind w:firstLine="0" w:left="0"/>
    </w:pPr>
  </w:style>
  <w:style w:styleId="Style_188_ch" w:type="character">
    <w:name w:val="Список нумерованный"/>
    <w:basedOn w:val="Style_83_ch"/>
    <w:link w:val="Style_188"/>
  </w:style>
  <w:style w:styleId="Style_139" w:type="paragraph">
    <w:name w:val="Надпись 8"/>
    <w:basedOn w:val="Style_38"/>
    <w:next w:val="Style_11"/>
    <w:link w:val="Style_139_ch"/>
    <w:rPr>
      <w:b w:val="1"/>
      <w:sz w:val="28"/>
    </w:rPr>
  </w:style>
  <w:style w:styleId="Style_139_ch" w:type="character">
    <w:name w:val="Надпись 8"/>
    <w:basedOn w:val="Style_38_ch"/>
    <w:link w:val="Style_139"/>
    <w:rPr>
      <w:b w:val="1"/>
      <w:sz w:val="28"/>
    </w:rPr>
  </w:style>
  <w:style w:styleId="Style_189" w:type="paragraph">
    <w:name w:val="Маркированный список 2 (тбл)"/>
    <w:basedOn w:val="Style_45"/>
    <w:link w:val="Style_189_ch"/>
    <w:pPr>
      <w:numPr>
        <w:numId w:val="20"/>
      </w:numPr>
    </w:pPr>
  </w:style>
  <w:style w:styleId="Style_189_ch" w:type="character">
    <w:name w:val="Маркированный список 2 (тбл)"/>
    <w:basedOn w:val="Style_45_ch"/>
    <w:link w:val="Style_189"/>
  </w:style>
  <w:style w:styleId="Style_190" w:type="paragraph">
    <w:name w:val="Quote"/>
    <w:basedOn w:val="Style_11"/>
    <w:next w:val="Style_11"/>
    <w:link w:val="Style_190_ch"/>
    <w:pPr>
      <w:ind w:firstLine="0" w:left="720" w:right="720"/>
    </w:pPr>
    <w:rPr>
      <w:i w:val="1"/>
    </w:rPr>
  </w:style>
  <w:style w:styleId="Style_190_ch" w:type="character">
    <w:name w:val="Quote"/>
    <w:basedOn w:val="Style_11_ch"/>
    <w:link w:val="Style_190"/>
    <w:rPr>
      <w:i w:val="1"/>
    </w:rPr>
  </w:style>
  <w:style w:styleId="Style_191" w:type="paragraph">
    <w:name w:val="Heading 1 Char"/>
    <w:basedOn w:val="Style_40"/>
    <w:link w:val="Style_191_ch"/>
    <w:rPr>
      <w:rFonts w:ascii="Arial" w:hAnsi="Arial"/>
      <w:sz w:val="40"/>
    </w:rPr>
  </w:style>
  <w:style w:styleId="Style_191_ch" w:type="character">
    <w:name w:val="Heading 1 Char"/>
    <w:basedOn w:val="Style_40_ch"/>
    <w:link w:val="Style_191"/>
    <w:rPr>
      <w:rFonts w:ascii="Arial" w:hAnsi="Arial"/>
      <w:sz w:val="40"/>
    </w:rPr>
  </w:style>
  <w:style w:styleId="Style_47" w:type="paragraph">
    <w:name w:val="Подзаголовок приложения"/>
    <w:basedOn w:val="Style_17"/>
    <w:next w:val="Style_11"/>
    <w:link w:val="Style_47_ch"/>
    <w:pPr>
      <w:spacing w:after="200"/>
      <w:ind w:firstLine="0" w:left="0"/>
      <w:jc w:val="center"/>
      <w:outlineLvl w:val="0"/>
    </w:pPr>
    <w:rPr>
      <w:sz w:val="32"/>
    </w:rPr>
  </w:style>
  <w:style w:styleId="Style_47_ch" w:type="character">
    <w:name w:val="Подзаголовок приложения"/>
    <w:basedOn w:val="Style_17_ch"/>
    <w:link w:val="Style_47"/>
    <w:rPr>
      <w:sz w:val="32"/>
    </w:rPr>
  </w:style>
  <w:style w:styleId="Style_192" w:type="paragraph">
    <w:name w:val="Heading 9 Char"/>
    <w:basedOn w:val="Style_40"/>
    <w:link w:val="Style_192_ch"/>
    <w:rPr>
      <w:rFonts w:ascii="Arial" w:hAnsi="Arial"/>
      <w:i w:val="1"/>
      <w:sz w:val="21"/>
    </w:rPr>
  </w:style>
  <w:style w:styleId="Style_192_ch" w:type="character">
    <w:name w:val="Heading 9 Char"/>
    <w:basedOn w:val="Style_40_ch"/>
    <w:link w:val="Style_192"/>
    <w:rPr>
      <w:rFonts w:ascii="Arial" w:hAnsi="Arial"/>
      <w:i w:val="1"/>
      <w:sz w:val="21"/>
    </w:rPr>
  </w:style>
  <w:style w:styleId="Style_193" w:type="paragraph">
    <w:name w:val="Надпись 6 (прописные)"/>
    <w:basedOn w:val="Style_92"/>
    <w:next w:val="Style_11"/>
    <w:link w:val="Style_193_ch"/>
    <w:rPr>
      <w:caps w:val="1"/>
    </w:rPr>
  </w:style>
  <w:style w:styleId="Style_193_ch" w:type="character">
    <w:name w:val="Надпись 6 (прописные)"/>
    <w:basedOn w:val="Style_92_ch"/>
    <w:link w:val="Style_193"/>
    <w:rPr>
      <w:caps w:val="1"/>
    </w:rPr>
  </w:style>
  <w:style w:styleId="Style_194" w:type="paragraph">
    <w:name w:val="toc 5"/>
    <w:basedOn w:val="Style_18"/>
    <w:next w:val="Style_11"/>
    <w:link w:val="Style_194_ch"/>
    <w:uiPriority w:val="39"/>
    <w:pPr>
      <w:keepLines w:val="1"/>
      <w:tabs>
        <w:tab w:leader="none" w:pos="9356" w:val="right"/>
        <w:tab w:leader="none" w:pos="10093" w:val="clear"/>
      </w:tabs>
      <w:ind w:firstLine="0" w:left="2155"/>
      <w:jc w:val="left"/>
    </w:pPr>
  </w:style>
  <w:style w:styleId="Style_194_ch" w:type="character">
    <w:name w:val="toc 5"/>
    <w:basedOn w:val="Style_18_ch"/>
    <w:link w:val="Style_194"/>
  </w:style>
  <w:style w:styleId="Style_195" w:type="paragraph">
    <w:name w:val="Заголовок 3 (дополнительный)"/>
    <w:basedOn w:val="Style_9"/>
    <w:next w:val="Style_11"/>
    <w:link w:val="Style_195_ch"/>
    <w:pPr>
      <w:tabs>
        <w:tab w:leader="none" w:pos="0" w:val="left"/>
        <w:tab w:leader="none" w:pos="1" w:val="clear"/>
      </w:tabs>
      <w:spacing w:before="120"/>
      <w:ind w:firstLine="0" w:left="0"/>
    </w:pPr>
    <w:rPr>
      <w:sz w:val="24"/>
    </w:rPr>
  </w:style>
  <w:style w:styleId="Style_195_ch" w:type="character">
    <w:name w:val="Заголовок 3 (дополнительный)"/>
    <w:basedOn w:val="Style_9_ch"/>
    <w:link w:val="Style_195"/>
    <w:rPr>
      <w:sz w:val="24"/>
    </w:rPr>
  </w:style>
  <w:style w:styleId="Style_2" w:type="paragraph">
    <w:name w:val="TOC Heading"/>
    <w:basedOn w:val="Style_10"/>
    <w:next w:val="Style_11"/>
    <w:link w:val="Style_2_ch"/>
    <w:pPr>
      <w:pageBreakBefore w:val="0"/>
      <w:numPr>
        <w:ilvl w:val="0"/>
        <w:numId w:val="0"/>
      </w:numPr>
      <w:tabs>
        <w:tab w:leader="none" w:pos="1" w:val="clear"/>
        <w:tab w:leader="none" w:pos="284" w:val="clear"/>
        <w:tab w:leader="none" w:pos="568" w:val="clear"/>
        <w:tab w:leader="none" w:pos="851" w:val="clear"/>
        <w:tab w:leader="none" w:pos="1134" w:val="clear"/>
        <w:tab w:leader="none" w:pos="1418" w:val="clear"/>
        <w:tab w:leader="none" w:pos="1701" w:val="clear"/>
        <w:tab w:leader="none" w:pos="1985" w:val="clear"/>
      </w:tabs>
      <w:spacing w:after="0" w:before="480" w:line="276" w:lineRule="auto"/>
      <w:ind/>
      <w:jc w:val="left"/>
      <w:outlineLvl w:val="8"/>
    </w:pPr>
    <w:rPr>
      <w:rFonts w:ascii="Cambria" w:hAnsi="Cambria"/>
      <w:color w:val="365F91"/>
      <w:sz w:val="28"/>
    </w:rPr>
  </w:style>
  <w:style w:styleId="Style_2_ch" w:type="character">
    <w:name w:val="TOC Heading"/>
    <w:basedOn w:val="Style_10_ch"/>
    <w:link w:val="Style_2"/>
    <w:rPr>
      <w:rFonts w:ascii="Cambria" w:hAnsi="Cambria"/>
      <w:color w:val="365F91"/>
      <w:sz w:val="28"/>
    </w:rPr>
  </w:style>
  <w:style w:styleId="Style_196" w:type="paragraph">
    <w:name w:val="Лист_утверждения"/>
    <w:basedOn w:val="Style_22"/>
    <w:link w:val="Style_196_ch"/>
    <w:pPr>
      <w:ind/>
      <w:jc w:val="center"/>
    </w:pPr>
    <w:rPr>
      <w:caps w:val="1"/>
      <w:sz w:val="32"/>
    </w:rPr>
  </w:style>
  <w:style w:styleId="Style_196_ch" w:type="character">
    <w:name w:val="Лист_утверждения"/>
    <w:basedOn w:val="Style_22_ch"/>
    <w:link w:val="Style_196"/>
    <w:rPr>
      <w:caps w:val="1"/>
      <w:sz w:val="32"/>
    </w:rPr>
  </w:style>
  <w:style w:styleId="Style_136" w:type="paragraph">
    <w:name w:val="Надпись 4"/>
    <w:basedOn w:val="Style_38"/>
    <w:next w:val="Style_11"/>
    <w:link w:val="Style_136_ch"/>
    <w:rPr>
      <w:b w:val="1"/>
      <w:sz w:val="44"/>
    </w:rPr>
  </w:style>
  <w:style w:styleId="Style_136_ch" w:type="character">
    <w:name w:val="Надпись 4"/>
    <w:basedOn w:val="Style_38_ch"/>
    <w:link w:val="Style_136"/>
    <w:rPr>
      <w:b w:val="1"/>
      <w:sz w:val="44"/>
    </w:rPr>
  </w:style>
  <w:style w:styleId="Style_197" w:type="paragraph">
    <w:name w:val="ConsPlusNormal"/>
    <w:link w:val="Style_197_ch"/>
    <w:pPr>
      <w:widowControl w:val="0"/>
      <w:spacing w:after="0" w:line="240" w:lineRule="auto"/>
      <w:ind w:firstLine="720" w:left="0"/>
    </w:pPr>
    <w:rPr>
      <w:rFonts w:ascii="Arial" w:hAnsi="Arial"/>
      <w:sz w:val="20"/>
    </w:rPr>
  </w:style>
  <w:style w:styleId="Style_197_ch" w:type="character">
    <w:name w:val="ConsPlusNormal"/>
    <w:link w:val="Style_197"/>
    <w:rPr>
      <w:rFonts w:ascii="Arial" w:hAnsi="Arial"/>
      <w:sz w:val="20"/>
    </w:rPr>
  </w:style>
  <w:style w:styleId="Style_198" w:type="paragraph">
    <w:name w:val="Default"/>
    <w:link w:val="Style_198_ch"/>
    <w:pPr>
      <w:spacing w:after="0" w:line="240" w:lineRule="auto"/>
      <w:ind/>
    </w:pPr>
    <w:rPr>
      <w:color w:val="000000"/>
      <w:sz w:val="24"/>
    </w:rPr>
  </w:style>
  <w:style w:styleId="Style_198_ch" w:type="character">
    <w:name w:val="Default"/>
    <w:link w:val="Style_198"/>
    <w:rPr>
      <w:color w:val="000000"/>
      <w:sz w:val="24"/>
    </w:rPr>
  </w:style>
  <w:style w:styleId="Style_199" w:type="paragraph">
    <w:name w:val="Список 2 (тбл)"/>
    <w:basedOn w:val="Style_88"/>
    <w:link w:val="Style_199_ch"/>
    <w:pPr>
      <w:ind w:hanging="397" w:left="1134"/>
    </w:pPr>
  </w:style>
  <w:style w:styleId="Style_199_ch" w:type="character">
    <w:name w:val="Список 2 (тбл)"/>
    <w:basedOn w:val="Style_88_ch"/>
    <w:link w:val="Style_199"/>
  </w:style>
  <w:style w:styleId="Style_200" w:type="paragraph">
    <w:name w:val="Balloon Text"/>
    <w:basedOn w:val="Style_11"/>
    <w:link w:val="Style_200_ch"/>
    <w:pPr>
      <w:spacing w:after="0" w:line="240" w:lineRule="auto"/>
      <w:ind/>
    </w:pPr>
    <w:rPr>
      <w:rFonts w:ascii="Tahoma" w:hAnsi="Tahoma"/>
      <w:sz w:val="16"/>
    </w:rPr>
  </w:style>
  <w:style w:styleId="Style_200_ch" w:type="character">
    <w:name w:val="Balloon Text"/>
    <w:basedOn w:val="Style_11_ch"/>
    <w:link w:val="Style_200"/>
    <w:rPr>
      <w:rFonts w:ascii="Tahoma" w:hAnsi="Tahoma"/>
      <w:sz w:val="16"/>
    </w:rPr>
  </w:style>
  <w:style w:styleId="Style_20" w:type="paragraph">
    <w:name w:val="Базовый список (тбл)"/>
    <w:basedOn w:val="Style_55"/>
    <w:link w:val="Style_20_ch"/>
  </w:style>
  <w:style w:styleId="Style_20_ch" w:type="character">
    <w:name w:val="Базовый список (тбл)"/>
    <w:basedOn w:val="Style_55_ch"/>
    <w:link w:val="Style_20"/>
  </w:style>
  <w:style w:styleId="Style_201" w:type="paragraph">
    <w:name w:val="Маркированный список 3 (тбл)"/>
    <w:basedOn w:val="Style_45"/>
    <w:link w:val="Style_201_ch"/>
    <w:pPr>
      <w:numPr>
        <w:numId w:val="21"/>
      </w:numPr>
    </w:pPr>
  </w:style>
  <w:style w:styleId="Style_201_ch" w:type="character">
    <w:name w:val="Маркированный список 3 (тбл)"/>
    <w:basedOn w:val="Style_45_ch"/>
    <w:link w:val="Style_201"/>
  </w:style>
  <w:style w:styleId="Style_202" w:type="paragraph">
    <w:name w:val="List 3"/>
    <w:basedOn w:val="Style_82"/>
    <w:link w:val="Style_202_ch"/>
    <w:pPr>
      <w:ind w:firstLine="454" w:left="1701"/>
    </w:pPr>
  </w:style>
  <w:style w:styleId="Style_202_ch" w:type="character">
    <w:name w:val="List 3"/>
    <w:basedOn w:val="Style_82_ch"/>
    <w:link w:val="Style_202"/>
  </w:style>
  <w:style w:styleId="Style_78" w:type="paragraph">
    <w:name w:val="Надпись 5"/>
    <w:basedOn w:val="Style_38"/>
    <w:next w:val="Style_11"/>
    <w:link w:val="Style_78_ch"/>
    <w:rPr>
      <w:b w:val="1"/>
      <w:sz w:val="40"/>
    </w:rPr>
  </w:style>
  <w:style w:styleId="Style_78_ch" w:type="character">
    <w:name w:val="Надпись 5"/>
    <w:basedOn w:val="Style_38_ch"/>
    <w:link w:val="Style_78"/>
    <w:rPr>
      <w:b w:val="1"/>
      <w:sz w:val="40"/>
    </w:rPr>
  </w:style>
  <w:style w:styleId="Style_203" w:type="paragraph">
    <w:name w:val="ТЛ_Название_документа"/>
    <w:basedOn w:val="Style_22"/>
    <w:link w:val="Style_203_ch"/>
    <w:pPr>
      <w:ind/>
      <w:jc w:val="center"/>
    </w:pPr>
    <w:rPr>
      <w:caps w:val="1"/>
      <w:sz w:val="28"/>
    </w:rPr>
  </w:style>
  <w:style w:styleId="Style_203_ch" w:type="character">
    <w:name w:val="ТЛ_Название_документа"/>
    <w:basedOn w:val="Style_22_ch"/>
    <w:link w:val="Style_203"/>
    <w:rPr>
      <w:caps w:val="1"/>
      <w:sz w:val="28"/>
    </w:rPr>
  </w:style>
  <w:style w:styleId="Style_86" w:type="paragraph">
    <w:name w:val="Subtitle"/>
    <w:basedOn w:val="Style_17"/>
    <w:next w:val="Style_11"/>
    <w:link w:val="Style_86_ch"/>
    <w:uiPriority w:val="11"/>
    <w:qFormat/>
    <w:pPr>
      <w:keepLines w:val="1"/>
      <w:pageBreakBefore w:val="1"/>
      <w:spacing w:after="400"/>
      <w:ind w:firstLine="0" w:left="0"/>
      <w:jc w:val="center"/>
      <w:outlineLvl w:val="0"/>
    </w:pPr>
    <w:rPr>
      <w:rFonts w:ascii="Times New Roman" w:hAnsi="Times New Roman"/>
      <w:sz w:val="40"/>
    </w:rPr>
  </w:style>
  <w:style w:styleId="Style_86_ch" w:type="character">
    <w:name w:val="Subtitle"/>
    <w:basedOn w:val="Style_17_ch"/>
    <w:link w:val="Style_86"/>
    <w:rPr>
      <w:rFonts w:ascii="Times New Roman" w:hAnsi="Times New Roman"/>
      <w:sz w:val="40"/>
    </w:rPr>
  </w:style>
  <w:style w:styleId="Style_204" w:type="paragraph">
    <w:name w:val="List 2"/>
    <w:basedOn w:val="Style_82"/>
    <w:link w:val="Style_204_ch"/>
    <w:pPr>
      <w:ind w:firstLine="454" w:left="1134"/>
    </w:pPr>
  </w:style>
  <w:style w:styleId="Style_204_ch" w:type="character">
    <w:name w:val="List 2"/>
    <w:basedOn w:val="Style_82_ch"/>
    <w:link w:val="Style_204"/>
  </w:style>
  <w:style w:styleId="Style_205" w:type="paragraph">
    <w:name w:val="List Continue 5"/>
    <w:basedOn w:val="Style_64"/>
    <w:link w:val="Style_205_ch"/>
    <w:pPr>
      <w:ind w:firstLine="851" w:left="2835"/>
    </w:pPr>
  </w:style>
  <w:style w:styleId="Style_205_ch" w:type="character">
    <w:name w:val="List Continue 5"/>
    <w:basedOn w:val="Style_64_ch"/>
    <w:link w:val="Style_205"/>
  </w:style>
  <w:style w:styleId="Style_206" w:type="paragraph">
    <w:name w:val="ConsPlusNonformat"/>
    <w:link w:val="Style_206_ch"/>
    <w:pPr>
      <w:widowControl w:val="0"/>
      <w:spacing w:after="0" w:line="240" w:lineRule="auto"/>
      <w:ind/>
    </w:pPr>
    <w:rPr>
      <w:rFonts w:ascii="Courier New" w:hAnsi="Courier New"/>
      <w:sz w:val="20"/>
    </w:rPr>
  </w:style>
  <w:style w:styleId="Style_206_ch" w:type="character">
    <w:name w:val="ConsPlusNonformat"/>
    <w:link w:val="Style_206"/>
    <w:rPr>
      <w:rFonts w:ascii="Courier New" w:hAnsi="Courier New"/>
      <w:sz w:val="20"/>
    </w:rPr>
  </w:style>
  <w:style w:styleId="Style_207" w:type="paragraph">
    <w:name w:val="Heading 3 Char"/>
    <w:basedOn w:val="Style_40"/>
    <w:link w:val="Style_207_ch"/>
    <w:rPr>
      <w:rFonts w:ascii="Arial" w:hAnsi="Arial"/>
      <w:sz w:val="30"/>
    </w:rPr>
  </w:style>
  <w:style w:styleId="Style_207_ch" w:type="character">
    <w:name w:val="Heading 3 Char"/>
    <w:basedOn w:val="Style_40_ch"/>
    <w:link w:val="Style_207"/>
    <w:rPr>
      <w:rFonts w:ascii="Arial" w:hAnsi="Arial"/>
      <w:sz w:val="30"/>
    </w:rPr>
  </w:style>
  <w:style w:styleId="Style_43" w:type="paragraph">
    <w:name w:val="Объект"/>
    <w:basedOn w:val="Style_22"/>
    <w:next w:val="Style_11"/>
    <w:link w:val="Style_43_ch"/>
    <w:pPr>
      <w:keepNext w:val="1"/>
      <w:spacing w:after="240" w:before="200"/>
      <w:ind/>
      <w:jc w:val="center"/>
    </w:pPr>
  </w:style>
  <w:style w:styleId="Style_43_ch" w:type="character">
    <w:name w:val="Объект"/>
    <w:basedOn w:val="Style_22_ch"/>
    <w:link w:val="Style_43"/>
  </w:style>
  <w:style w:styleId="Style_208" w:type="paragraph">
    <w:name w:val="Пример"/>
    <w:basedOn w:val="Style_53"/>
    <w:next w:val="Style_11"/>
    <w:link w:val="Style_208_ch"/>
    <w:rPr>
      <w:b w:val="1"/>
    </w:rPr>
  </w:style>
  <w:style w:styleId="Style_208_ch" w:type="character">
    <w:name w:val="Пример"/>
    <w:basedOn w:val="Style_53_ch"/>
    <w:link w:val="Style_208"/>
    <w:rPr>
      <w:b w:val="1"/>
    </w:rPr>
  </w:style>
  <w:style w:styleId="Style_209" w:type="paragraph">
    <w:name w:val="Титул_абзац_ГОСТ_Утверждено_Согласовано"/>
    <w:basedOn w:val="Style_11"/>
    <w:link w:val="Style_209_ch"/>
    <w:pPr>
      <w:spacing w:after="120" w:line="240" w:lineRule="auto"/>
      <w:ind w:firstLine="0" w:left="-850"/>
      <w:jc w:val="right"/>
    </w:pPr>
    <w:rPr>
      <w:caps w:val="1"/>
      <w:sz w:val="24"/>
    </w:rPr>
  </w:style>
  <w:style w:styleId="Style_209_ch" w:type="character">
    <w:name w:val="Титул_абзац_ГОСТ_Утверждено_Согласовано"/>
    <w:basedOn w:val="Style_11_ch"/>
    <w:link w:val="Style_209"/>
    <w:rPr>
      <w:caps w:val="1"/>
      <w:sz w:val="24"/>
    </w:rPr>
  </w:style>
  <w:style w:styleId="Style_210" w:type="paragraph">
    <w:name w:val="Title"/>
    <w:basedOn w:val="Style_11"/>
    <w:next w:val="Style_11"/>
    <w:link w:val="Style_210_ch"/>
    <w:uiPriority w:val="10"/>
    <w:qFormat/>
    <w:pPr>
      <w:spacing w:after="200" w:before="300"/>
      <w:ind/>
      <w:contextualSpacing w:val="1"/>
    </w:pPr>
    <w:rPr>
      <w:sz w:val="48"/>
    </w:rPr>
  </w:style>
  <w:style w:styleId="Style_210_ch" w:type="character">
    <w:name w:val="Title"/>
    <w:basedOn w:val="Style_11_ch"/>
    <w:link w:val="Style_210"/>
    <w:rPr>
      <w:sz w:val="48"/>
    </w:rPr>
  </w:style>
  <w:style w:styleId="Style_121" w:type="paragraph">
    <w:name w:val="heading 4"/>
    <w:basedOn w:val="Style_17"/>
    <w:next w:val="Style_11"/>
    <w:link w:val="Style_121_ch"/>
    <w:uiPriority w:val="9"/>
    <w:qFormat/>
    <w:pPr>
      <w:keepLines w:val="1"/>
      <w:numPr>
        <w:ilvl w:val="3"/>
        <w:numId w:val="8"/>
      </w:numPr>
      <w:tabs>
        <w:tab w:leader="none" w:pos="0" w:val="clear"/>
        <w:tab w:leader="none" w:pos="1" w:val="left"/>
        <w:tab w:leader="none" w:pos="1418" w:val="clear"/>
        <w:tab w:leader="none" w:pos="1440" w:val="left"/>
      </w:tabs>
      <w:spacing w:before="360"/>
      <w:ind w:hanging="360" w:left="1440"/>
      <w:jc w:val="left"/>
      <w:outlineLvl w:val="3"/>
    </w:pPr>
    <w:rPr>
      <w:rFonts w:ascii="Times New Roman" w:hAnsi="Times New Roman"/>
      <w:sz w:val="26"/>
    </w:rPr>
  </w:style>
  <w:style w:styleId="Style_121_ch" w:type="character">
    <w:name w:val="heading 4"/>
    <w:basedOn w:val="Style_17_ch"/>
    <w:link w:val="Style_121"/>
    <w:rPr>
      <w:rFonts w:ascii="Times New Roman" w:hAnsi="Times New Roman"/>
      <w:sz w:val="26"/>
    </w:rPr>
  </w:style>
  <w:style w:styleId="Style_211" w:type="paragraph">
    <w:name w:val="Список (тбл)"/>
    <w:basedOn w:val="Style_88"/>
    <w:link w:val="Style_211_ch"/>
    <w:pPr>
      <w:ind w:hanging="397" w:left="397"/>
    </w:pPr>
  </w:style>
  <w:style w:styleId="Style_211_ch" w:type="character">
    <w:name w:val="Список (тбл)"/>
    <w:basedOn w:val="Style_88_ch"/>
    <w:link w:val="Style_211"/>
  </w:style>
  <w:style w:styleId="Style_212" w:type="paragraph">
    <w:name w:val="Заголовок 7 (дополнительный)"/>
    <w:basedOn w:val="Style_28"/>
    <w:next w:val="Style_11"/>
    <w:link w:val="Style_212_ch"/>
    <w:pPr>
      <w:numPr>
        <w:ilvl w:val="0"/>
        <w:numId w:val="0"/>
      </w:numPr>
    </w:pPr>
  </w:style>
  <w:style w:styleId="Style_212_ch" w:type="character">
    <w:name w:val="Заголовок 7 (дополнительный)"/>
    <w:basedOn w:val="Style_28_ch"/>
    <w:link w:val="Style_212"/>
  </w:style>
  <w:style w:styleId="Style_40" w:type="paragraph">
    <w:name w:val="Default Paragraph Font"/>
    <w:link w:val="Style_40_ch"/>
  </w:style>
  <w:style w:styleId="Style_40_ch" w:type="character">
    <w:name w:val="Default Paragraph Font"/>
    <w:link w:val="Style_40"/>
  </w:style>
  <w:style w:styleId="Style_213" w:type="paragraph">
    <w:name w:val="Титул_абзац_ГОСТ_ЛУ_Согласовано_подписи"/>
    <w:basedOn w:val="Style_159"/>
    <w:link w:val="Style_213_ch"/>
    <w:pPr>
      <w:spacing w:after="0"/>
      <w:ind/>
    </w:pPr>
  </w:style>
  <w:style w:styleId="Style_213_ch" w:type="character">
    <w:name w:val="Титул_абзац_ГОСТ_ЛУ_Согласовано_подписи"/>
    <w:basedOn w:val="Style_159_ch"/>
    <w:link w:val="Style_213"/>
  </w:style>
  <w:style w:styleId="Style_214" w:type="paragraph">
    <w:name w:val="List Continue"/>
    <w:basedOn w:val="Style_11"/>
    <w:link w:val="Style_214_ch"/>
    <w:pPr>
      <w:spacing w:after="120"/>
      <w:ind w:firstLine="0" w:left="283"/>
      <w:contextualSpacing w:val="1"/>
    </w:pPr>
  </w:style>
  <w:style w:styleId="Style_214_ch" w:type="character">
    <w:name w:val="List Continue"/>
    <w:basedOn w:val="Style_11_ch"/>
    <w:link w:val="Style_214"/>
  </w:style>
  <w:style w:styleId="Style_58" w:type="paragraph">
    <w:name w:val="Титул"/>
    <w:basedOn w:val="Style_11"/>
    <w:link w:val="Style_58_ch"/>
    <w:pPr>
      <w:spacing w:after="120" w:before="120" w:line="240" w:lineRule="auto"/>
      <w:ind/>
      <w:jc w:val="center"/>
    </w:pPr>
  </w:style>
  <w:style w:styleId="Style_58_ch" w:type="character">
    <w:name w:val="Титул"/>
    <w:basedOn w:val="Style_11_ch"/>
    <w:link w:val="Style_58"/>
  </w:style>
  <w:style w:styleId="Style_215" w:type="paragraph">
    <w:name w:val="Внимание!"/>
    <w:basedOn w:val="Style_53"/>
    <w:next w:val="Style_11"/>
    <w:link w:val="Style_215_ch"/>
    <w:rPr>
      <w:b w:val="1"/>
      <w:i w:val="1"/>
    </w:rPr>
  </w:style>
  <w:style w:styleId="Style_215_ch" w:type="character">
    <w:name w:val="Внимание!"/>
    <w:basedOn w:val="Style_53_ch"/>
    <w:link w:val="Style_215"/>
    <w:rPr>
      <w:b w:val="1"/>
      <w:i w:val="1"/>
    </w:rPr>
  </w:style>
  <w:style w:styleId="Style_216" w:type="paragraph">
    <w:name w:val="Нумерация стандарт"/>
    <w:basedOn w:val="Style_11"/>
    <w:next w:val="Style_11"/>
    <w:link w:val="Style_216_ch"/>
    <w:pPr>
      <w:numPr>
        <w:ilvl w:val="3"/>
        <w:numId w:val="13"/>
      </w:numPr>
      <w:spacing w:after="120" w:line="240" w:lineRule="auto"/>
      <w:ind/>
      <w:jc w:val="both"/>
    </w:pPr>
    <w:rPr>
      <w:sz w:val="24"/>
    </w:rPr>
  </w:style>
  <w:style w:styleId="Style_216_ch" w:type="character">
    <w:name w:val="Нумерация стандарт"/>
    <w:basedOn w:val="Style_11_ch"/>
    <w:link w:val="Style_216"/>
    <w:rPr>
      <w:sz w:val="24"/>
    </w:rPr>
  </w:style>
  <w:style w:styleId="Style_8" w:type="paragraph">
    <w:name w:val="heading 2"/>
    <w:basedOn w:val="Style_17"/>
    <w:next w:val="Style_11"/>
    <w:link w:val="Style_8_ch"/>
    <w:uiPriority w:val="9"/>
    <w:qFormat/>
    <w:pPr>
      <w:keepLines w:val="1"/>
      <w:tabs>
        <w:tab w:leader="none" w:pos="1" w:val="clear"/>
        <w:tab w:leader="none" w:pos="567" w:val="left"/>
        <w:tab w:leader="none" w:pos="568" w:val="clear"/>
      </w:tabs>
      <w:spacing w:before="360"/>
      <w:ind w:firstLine="0" w:left="567"/>
      <w:jc w:val="left"/>
      <w:outlineLvl w:val="1"/>
    </w:pPr>
    <w:rPr>
      <w:rFonts w:ascii="Times New Roman" w:hAnsi="Times New Roman"/>
      <w:sz w:val="28"/>
    </w:rPr>
  </w:style>
  <w:style w:styleId="Style_8_ch" w:type="character">
    <w:name w:val="heading 2"/>
    <w:basedOn w:val="Style_17_ch"/>
    <w:link w:val="Style_8"/>
    <w:rPr>
      <w:rFonts w:ascii="Times New Roman" w:hAnsi="Times New Roman"/>
      <w:sz w:val="28"/>
    </w:rPr>
  </w:style>
  <w:style w:styleId="Style_62" w:type="paragraph">
    <w:name w:val="Название таблицы"/>
    <w:basedOn w:val="Style_22"/>
    <w:next w:val="Style_11"/>
    <w:link w:val="Style_62_ch"/>
    <w:pPr>
      <w:keepNext w:val="1"/>
      <w:keepLines w:val="1"/>
      <w:spacing w:after="240" w:before="300"/>
      <w:ind/>
    </w:pPr>
  </w:style>
  <w:style w:styleId="Style_62_ch" w:type="character">
    <w:name w:val="Название таблицы"/>
    <w:basedOn w:val="Style_22_ch"/>
    <w:link w:val="Style_62"/>
  </w:style>
  <w:style w:styleId="Style_217" w:type="paragraph">
    <w:name w:val="footnote reference"/>
    <w:link w:val="Style_217_ch"/>
    <w:rPr>
      <w:vertAlign w:val="superscript"/>
    </w:rPr>
  </w:style>
  <w:style w:styleId="Style_217_ch" w:type="character">
    <w:name w:val="footnote reference"/>
    <w:link w:val="Style_217"/>
    <w:rPr>
      <w:vertAlign w:val="superscript"/>
    </w:rPr>
  </w:style>
  <w:style w:styleId="Style_218" w:type="paragraph">
    <w:name w:val="Моноширинный"/>
    <w:link w:val="Style_218_ch"/>
    <w:rPr>
      <w:rFonts w:ascii="Courier New" w:hAnsi="Courier New"/>
    </w:rPr>
  </w:style>
  <w:style w:styleId="Style_218_ch" w:type="character">
    <w:name w:val="Моноширинный"/>
    <w:link w:val="Style_218"/>
    <w:rPr>
      <w:rFonts w:ascii="Courier New" w:hAnsi="Courier New"/>
    </w:rPr>
  </w:style>
  <w:style w:styleId="Style_103" w:type="paragraph">
    <w:name w:val="heading 6"/>
    <w:basedOn w:val="Style_17"/>
    <w:next w:val="Style_11"/>
    <w:link w:val="Style_103_ch"/>
    <w:uiPriority w:val="9"/>
    <w:qFormat/>
    <w:pPr>
      <w:keepLines w:val="1"/>
      <w:numPr>
        <w:ilvl w:val="5"/>
        <w:numId w:val="8"/>
      </w:numPr>
      <w:tabs>
        <w:tab w:leader="none" w:pos="949" w:val="clear"/>
        <w:tab w:leader="none" w:pos="2160" w:val="left"/>
      </w:tabs>
      <w:spacing w:before="480"/>
      <w:ind w:firstLine="0" w:left="0"/>
      <w:jc w:val="left"/>
      <w:outlineLvl w:val="5"/>
    </w:pPr>
    <w:rPr>
      <w:rFonts w:ascii="Times New Roman" w:hAnsi="Times New Roman"/>
      <w:sz w:val="26"/>
    </w:rPr>
  </w:style>
  <w:style w:styleId="Style_103_ch" w:type="character">
    <w:name w:val="heading 6"/>
    <w:basedOn w:val="Style_17_ch"/>
    <w:link w:val="Style_103"/>
    <w:rPr>
      <w:rFonts w:ascii="Times New Roman" w:hAnsi="Times New Roman"/>
      <w:sz w:val="26"/>
    </w:rPr>
  </w:style>
  <w:style w:styleId="Style_17" w:type="paragraph">
    <w:name w:val="Базовый заголовок"/>
    <w:basedOn w:val="Style_22"/>
    <w:next w:val="Style_11"/>
    <w:link w:val="Style_17_ch"/>
    <w:pPr>
      <w:keepNext w:val="1"/>
      <w:tabs>
        <w:tab w:leader="none" w:pos="1" w:val="left"/>
        <w:tab w:leader="none" w:pos="284" w:val="left"/>
        <w:tab w:leader="none" w:pos="568" w:val="left"/>
        <w:tab w:leader="none" w:pos="851" w:val="left"/>
        <w:tab w:leader="none" w:pos="1134" w:val="left"/>
        <w:tab w:leader="none" w:pos="1418" w:val="left"/>
        <w:tab w:leader="none" w:pos="1701" w:val="left"/>
        <w:tab w:leader="none" w:pos="1985" w:val="left"/>
      </w:tabs>
      <w:ind w:firstLine="0" w:left="1"/>
    </w:pPr>
    <w:rPr>
      <w:rFonts w:ascii="Arial" w:hAnsi="Arial"/>
      <w:b w:val="1"/>
    </w:rPr>
  </w:style>
  <w:style w:styleId="Style_17_ch" w:type="character">
    <w:name w:val="Базовый заголовок"/>
    <w:basedOn w:val="Style_22_ch"/>
    <w:link w:val="Style_17"/>
    <w:rPr>
      <w:rFonts w:ascii="Arial" w:hAnsi="Arial"/>
      <w:b w:val="1"/>
    </w:rPr>
  </w:style>
  <w:style w:styleId="Style_219" w:type="table">
    <w:name w:val="List Table 4 - Accent 2"/>
    <w:basedOn w:val="Style_220"/>
    <w:pPr>
      <w:spacing w:after="0" w:line="240" w:lineRule="auto"/>
      <w:ind/>
    </w:p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</w:tblBorders>
    </w:tblPr>
  </w:style>
  <w:style w:styleId="Style_221" w:type="table">
    <w:name w:val="Grid Table 1 Light - Accent 5"/>
    <w:basedOn w:val="Style_220"/>
    <w:pPr>
      <w:spacing w:after="0" w:line="240" w:lineRule="auto"/>
      <w:ind/>
    </w:p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222" w:type="table">
    <w:name w:val="Grid Table 4"/>
    <w:basedOn w:val="Style_220"/>
    <w:pPr>
      <w:spacing w:after="0" w:line="240" w:lineRule="auto"/>
      <w:ind/>
    </w:pPr>
    <w:tblPr>
      <w:tblInd w:type="dxa" w:w="0"/>
      <w:tblBorders>
        <w:top w:sz="4" w:themeColor="text1" w:themeTint="90" w:val="single"/>
        <w:left w:sz="4" w:themeColor="text1" w:themeTint="90" w:val="single"/>
        <w:bottom w:sz="4" w:themeColor="text1" w:themeTint="90" w:val="single"/>
        <w:right w:sz="4" w:themeColor="text1" w:themeTint="90" w:val="single"/>
        <w:insideH w:sz="4" w:themeColor="text1" w:themeTint="90" w:val="single"/>
        <w:insideV w:sz="4" w:themeColor="text1" w:themeTint="90" w:val="single"/>
      </w:tblBorders>
    </w:tblPr>
  </w:style>
  <w:style w:styleId="Style_223" w:type="table">
    <w:name w:val="List Table 3 - Accent 6"/>
    <w:basedOn w:val="Style_220"/>
    <w:pPr>
      <w:spacing w:after="0" w:line="240" w:lineRule="auto"/>
      <w:ind/>
    </w:pPr>
    <w:tblPr>
      <w:tblInd w:type="dxa" w:w="0"/>
      <w:tblBorders>
        <w:top w:sz="4" w:themeColor="accent6" w:themeTint="98" w:val="single"/>
        <w:left w:sz="4" w:themeColor="accent6" w:themeTint="98" w:val="single"/>
        <w:bottom w:sz="4" w:themeColor="accent6" w:themeTint="98" w:val="single"/>
        <w:right w:sz="4" w:themeColor="accent6" w:themeTint="98" w:val="single"/>
      </w:tblBorders>
    </w:tblPr>
  </w:style>
  <w:style w:styleId="Style_224" w:type="table">
    <w:name w:val="Lined - Accent 2"/>
    <w:basedOn w:val="Style_220"/>
    <w:pPr>
      <w:spacing w:after="0" w:line="240" w:lineRule="auto"/>
      <w:ind/>
    </w:pPr>
    <w:rPr>
      <w:color w:val="404040"/>
    </w:rPr>
    <w:tblPr>
      <w:tblInd w:type="dxa" w:w="0"/>
    </w:tblPr>
  </w:style>
  <w:style w:styleId="Style_225" w:type="table">
    <w:name w:val="Grid Table 1 Light"/>
    <w:basedOn w:val="Style_220"/>
    <w:pPr>
      <w:spacing w:after="0" w:line="240" w:lineRule="auto"/>
      <w:ind/>
    </w:pPr>
    <w:tblPr>
      <w:tblInd w:type="dxa" w:w="0"/>
      <w:tblBorders>
        <w:top w:sz="4" w:themeColor="text1" w:themeTint="67" w:val="single"/>
        <w:left w:sz="4" w:themeColor="text1" w:themeTint="67" w:val="single"/>
        <w:bottom w:sz="4" w:themeColor="text1" w:themeTint="67" w:val="single"/>
        <w:right w:sz="4" w:themeColor="text1" w:themeTint="67" w:val="single"/>
        <w:insideH w:sz="4" w:themeColor="text1" w:themeTint="67" w:val="single"/>
        <w:insideV w:sz="4" w:themeColor="text1" w:themeTint="67" w:val="single"/>
      </w:tblBorders>
    </w:tblPr>
  </w:style>
  <w:style w:styleId="Style_226" w:type="table">
    <w:name w:val="List Table 6 Colorful - Accent 2"/>
    <w:basedOn w:val="Style_220"/>
    <w:pPr>
      <w:spacing w:after="0" w:line="240" w:lineRule="auto"/>
      <w:ind/>
    </w:pPr>
    <w:tblPr>
      <w:tblInd w:type="dxa" w:w="0"/>
      <w:tblBorders>
        <w:top w:sz="4" w:themeColor="accent2" w:themeTint="97" w:val="single"/>
        <w:bottom w:sz="4" w:themeColor="accent2" w:themeTint="97" w:val="single"/>
      </w:tblBorders>
    </w:tblPr>
  </w:style>
  <w:style w:default="1" w:styleId="Style_220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27" w:type="table">
    <w:name w:val="List Table 5 Dark - Accent 2"/>
    <w:basedOn w:val="Style_220"/>
    <w:pPr>
      <w:spacing w:after="0" w:line="240" w:lineRule="auto"/>
      <w:ind/>
    </w:pPr>
    <w:tblPr>
      <w:tblInd w:type="dxa" w:w="0"/>
      <w:tblBorders>
        <w:top w:sz="32" w:themeColor="accent2" w:themeTint="97" w:val="single"/>
        <w:left w:sz="32" w:themeColor="accent2" w:themeTint="97" w:val="single"/>
        <w:bottom w:sz="32" w:themeColor="accent2" w:themeTint="97" w:val="single"/>
        <w:right w:sz="32" w:themeColor="accent2" w:themeTint="97" w:val="single"/>
      </w:tblBorders>
    </w:tblPr>
  </w:style>
  <w:style w:styleId="Style_228" w:type="table">
    <w:name w:val="Grid Table 1 Light - Accent 1"/>
    <w:basedOn w:val="Style_220"/>
    <w:pPr>
      <w:spacing w:after="0" w:line="240" w:lineRule="auto"/>
      <w:ind/>
    </w:p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229" w:type="table">
    <w:name w:val="Bordered &amp; Lined - Accent 2"/>
    <w:basedOn w:val="Style_220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2" w:themeShade="95" w:val="single"/>
        <w:left w:sz="4" w:themeColor="accent2" w:themeShade="95" w:val="single"/>
        <w:bottom w:sz="4" w:themeColor="accent2" w:themeShade="95" w:val="single"/>
        <w:right w:sz="4" w:themeColor="accent2" w:themeShade="95" w:val="single"/>
        <w:insideH w:sz="4" w:themeColor="accent2" w:themeShade="95" w:val="single"/>
        <w:insideV w:sz="4" w:themeColor="accent2" w:themeShade="95" w:val="single"/>
      </w:tblBorders>
    </w:tblPr>
  </w:style>
  <w:style w:styleId="Style_230" w:type="table">
    <w:name w:val="Grid Table 4 - Accent 6"/>
    <w:basedOn w:val="Style_220"/>
    <w:pPr>
      <w:spacing w:after="0" w:line="240" w:lineRule="auto"/>
      <w:ind/>
    </w:p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231" w:type="table">
    <w:name w:val="List Table 1 Light - Accent 2"/>
    <w:basedOn w:val="Style_220"/>
    <w:pPr>
      <w:spacing w:after="0" w:line="240" w:lineRule="auto"/>
      <w:ind/>
    </w:pPr>
    <w:tblPr>
      <w:tblInd w:type="dxa" w:w="0"/>
    </w:tblPr>
  </w:style>
  <w:style w:styleId="Style_232" w:type="table">
    <w:name w:val="Grid Table 6 Colorful - Accent 1"/>
    <w:basedOn w:val="Style_220"/>
    <w:pPr>
      <w:spacing w:after="0" w:line="240" w:lineRule="auto"/>
      <w:ind/>
    </w:pPr>
    <w:tblPr>
      <w:tblInd w:type="dxa" w:w="0"/>
      <w:tblBorders>
        <w:top w:sz="4" w:themeColor="accent1" w:themeTint="80" w:val="single"/>
        <w:left w:sz="4" w:themeColor="accent1" w:themeTint="80" w:val="single"/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233" w:type="table">
    <w:name w:val="List Table 4 - Accent 1"/>
    <w:basedOn w:val="Style_220"/>
    <w:pPr>
      <w:spacing w:after="0" w:line="240" w:lineRule="auto"/>
      <w:ind/>
    </w:p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</w:tblBorders>
    </w:tblPr>
  </w:style>
  <w:style w:styleId="Style_234" w:type="table">
    <w:name w:val="Grid Table 3 - Accent 5"/>
    <w:basedOn w:val="Style_220"/>
    <w:pPr>
      <w:spacing w:after="0" w:line="240" w:lineRule="auto"/>
      <w:ind/>
    </w:p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235" w:type="table">
    <w:name w:val="Grid Table 2 - Accent 6"/>
    <w:basedOn w:val="Style_220"/>
    <w:pPr>
      <w:spacing w:after="0" w:line="240" w:lineRule="auto"/>
      <w:ind/>
    </w:p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236" w:type="table">
    <w:name w:val="List Table 5 Dark - Accent 3"/>
    <w:basedOn w:val="Style_220"/>
    <w:pPr>
      <w:spacing w:after="0" w:line="240" w:lineRule="auto"/>
      <w:ind/>
    </w:pPr>
    <w:tblPr>
      <w:tblInd w:type="dxa" w:w="0"/>
      <w:tblBorders>
        <w:top w:sz="32" w:themeColor="accent3" w:themeTint="98" w:val="single"/>
        <w:left w:sz="32" w:themeColor="accent3" w:themeTint="98" w:val="single"/>
        <w:bottom w:sz="32" w:themeColor="accent3" w:themeTint="98" w:val="single"/>
        <w:right w:sz="32" w:themeColor="accent3" w:themeTint="98" w:val="single"/>
      </w:tblBorders>
    </w:tblPr>
  </w:style>
  <w:style w:styleId="Style_237" w:type="table">
    <w:name w:val="Grid Table 1 Light - Accent 3"/>
    <w:basedOn w:val="Style_220"/>
    <w:pPr>
      <w:spacing w:after="0" w:line="240" w:lineRule="auto"/>
      <w:ind/>
    </w:p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238" w:type="table">
    <w:name w:val="Grid Table 3 - Accent 3"/>
    <w:basedOn w:val="Style_220"/>
    <w:pPr>
      <w:spacing w:after="0" w:line="240" w:lineRule="auto"/>
      <w:ind/>
    </w:p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239" w:type="table">
    <w:name w:val="List Table 3 - Accent 5"/>
    <w:basedOn w:val="Style_220"/>
    <w:pPr>
      <w:spacing w:after="0" w:line="240" w:lineRule="auto"/>
      <w:ind/>
    </w:pPr>
    <w:tblPr>
      <w:tblInd w:type="dxa" w:w="0"/>
      <w:tblBorders>
        <w:top w:sz="4" w:themeColor="accent5" w:themeTint="9A" w:val="single"/>
        <w:left w:sz="4" w:themeColor="accent5" w:themeTint="9A" w:val="single"/>
        <w:bottom w:sz="4" w:themeColor="accent5" w:themeTint="9A" w:val="single"/>
        <w:right w:sz="4" w:themeColor="accent5" w:themeTint="9A" w:val="single"/>
      </w:tblBorders>
    </w:tblPr>
  </w:style>
  <w:style w:styleId="Style_240" w:type="table">
    <w:name w:val="Bordered &amp; Lined - Accent 5"/>
    <w:basedOn w:val="Style_220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5" w:themeShade="95" w:val="single"/>
        <w:left w:sz="4" w:themeColor="accent5" w:themeShade="95" w:val="single"/>
        <w:bottom w:sz="4" w:themeColor="accent5" w:themeShade="95" w:val="single"/>
        <w:right w:sz="4" w:themeColor="accent5" w:themeShade="95" w:val="single"/>
        <w:insideH w:sz="4" w:themeColor="accent5" w:themeShade="95" w:val="single"/>
        <w:insideV w:sz="4" w:themeColor="accent5" w:themeShade="95" w:val="single"/>
      </w:tblBorders>
    </w:tblPr>
  </w:style>
  <w:style w:styleId="Style_241" w:type="table">
    <w:name w:val="List Table 7 Colorful - Accent 2"/>
    <w:basedOn w:val="Style_220"/>
    <w:pPr>
      <w:spacing w:after="0" w:line="240" w:lineRule="auto"/>
      <w:ind/>
    </w:pPr>
    <w:tblPr>
      <w:tblInd w:type="dxa" w:w="0"/>
      <w:tblBorders>
        <w:right w:sz="4" w:themeColor="accent2" w:themeTint="97" w:val="single"/>
      </w:tblBorders>
    </w:tblPr>
  </w:style>
  <w:style w:styleId="Style_242" w:type="table">
    <w:name w:val="Grid Table 6 Colorful - Accent 2"/>
    <w:basedOn w:val="Style_220"/>
    <w:pPr>
      <w:spacing w:after="0" w:line="240" w:lineRule="auto"/>
      <w:ind/>
    </w:p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243" w:type="table">
    <w:name w:val="List Table 5 Dark - Accent 1"/>
    <w:basedOn w:val="Style_220"/>
    <w:pPr>
      <w:spacing w:after="0" w:line="240" w:lineRule="auto"/>
      <w:ind/>
    </w:pPr>
    <w:tblPr>
      <w:tblInd w:type="dxa" w:w="0"/>
      <w:tblBorders>
        <w:top w:sz="32" w:themeColor="accent1" w:val="single"/>
        <w:left w:sz="32" w:themeColor="accent1" w:val="single"/>
        <w:bottom w:sz="32" w:themeColor="accent1" w:val="single"/>
        <w:right w:sz="32" w:themeColor="accent1" w:val="single"/>
      </w:tblBorders>
    </w:tblPr>
  </w:style>
  <w:style w:styleId="Style_244" w:type="table">
    <w:name w:val="List Table 3 - Accent 1"/>
    <w:basedOn w:val="Style_220"/>
    <w:pPr>
      <w:spacing w:after="0" w:line="240" w:lineRule="auto"/>
      <w:ind/>
    </w:pPr>
    <w:tblPr>
      <w:tblInd w:type="dxa" w:w="0"/>
      <w:tblBorders>
        <w:top w:sz="4" w:themeColor="accent1" w:val="single"/>
        <w:left w:sz="4" w:themeColor="accent1" w:val="single"/>
        <w:bottom w:sz="4" w:themeColor="accent1" w:val="single"/>
        <w:right w:sz="4" w:themeColor="accent1" w:val="single"/>
      </w:tblBorders>
    </w:tblPr>
  </w:style>
  <w:style w:styleId="Style_245" w:type="table">
    <w:name w:val="Grid Table 1 Light - Accent 6"/>
    <w:basedOn w:val="Style_220"/>
    <w:pPr>
      <w:spacing w:after="0" w:line="240" w:lineRule="auto"/>
      <w:ind/>
    </w:p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246" w:type="table">
    <w:name w:val="Plain Table 5"/>
    <w:basedOn w:val="Style_220"/>
    <w:pPr>
      <w:spacing w:after="0" w:line="240" w:lineRule="auto"/>
      <w:ind/>
    </w:pPr>
    <w:tblPr>
      <w:tblInd w:type="dxa" w:w="0"/>
    </w:tblPr>
  </w:style>
  <w:style w:styleId="Style_247" w:type="table">
    <w:name w:val="Lined - Accent 1"/>
    <w:basedOn w:val="Style_220"/>
    <w:pPr>
      <w:spacing w:after="0" w:line="240" w:lineRule="auto"/>
      <w:ind/>
    </w:pPr>
    <w:rPr>
      <w:color w:val="404040"/>
    </w:rPr>
    <w:tblPr>
      <w:tblInd w:type="dxa" w:w="0"/>
    </w:tblPr>
  </w:style>
  <w:style w:styleId="Style_248" w:type="table">
    <w:name w:val="Lined - Accent 3"/>
    <w:basedOn w:val="Style_220"/>
    <w:pPr>
      <w:spacing w:after="0" w:line="240" w:lineRule="auto"/>
      <w:ind/>
    </w:pPr>
    <w:rPr>
      <w:color w:val="404040"/>
    </w:rPr>
    <w:tblPr>
      <w:tblInd w:type="dxa" w:w="0"/>
    </w:tblPr>
  </w:style>
  <w:style w:styleId="Style_249" w:type="table">
    <w:name w:val="List Table 3 - Accent 3"/>
    <w:basedOn w:val="Style_220"/>
    <w:pPr>
      <w:spacing w:after="0" w:line="240" w:lineRule="auto"/>
      <w:ind/>
    </w:pPr>
    <w:tblPr>
      <w:tblInd w:type="dxa" w:w="0"/>
      <w:tblBorders>
        <w:top w:sz="4" w:themeColor="accent3" w:themeTint="98" w:val="single"/>
        <w:left w:sz="4" w:themeColor="accent3" w:themeTint="98" w:val="single"/>
        <w:bottom w:sz="4" w:themeColor="accent3" w:themeTint="98" w:val="single"/>
        <w:right w:sz="4" w:themeColor="accent3" w:themeTint="98" w:val="single"/>
      </w:tblBorders>
    </w:tblPr>
  </w:style>
  <w:style w:styleId="Style_250" w:type="table">
    <w:name w:val="Grid Table 1 Light - Accent 4"/>
    <w:basedOn w:val="Style_220"/>
    <w:pPr>
      <w:spacing w:after="0" w:line="240" w:lineRule="auto"/>
      <w:ind/>
    </w:p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251" w:type="table">
    <w:name w:val="Grid Table 4 - Accent 2"/>
    <w:basedOn w:val="Style_220"/>
    <w:pPr>
      <w:spacing w:after="0" w:line="240" w:lineRule="auto"/>
      <w:ind/>
    </w:p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  <w:insideV w:sz="4" w:themeColor="accent2" w:themeTint="90" w:val="single"/>
      </w:tblBorders>
    </w:tblPr>
  </w:style>
  <w:style w:styleId="Style_252" w:type="table">
    <w:name w:val="List Table 4 - Accent 6"/>
    <w:basedOn w:val="Style_220"/>
    <w:pPr>
      <w:spacing w:after="0" w:line="240" w:lineRule="auto"/>
      <w:ind/>
    </w:p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</w:tblBorders>
    </w:tblPr>
  </w:style>
  <w:style w:styleId="Style_253" w:type="table">
    <w:name w:val="List Table 3 - Accent 4"/>
    <w:basedOn w:val="Style_220"/>
    <w:pPr>
      <w:spacing w:after="0" w:line="240" w:lineRule="auto"/>
      <w:ind/>
    </w:p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</w:tblBorders>
    </w:tblPr>
  </w:style>
  <w:style w:styleId="Style_254" w:type="table">
    <w:name w:val="List Table 4 - Accent 4"/>
    <w:basedOn w:val="Style_220"/>
    <w:pPr>
      <w:spacing w:after="0" w:line="240" w:lineRule="auto"/>
      <w:ind/>
    </w:p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</w:tblBorders>
    </w:tblPr>
  </w:style>
  <w:style w:styleId="Style_255" w:type="table">
    <w:name w:val="List Table 1 Light"/>
    <w:basedOn w:val="Style_220"/>
    <w:pPr>
      <w:spacing w:after="0" w:line="240" w:lineRule="auto"/>
      <w:ind/>
    </w:pPr>
    <w:tblPr>
      <w:tblInd w:type="dxa" w:w="0"/>
    </w:tblPr>
  </w:style>
  <w:style w:styleId="Style_256" w:type="table">
    <w:name w:val="List Table 2 - Accent 1"/>
    <w:basedOn w:val="Style_220"/>
    <w:pPr>
      <w:spacing w:after="0" w:line="240" w:lineRule="auto"/>
      <w:ind/>
    </w:pPr>
    <w:tblPr>
      <w:tblInd w:type="dxa" w:w="0"/>
      <w:tblBorders>
        <w:top w:sz="4" w:themeColor="accent1" w:themeTint="90" w:val="single"/>
        <w:bottom w:sz="4" w:themeColor="accent1" w:themeTint="90" w:val="single"/>
        <w:insideH w:sz="4" w:themeColor="accent1" w:themeTint="90" w:val="single"/>
      </w:tblBorders>
    </w:tblPr>
  </w:style>
  <w:style w:styleId="Style_257" w:type="table">
    <w:name w:val="Grid Table 4 - Accent 4"/>
    <w:basedOn w:val="Style_220"/>
    <w:pPr>
      <w:spacing w:after="0" w:line="240" w:lineRule="auto"/>
      <w:ind/>
    </w:p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  <w:insideV w:sz="4" w:themeColor="accent4" w:themeTint="90" w:val="single"/>
      </w:tblBorders>
    </w:tblPr>
  </w:style>
  <w:style w:styleId="Style_258" w:type="table">
    <w:name w:val="Grid Table 4 - Accent 5"/>
    <w:basedOn w:val="Style_220"/>
    <w:pPr>
      <w:spacing w:after="0" w:line="240" w:lineRule="auto"/>
      <w:ind/>
    </w:p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259" w:type="table">
    <w:name w:val="List Table 6 Colorful - Accent 6"/>
    <w:basedOn w:val="Style_220"/>
    <w:pPr>
      <w:spacing w:after="0" w:line="240" w:lineRule="auto"/>
      <w:ind/>
    </w:pPr>
    <w:tblPr>
      <w:tblInd w:type="dxa" w:w="0"/>
      <w:tblBorders>
        <w:top w:sz="4" w:themeColor="accent6" w:themeTint="98" w:val="single"/>
        <w:bottom w:sz="4" w:themeColor="accent6" w:themeTint="98" w:val="single"/>
      </w:tblBorders>
    </w:tblPr>
  </w:style>
  <w:style w:styleId="Style_260" w:type="table">
    <w:name w:val="Grid Table 5 Dark - Accent 3"/>
    <w:basedOn w:val="Style_22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261" w:type="table">
    <w:name w:val="Plain Table 4"/>
    <w:basedOn w:val="Style_220"/>
    <w:pPr>
      <w:spacing w:after="0" w:line="240" w:lineRule="auto"/>
      <w:ind/>
    </w:pPr>
    <w:tblPr>
      <w:tblInd w:type="dxa" w:w="0"/>
    </w:tblPr>
  </w:style>
  <w:style w:styleId="Style_262" w:type="table">
    <w:name w:val="Plain Table 2"/>
    <w:basedOn w:val="Style_220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nil"/>
        <w:bottom w:sz="4" w:themeColor="text1" w:val="single"/>
        <w:right w:sz="4" w:themeColor="text1" w:val="nil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3" w:type="table">
    <w:name w:val="List Table 1 Light - Accent 1"/>
    <w:basedOn w:val="Style_220"/>
    <w:pPr>
      <w:spacing w:after="0" w:line="240" w:lineRule="auto"/>
      <w:ind/>
    </w:pPr>
    <w:tblPr>
      <w:tblInd w:type="dxa" w:w="0"/>
    </w:tblPr>
  </w:style>
  <w:style w:styleId="Style_264" w:type="table">
    <w:name w:val="Grid Table 3"/>
    <w:basedOn w:val="Style_220"/>
    <w:pPr>
      <w:spacing w:after="0" w:line="240" w:lineRule="auto"/>
      <w:ind/>
    </w:p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265" w:type="table">
    <w:name w:val="Bordered"/>
    <w:basedOn w:val="Style_220"/>
    <w:pPr>
      <w:spacing w:after="0" w:line="240" w:lineRule="auto"/>
      <w:ind/>
    </w:pPr>
    <w:tblPr>
      <w:tblInd w:type="dxa" w:w="0"/>
      <w:tblBorders>
        <w:top w:sz="4" w:themeColor="text1" w:themeTint="26" w:val="single"/>
        <w:left w:sz="4" w:themeColor="text1" w:themeTint="26" w:val="single"/>
        <w:bottom w:sz="4" w:themeColor="text1" w:themeTint="26" w:val="single"/>
        <w:right w:sz="4" w:themeColor="text1" w:themeTint="26" w:val="single"/>
        <w:insideH w:sz="4" w:themeColor="text1" w:themeTint="26" w:val="single"/>
        <w:insideV w:sz="4" w:themeColor="text1" w:themeTint="26" w:val="single"/>
      </w:tblBorders>
    </w:tblPr>
  </w:style>
  <w:style w:styleId="Style_266" w:type="table">
    <w:name w:val="Grid Table 2"/>
    <w:basedOn w:val="Style_220"/>
    <w:pPr>
      <w:spacing w:after="0" w:line="240" w:lineRule="auto"/>
      <w:ind/>
    </w:p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267" w:type="table">
    <w:name w:val="List Table 5 Dark - Accent 6"/>
    <w:basedOn w:val="Style_220"/>
    <w:pPr>
      <w:spacing w:after="0" w:line="240" w:lineRule="auto"/>
      <w:ind/>
    </w:pPr>
    <w:tblPr>
      <w:tblInd w:type="dxa" w:w="0"/>
      <w:tblBorders>
        <w:top w:sz="32" w:themeColor="accent6" w:themeTint="98" w:val="single"/>
        <w:left w:sz="32" w:themeColor="accent6" w:themeTint="98" w:val="single"/>
        <w:bottom w:sz="32" w:themeColor="accent6" w:themeTint="98" w:val="single"/>
        <w:right w:sz="32" w:themeColor="accent6" w:themeTint="98" w:val="single"/>
      </w:tblBorders>
    </w:tblPr>
  </w:style>
  <w:style w:styleId="Style_268" w:type="table">
    <w:name w:val="Grid Table 5 Dark- Accent 1"/>
    <w:basedOn w:val="Style_22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269" w:type="table">
    <w:name w:val="Grid Table 7 Colorful - Accent 4"/>
    <w:basedOn w:val="Style_220"/>
    <w:pPr>
      <w:spacing w:after="0" w:line="240" w:lineRule="auto"/>
      <w:ind/>
    </w:pPr>
    <w:tblPr>
      <w:tblInd w:type="dxa" w:w="0"/>
      <w:tblBorders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270" w:type="table">
    <w:name w:val="Bordered - Accent 3"/>
    <w:basedOn w:val="Style_220"/>
    <w:pPr>
      <w:spacing w:after="0" w:line="240" w:lineRule="auto"/>
      <w:ind/>
    </w:p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7" w:type="table">
    <w:name w:val="Table Grid"/>
    <w:basedOn w:val="Style_220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71" w:type="table">
    <w:name w:val="List Table 2 - Accent 3"/>
    <w:basedOn w:val="Style_220"/>
    <w:pPr>
      <w:spacing w:after="0" w:line="240" w:lineRule="auto"/>
      <w:ind/>
    </w:pPr>
    <w:tblPr>
      <w:tblInd w:type="dxa" w:w="0"/>
      <w:tblBorders>
        <w:top w:sz="4" w:themeColor="accent3" w:themeTint="90" w:val="single"/>
        <w:bottom w:sz="4" w:themeColor="accent3" w:themeTint="90" w:val="single"/>
        <w:insideH w:sz="4" w:themeColor="accent3" w:themeTint="90" w:val="single"/>
      </w:tblBorders>
    </w:tblPr>
  </w:style>
  <w:style w:styleId="Style_272" w:type="table">
    <w:name w:val="List Table 4 - Accent 3"/>
    <w:basedOn w:val="Style_220"/>
    <w:pPr>
      <w:spacing w:after="0" w:line="240" w:lineRule="auto"/>
      <w:ind/>
    </w:p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</w:tblBorders>
    </w:tblPr>
  </w:style>
  <w:style w:styleId="Style_273" w:type="table">
    <w:name w:val="List Table 2 - Accent 2"/>
    <w:basedOn w:val="Style_220"/>
    <w:pPr>
      <w:spacing w:after="0" w:line="240" w:lineRule="auto"/>
      <w:ind/>
    </w:pPr>
    <w:tblPr>
      <w:tblInd w:type="dxa" w:w="0"/>
      <w:tblBorders>
        <w:top w:sz="4" w:themeColor="accent2" w:themeTint="90" w:val="single"/>
        <w:bottom w:sz="4" w:themeColor="accent2" w:themeTint="90" w:val="single"/>
        <w:insideH w:sz="4" w:themeColor="accent2" w:themeTint="90" w:val="single"/>
      </w:tblBorders>
    </w:tblPr>
  </w:style>
  <w:style w:styleId="Style_274" w:type="table">
    <w:name w:val="Bordered &amp; Lined - Accent 3"/>
    <w:basedOn w:val="Style_220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3" w:themeShade="95" w:val="single"/>
        <w:left w:sz="4" w:themeColor="accent3" w:themeShade="95" w:val="single"/>
        <w:bottom w:sz="4" w:themeColor="accent3" w:themeShade="95" w:val="single"/>
        <w:right w:sz="4" w:themeColor="accent3" w:themeShade="95" w:val="single"/>
        <w:insideH w:sz="4" w:themeColor="accent3" w:themeShade="95" w:val="single"/>
        <w:insideV w:sz="4" w:themeColor="accent3" w:themeShade="95" w:val="single"/>
      </w:tblBorders>
    </w:tblPr>
  </w:style>
  <w:style w:styleId="Style_275" w:type="table">
    <w:name w:val="Bordered - Accent 4"/>
    <w:basedOn w:val="Style_220"/>
    <w:pPr>
      <w:spacing w:after="0" w:line="240" w:lineRule="auto"/>
      <w:ind/>
    </w:p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276" w:type="table">
    <w:name w:val="Bordered - Accent 1"/>
    <w:basedOn w:val="Style_220"/>
    <w:pPr>
      <w:spacing w:after="0" w:line="240" w:lineRule="auto"/>
      <w:ind/>
    </w:p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277" w:type="table">
    <w:name w:val="Grid Table 7 Colorful - Accent 3"/>
    <w:basedOn w:val="Style_220"/>
    <w:pPr>
      <w:spacing w:after="0" w:line="240" w:lineRule="auto"/>
      <w:ind/>
    </w:pPr>
    <w:tblPr>
      <w:tblInd w:type="dxa" w:w="0"/>
      <w:tblBorders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278" w:type="table">
    <w:name w:val="Bordered - Accent 5"/>
    <w:basedOn w:val="Style_220"/>
    <w:pPr>
      <w:spacing w:after="0" w:line="240" w:lineRule="auto"/>
      <w:ind/>
    </w:p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279" w:type="table">
    <w:name w:val="List Table 6 Colorful - Accent 5"/>
    <w:basedOn w:val="Style_220"/>
    <w:pPr>
      <w:spacing w:after="0" w:line="240" w:lineRule="auto"/>
      <w:ind/>
    </w:pPr>
    <w:tblPr>
      <w:tblInd w:type="dxa" w:w="0"/>
      <w:tblBorders>
        <w:top w:sz="4" w:themeColor="accent5" w:themeTint="9A" w:val="single"/>
        <w:bottom w:sz="4" w:themeColor="accent5" w:themeTint="9A" w:val="single"/>
      </w:tblBorders>
    </w:tblPr>
  </w:style>
  <w:style w:styleId="Style_280" w:type="table">
    <w:name w:val="List Table 6 Colorful - Accent 4"/>
    <w:basedOn w:val="Style_220"/>
    <w:pPr>
      <w:spacing w:after="0" w:line="240" w:lineRule="auto"/>
      <w:ind/>
    </w:pPr>
    <w:tblPr>
      <w:tblInd w:type="dxa" w:w="0"/>
      <w:tblBorders>
        <w:top w:sz="4" w:themeColor="accent4" w:themeTint="9A" w:val="single"/>
        <w:bottom w:sz="4" w:themeColor="accent4" w:themeTint="9A" w:val="single"/>
      </w:tblBorders>
    </w:tblPr>
  </w:style>
  <w:style w:styleId="Style_281" w:type="table">
    <w:name w:val="Grid Table 4 - Accent 3"/>
    <w:basedOn w:val="Style_220"/>
    <w:pPr>
      <w:spacing w:after="0" w:line="240" w:lineRule="auto"/>
      <w:ind/>
    </w:p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  <w:insideV w:sz="4" w:themeColor="accent3" w:themeTint="90" w:val="single"/>
      </w:tblBorders>
    </w:tblPr>
  </w:style>
  <w:style w:styleId="Style_282" w:type="table">
    <w:name w:val="Grid Table 5 Dark - Accent 5"/>
    <w:basedOn w:val="Style_22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283" w:type="table">
    <w:name w:val="Grid Table 6 Colorful - Accent 3"/>
    <w:basedOn w:val="Style_220"/>
    <w:pPr>
      <w:spacing w:after="0" w:line="240" w:lineRule="auto"/>
      <w:ind/>
    </w:pPr>
    <w:tblPr>
      <w:tblInd w:type="dxa" w:w="0"/>
      <w:tblBorders>
        <w:top w:sz="4" w:themeColor="accent3" w:themeTint="FE" w:val="single"/>
        <w:left w:sz="4" w:themeColor="accent3" w:themeTint="FE" w:val="single"/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284" w:type="table">
    <w:name w:val="Grid Table 5 Dark - Accent 6"/>
    <w:basedOn w:val="Style_22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285" w:type="table">
    <w:name w:val="Grid Table 5 Dark"/>
    <w:basedOn w:val="Style_22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286" w:type="table">
    <w:name w:val="List Table 2 - Accent 6"/>
    <w:basedOn w:val="Style_220"/>
    <w:pPr>
      <w:spacing w:after="0" w:line="240" w:lineRule="auto"/>
      <w:ind/>
    </w:pPr>
    <w:tblPr>
      <w:tblInd w:type="dxa" w:w="0"/>
      <w:tblBorders>
        <w:top w:sz="4" w:themeColor="accent6" w:themeTint="90" w:val="single"/>
        <w:bottom w:sz="4" w:themeColor="accent6" w:themeTint="90" w:val="single"/>
        <w:insideH w:sz="4" w:themeColor="accent6" w:themeTint="90" w:val="single"/>
      </w:tblBorders>
    </w:tblPr>
  </w:style>
  <w:style w:styleId="Style_287" w:type="table">
    <w:name w:val="Bordered - Accent 6"/>
    <w:basedOn w:val="Style_220"/>
    <w:pPr>
      <w:spacing w:after="0" w:line="240" w:lineRule="auto"/>
      <w:ind/>
    </w:p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288" w:type="table">
    <w:name w:val="Grid Table 3 - Accent 6"/>
    <w:basedOn w:val="Style_220"/>
    <w:pPr>
      <w:spacing w:after="0" w:line="240" w:lineRule="auto"/>
      <w:ind/>
    </w:p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289" w:type="table">
    <w:name w:val="Grid Table 2 - Accent 3"/>
    <w:basedOn w:val="Style_220"/>
    <w:pPr>
      <w:spacing w:after="0" w:line="240" w:lineRule="auto"/>
      <w:ind/>
    </w:p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290" w:type="table">
    <w:name w:val="Grid Table 3 - Accent 2"/>
    <w:basedOn w:val="Style_220"/>
    <w:pPr>
      <w:spacing w:after="0" w:line="240" w:lineRule="auto"/>
      <w:ind/>
    </w:p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291" w:type="table">
    <w:name w:val="Grid Table 3 - Accent 4"/>
    <w:basedOn w:val="Style_220"/>
    <w:pPr>
      <w:spacing w:after="0" w:line="240" w:lineRule="auto"/>
      <w:ind/>
    </w:p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292" w:type="table">
    <w:name w:val="Grid Table 6 Colorful - Accent 5"/>
    <w:basedOn w:val="Style_220"/>
    <w:pPr>
      <w:spacing w:after="0" w:line="240" w:lineRule="auto"/>
      <w:ind/>
    </w:pPr>
    <w:tblPr>
      <w:tblInd w:type="dxa" w:w="0"/>
      <w:tblBorders>
        <w:top w:sz="4" w:themeColor="accent5" w:val="single"/>
        <w:left w:sz="4" w:themeColor="accent5" w:val="single"/>
        <w:bottom w:sz="4" w:themeColor="accent5" w:val="single"/>
        <w:right w:sz="4" w:themeColor="accent5" w:val="single"/>
        <w:insideH w:sz="4" w:themeColor="accent5" w:val="single"/>
        <w:insideV w:sz="4" w:themeColor="accent5" w:val="single"/>
      </w:tblBorders>
    </w:tblPr>
  </w:style>
  <w:style w:styleId="Style_293" w:type="table">
    <w:name w:val="List Table 1 Light - Accent 6"/>
    <w:basedOn w:val="Style_220"/>
    <w:pPr>
      <w:spacing w:after="0" w:line="240" w:lineRule="auto"/>
      <w:ind/>
    </w:pPr>
    <w:tblPr>
      <w:tblInd w:type="dxa" w:w="0"/>
    </w:tblPr>
  </w:style>
  <w:style w:styleId="Style_294" w:type="table">
    <w:name w:val="Lined - Accent 5"/>
    <w:basedOn w:val="Style_220"/>
    <w:pPr>
      <w:spacing w:after="0" w:line="240" w:lineRule="auto"/>
      <w:ind/>
    </w:pPr>
    <w:rPr>
      <w:color w:val="404040"/>
    </w:rPr>
    <w:tblPr>
      <w:tblInd w:type="dxa" w:w="0"/>
    </w:tblPr>
  </w:style>
  <w:style w:styleId="Style_295" w:type="table">
    <w:name w:val="Grid Table 2 - Accent 5"/>
    <w:basedOn w:val="Style_220"/>
    <w:pPr>
      <w:spacing w:after="0" w:line="240" w:lineRule="auto"/>
      <w:ind/>
    </w:p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296" w:type="table">
    <w:name w:val="List Table 7 Colorful - Accent 6"/>
    <w:basedOn w:val="Style_220"/>
    <w:pPr>
      <w:spacing w:after="0" w:line="240" w:lineRule="auto"/>
      <w:ind/>
    </w:pPr>
    <w:tblPr>
      <w:tblInd w:type="dxa" w:w="0"/>
      <w:tblBorders>
        <w:right w:sz="4" w:themeColor="accent6" w:themeTint="98" w:val="single"/>
      </w:tblBorders>
    </w:tblPr>
  </w:style>
  <w:style w:styleId="Style_297" w:type="table">
    <w:name w:val="List Table 2"/>
    <w:basedOn w:val="Style_220"/>
    <w:pPr>
      <w:spacing w:after="0" w:line="240" w:lineRule="auto"/>
      <w:ind/>
    </w:pPr>
    <w:tblPr>
      <w:tblInd w:type="dxa" w:w="0"/>
      <w:tblBorders>
        <w:top w:sz="4" w:themeColor="text1" w:themeTint="90" w:val="single"/>
        <w:bottom w:sz="4" w:themeColor="text1" w:themeTint="90" w:val="single"/>
        <w:insideH w:sz="4" w:themeColor="text1" w:themeTint="90" w:val="single"/>
      </w:tblBorders>
    </w:tblPr>
  </w:style>
  <w:style w:styleId="Style_298" w:type="table">
    <w:name w:val="Grid Table 5 Dark - Accent 2"/>
    <w:basedOn w:val="Style_22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299" w:type="table">
    <w:name w:val="List Table 6 Colorful - Accent 3"/>
    <w:basedOn w:val="Style_220"/>
    <w:pPr>
      <w:spacing w:after="0" w:line="240" w:lineRule="auto"/>
      <w:ind/>
    </w:pPr>
    <w:tblPr>
      <w:tblInd w:type="dxa" w:w="0"/>
      <w:tblBorders>
        <w:top w:sz="4" w:themeColor="accent3" w:themeTint="98" w:val="single"/>
        <w:bottom w:sz="4" w:themeColor="accent3" w:themeTint="98" w:val="single"/>
      </w:tblBorders>
    </w:tblPr>
  </w:style>
  <w:style w:styleId="Style_300" w:type="table">
    <w:name w:val="Bordered - Accent 2"/>
    <w:basedOn w:val="Style_220"/>
    <w:pPr>
      <w:spacing w:after="0" w:line="240" w:lineRule="auto"/>
      <w:ind/>
    </w:p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301" w:type="table">
    <w:name w:val="List Table 2 - Accent 5"/>
    <w:basedOn w:val="Style_220"/>
    <w:pPr>
      <w:spacing w:after="0" w:line="240" w:lineRule="auto"/>
      <w:ind/>
    </w:pPr>
    <w:tblPr>
      <w:tblInd w:type="dxa" w:w="0"/>
      <w:tblBorders>
        <w:top w:sz="4" w:themeColor="accent5" w:themeTint="90" w:val="single"/>
        <w:bottom w:sz="4" w:themeColor="accent5" w:themeTint="90" w:val="single"/>
        <w:insideH w:sz="4" w:themeColor="accent5" w:themeTint="90" w:val="single"/>
      </w:tblBorders>
    </w:tblPr>
  </w:style>
  <w:style w:styleId="Style_302" w:type="table">
    <w:name w:val="List Table 7 Colorful - Accent 1"/>
    <w:basedOn w:val="Style_220"/>
    <w:pPr>
      <w:spacing w:after="0" w:line="240" w:lineRule="auto"/>
      <w:ind/>
    </w:pPr>
    <w:tblPr>
      <w:tblInd w:type="dxa" w:w="0"/>
      <w:tblBorders>
        <w:right w:sz="4" w:themeColor="accent1" w:val="single"/>
      </w:tblBorders>
    </w:tblPr>
  </w:style>
  <w:style w:styleId="Style_303" w:type="table">
    <w:name w:val="Grid Table 5 Dark- Accent 4"/>
    <w:basedOn w:val="Style_22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304" w:type="table">
    <w:name w:val="Grid Table 7 Colorful - Accent 2"/>
    <w:basedOn w:val="Style_220"/>
    <w:pPr>
      <w:spacing w:after="0" w:line="240" w:lineRule="auto"/>
      <w:ind/>
    </w:pPr>
    <w:tblPr>
      <w:tblInd w:type="dxa" w:w="0"/>
      <w:tblBorders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305" w:type="table">
    <w:name w:val="Grid Table 2 - Accent 2"/>
    <w:basedOn w:val="Style_220"/>
    <w:pPr>
      <w:spacing w:after="0" w:line="240" w:lineRule="auto"/>
      <w:ind/>
    </w:p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306" w:type="table">
    <w:name w:val="Lined - Accent"/>
    <w:basedOn w:val="Style_220"/>
    <w:pPr>
      <w:spacing w:after="0" w:line="240" w:lineRule="auto"/>
      <w:ind/>
    </w:pPr>
    <w:rPr>
      <w:color w:val="404040"/>
    </w:rPr>
    <w:tblPr>
      <w:tblInd w:type="dxa" w:w="0"/>
    </w:tblPr>
  </w:style>
  <w:style w:styleId="Style_307" w:type="table">
    <w:name w:val="List Table 3"/>
    <w:basedOn w:val="Style_220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</w:tblBorders>
    </w:tblPr>
  </w:style>
  <w:style w:styleId="Style_308" w:type="table">
    <w:name w:val="List Table 5 Dark"/>
    <w:basedOn w:val="Style_220"/>
    <w:pPr>
      <w:spacing w:after="0" w:line="240" w:lineRule="auto"/>
      <w:ind/>
    </w:pPr>
    <w:tblPr>
      <w:tblInd w:type="dxa" w:w="0"/>
      <w:tblBorders>
        <w:top w:sz="32" w:themeColor="text1" w:themeTint="80" w:val="single"/>
        <w:left w:sz="32" w:themeColor="text1" w:themeTint="80" w:val="single"/>
        <w:bottom w:sz="32" w:themeColor="text1" w:themeTint="80" w:val="single"/>
        <w:right w:sz="32" w:themeColor="text1" w:themeTint="80" w:val="single"/>
      </w:tblBorders>
    </w:tblPr>
  </w:style>
  <w:style w:styleId="Style_309" w:type="table">
    <w:name w:val="Grid Table 3 - Accent 1"/>
    <w:basedOn w:val="Style_220"/>
    <w:pPr>
      <w:spacing w:after="0" w:line="240" w:lineRule="auto"/>
      <w:ind/>
    </w:p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310" w:type="table">
    <w:name w:val="Bordered &amp; Lined - Accent 1"/>
    <w:basedOn w:val="Style_220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1" w:themeShade="95" w:val="single"/>
        <w:left w:sz="4" w:themeColor="accent1" w:themeShade="95" w:val="single"/>
        <w:bottom w:sz="4" w:themeColor="accent1" w:themeShade="95" w:val="single"/>
        <w:right w:sz="4" w:themeColor="accent1" w:themeShade="95" w:val="single"/>
        <w:insideH w:sz="4" w:themeColor="accent1" w:themeShade="95" w:val="single"/>
        <w:insideV w:sz="4" w:themeColor="accent1" w:themeShade="95" w:val="single"/>
      </w:tblBorders>
    </w:tblPr>
  </w:style>
  <w:style w:styleId="Style_311" w:type="table">
    <w:name w:val="Bordered &amp; Lined - Accent 6"/>
    <w:basedOn w:val="Style_220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6" w:themeShade="95" w:val="single"/>
        <w:left w:sz="4" w:themeColor="accent6" w:themeShade="95" w:val="single"/>
        <w:bottom w:sz="4" w:themeColor="accent6" w:themeShade="95" w:val="single"/>
        <w:right w:sz="4" w:themeColor="accent6" w:themeShade="95" w:val="single"/>
        <w:insideH w:sz="4" w:themeColor="accent6" w:themeShade="95" w:val="single"/>
        <w:insideV w:sz="4" w:themeColor="accent6" w:themeShade="95" w:val="single"/>
      </w:tblBorders>
    </w:tblPr>
  </w:style>
  <w:style w:styleId="Style_312" w:type="table">
    <w:name w:val="Plain Table 1"/>
    <w:basedOn w:val="Style_220"/>
    <w:pPr>
      <w:spacing w:after="0" w:line="240" w:lineRule="auto"/>
      <w:ind/>
    </w:p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13" w:type="table">
    <w:name w:val="List Table 3 - Accent 2"/>
    <w:basedOn w:val="Style_220"/>
    <w:pPr>
      <w:spacing w:after="0" w:line="240" w:lineRule="auto"/>
      <w:ind/>
    </w:p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</w:tblBorders>
    </w:tblPr>
  </w:style>
  <w:style w:styleId="Style_314" w:type="table">
    <w:name w:val="List Table 7 Colorful - Accent 3"/>
    <w:basedOn w:val="Style_220"/>
    <w:pPr>
      <w:spacing w:after="0" w:line="240" w:lineRule="auto"/>
      <w:ind/>
    </w:pPr>
    <w:tblPr>
      <w:tblInd w:type="dxa" w:w="0"/>
      <w:tblBorders>
        <w:right w:sz="4" w:themeColor="accent3" w:themeTint="98" w:val="single"/>
      </w:tblBorders>
    </w:tblPr>
  </w:style>
  <w:style w:styleId="Style_315" w:type="table">
    <w:name w:val="Grid Table 7 Colorful - Accent 1"/>
    <w:basedOn w:val="Style_220"/>
    <w:pPr>
      <w:spacing w:after="0" w:line="240" w:lineRule="auto"/>
      <w:ind/>
    </w:pPr>
    <w:tblPr>
      <w:tblInd w:type="dxa" w:w="0"/>
      <w:tblBorders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316" w:type="table">
    <w:name w:val="Grid Table 1 Light - Accent 2"/>
    <w:basedOn w:val="Style_220"/>
    <w:pPr>
      <w:spacing w:after="0" w:line="240" w:lineRule="auto"/>
      <w:ind/>
    </w:p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317" w:type="table">
    <w:name w:val="List Table 7 Colorful - Accent 5"/>
    <w:basedOn w:val="Style_220"/>
    <w:pPr>
      <w:spacing w:after="0" w:line="240" w:lineRule="auto"/>
      <w:ind/>
    </w:pPr>
    <w:tblPr>
      <w:tblInd w:type="dxa" w:w="0"/>
      <w:tblBorders>
        <w:right w:sz="4" w:themeColor="accent5" w:themeTint="9A" w:val="single"/>
      </w:tblBorders>
    </w:tblPr>
  </w:style>
  <w:style w:styleId="Style_318" w:type="table">
    <w:name w:val="List Table 5 Dark - Accent 4"/>
    <w:basedOn w:val="Style_220"/>
    <w:pPr>
      <w:spacing w:after="0" w:line="240" w:lineRule="auto"/>
      <w:ind/>
    </w:pPr>
    <w:tblPr>
      <w:tblInd w:type="dxa" w:w="0"/>
      <w:tblBorders>
        <w:top w:sz="32" w:themeColor="accent4" w:themeTint="9A" w:val="single"/>
        <w:left w:sz="32" w:themeColor="accent4" w:themeTint="9A" w:val="single"/>
        <w:bottom w:sz="32" w:themeColor="accent4" w:themeTint="9A" w:val="single"/>
        <w:right w:sz="32" w:themeColor="accent4" w:themeTint="9A" w:val="single"/>
      </w:tblBorders>
    </w:tblPr>
  </w:style>
  <w:style w:styleId="Style_319" w:type="table">
    <w:name w:val="List Table 1 Light - Accent 4"/>
    <w:basedOn w:val="Style_220"/>
    <w:pPr>
      <w:spacing w:after="0" w:line="240" w:lineRule="auto"/>
      <w:ind/>
    </w:pPr>
    <w:tblPr>
      <w:tblInd w:type="dxa" w:w="0"/>
    </w:tblPr>
  </w:style>
  <w:style w:styleId="Style_320" w:type="table">
    <w:name w:val="Grid Table 6 Colorful - Accent 6"/>
    <w:basedOn w:val="Style_220"/>
    <w:pPr>
      <w:spacing w:after="0" w:line="240" w:lineRule="auto"/>
      <w:ind/>
    </w:pPr>
    <w:tblPr>
      <w:tblInd w:type="dxa" w:w="0"/>
      <w:tblBorders>
        <w:top w:sz="4" w:themeColor="accent6" w:val="single"/>
        <w:left w:sz="4" w:themeColor="accent6" w:val="single"/>
        <w:bottom w:sz="4" w:themeColor="accent6" w:val="single"/>
        <w:right w:sz="4" w:themeColor="accent6" w:val="single"/>
        <w:insideH w:sz="4" w:themeColor="accent6" w:val="single"/>
        <w:insideV w:sz="4" w:themeColor="accent6" w:val="single"/>
      </w:tblBorders>
    </w:tblPr>
  </w:style>
  <w:style w:styleId="Style_321" w:type="table">
    <w:name w:val="Plain Table 3"/>
    <w:basedOn w:val="Style_220"/>
    <w:pPr>
      <w:spacing w:after="0" w:line="240" w:lineRule="auto"/>
      <w:ind/>
    </w:pPr>
    <w:tblPr>
      <w:tblInd w:type="dxa" w:w="0"/>
    </w:tblPr>
  </w:style>
  <w:style w:styleId="Style_322" w:type="table">
    <w:name w:val="Table Grid Light"/>
    <w:basedOn w:val="Style_220"/>
    <w:pPr>
      <w:spacing w:after="0" w:line="240" w:lineRule="auto"/>
      <w:ind/>
    </w:p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23" w:type="table">
    <w:name w:val="List Table 5 Dark - Accent 5"/>
    <w:basedOn w:val="Style_220"/>
    <w:pPr>
      <w:spacing w:after="0" w:line="240" w:lineRule="auto"/>
      <w:ind/>
    </w:pPr>
    <w:tblPr>
      <w:tblInd w:type="dxa" w:w="0"/>
      <w:tblBorders>
        <w:top w:sz="32" w:themeColor="accent5" w:themeTint="9A" w:val="single"/>
        <w:left w:sz="32" w:themeColor="accent5" w:themeTint="9A" w:val="single"/>
        <w:bottom w:sz="32" w:themeColor="accent5" w:themeTint="9A" w:val="single"/>
        <w:right w:sz="32" w:themeColor="accent5" w:themeTint="9A" w:val="single"/>
      </w:tblBorders>
    </w:tblPr>
  </w:style>
  <w:style w:styleId="Style_324" w:type="table">
    <w:name w:val="Grid Table 7 Colorful"/>
    <w:basedOn w:val="Style_220"/>
    <w:pPr>
      <w:spacing w:after="0" w:line="240" w:lineRule="auto"/>
      <w:ind/>
    </w:pPr>
    <w:tblPr>
      <w:tblInd w:type="dxa" w:w="0"/>
      <w:tblBorders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325" w:type="table">
    <w:name w:val="List Table 4"/>
    <w:basedOn w:val="Style_220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</w:tblBorders>
    </w:tblPr>
  </w:style>
  <w:style w:styleId="Style_326" w:type="table">
    <w:name w:val="Grid Table 7 Colorful - Accent 5"/>
    <w:basedOn w:val="Style_220"/>
    <w:pPr>
      <w:spacing w:after="0" w:line="240" w:lineRule="auto"/>
      <w:ind/>
    </w:pPr>
    <w:tblPr>
      <w:tblInd w:type="dxa" w:w="0"/>
      <w:tblBorders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327" w:type="table">
    <w:name w:val="Grid Table 6 Colorful - Accent 4"/>
    <w:basedOn w:val="Style_220"/>
    <w:pPr>
      <w:spacing w:after="0" w:line="240" w:lineRule="auto"/>
      <w:ind/>
    </w:p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328" w:type="table">
    <w:name w:val="List Table 2 - Accent 4"/>
    <w:basedOn w:val="Style_220"/>
    <w:pPr>
      <w:spacing w:after="0" w:line="240" w:lineRule="auto"/>
      <w:ind/>
    </w:pPr>
    <w:tblPr>
      <w:tblInd w:type="dxa" w:w="0"/>
      <w:tblBorders>
        <w:top w:sz="4" w:themeColor="accent4" w:themeTint="90" w:val="single"/>
        <w:bottom w:sz="4" w:themeColor="accent4" w:themeTint="90" w:val="single"/>
        <w:insideH w:sz="4" w:themeColor="accent4" w:themeTint="90" w:val="single"/>
      </w:tblBorders>
    </w:tblPr>
  </w:style>
  <w:style w:styleId="Style_329" w:type="table">
    <w:name w:val="Grid Table 6 Colorful"/>
    <w:basedOn w:val="Style_220"/>
    <w:pPr>
      <w:spacing w:after="0" w:line="240" w:lineRule="auto"/>
      <w:ind/>
    </w:pPr>
    <w:tblPr>
      <w:tblInd w:type="dxa" w:w="0"/>
      <w:tblBorders>
        <w:top w:sz="4" w:themeColor="text1" w:themeTint="80" w:val="single"/>
        <w:left w:sz="4" w:themeColor="text1" w:themeTint="80" w:val="single"/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330" w:type="table">
    <w:name w:val="Bordered &amp; Lined - Accent"/>
    <w:basedOn w:val="Style_220"/>
    <w:pPr>
      <w:spacing w:after="0" w:line="240" w:lineRule="auto"/>
      <w:ind/>
    </w:pPr>
    <w:rPr>
      <w:color w:val="404040"/>
    </w:rPr>
    <w:tblPr>
      <w:tblInd w:type="dxa" w:w="0"/>
      <w:tblBorders>
        <w:top w:sz="4" w:themeColor="text1" w:themeTint="A6" w:val="single"/>
        <w:left w:sz="4" w:themeColor="text1" w:themeTint="A6" w:val="single"/>
        <w:bottom w:sz="4" w:themeColor="text1" w:themeTint="A6" w:val="single"/>
        <w:right w:sz="4" w:themeColor="text1" w:themeTint="A6" w:val="single"/>
        <w:insideH w:sz="4" w:themeColor="text1" w:themeTint="A6" w:val="single"/>
        <w:insideV w:sz="4" w:themeColor="text1" w:themeTint="A6" w:val="single"/>
      </w:tblBorders>
    </w:tblPr>
  </w:style>
  <w:style w:styleId="Style_331" w:type="table">
    <w:name w:val="Lined - Accent 6"/>
    <w:basedOn w:val="Style_220"/>
    <w:pPr>
      <w:spacing w:after="0" w:line="240" w:lineRule="auto"/>
      <w:ind/>
    </w:pPr>
    <w:rPr>
      <w:color w:val="404040"/>
    </w:rPr>
    <w:tblPr>
      <w:tblInd w:type="dxa" w:w="0"/>
    </w:tblPr>
  </w:style>
  <w:style w:styleId="Style_332" w:type="table">
    <w:name w:val="List Table 1 Light - Accent 5"/>
    <w:basedOn w:val="Style_220"/>
    <w:pPr>
      <w:spacing w:after="0" w:line="240" w:lineRule="auto"/>
      <w:ind/>
    </w:pPr>
    <w:tblPr>
      <w:tblInd w:type="dxa" w:w="0"/>
    </w:tblPr>
  </w:style>
  <w:style w:styleId="Style_333" w:type="table">
    <w:name w:val="List Table 6 Colorful - Accent 1"/>
    <w:basedOn w:val="Style_220"/>
    <w:pPr>
      <w:spacing w:after="0" w:line="240" w:lineRule="auto"/>
      <w:ind/>
    </w:pPr>
    <w:tblPr>
      <w:tblInd w:type="dxa" w:w="0"/>
      <w:tblBorders>
        <w:top w:sz="4" w:themeColor="accent1" w:val="single"/>
        <w:bottom w:sz="4" w:themeColor="accent1" w:val="single"/>
      </w:tblBorders>
    </w:tblPr>
  </w:style>
  <w:style w:styleId="Style_334" w:type="table">
    <w:name w:val="Bordered &amp; Lined - Accent 4"/>
    <w:basedOn w:val="Style_220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4" w:themeShade="95" w:val="single"/>
        <w:left w:sz="4" w:themeColor="accent4" w:themeShade="95" w:val="single"/>
        <w:bottom w:sz="4" w:themeColor="accent4" w:themeShade="95" w:val="single"/>
        <w:right w:sz="4" w:themeColor="accent4" w:themeShade="95" w:val="single"/>
        <w:insideH w:sz="4" w:themeColor="accent4" w:themeShade="95" w:val="single"/>
        <w:insideV w:sz="4" w:themeColor="accent4" w:themeShade="95" w:val="single"/>
      </w:tblBorders>
    </w:tblPr>
  </w:style>
  <w:style w:styleId="Style_335" w:type="table">
    <w:name w:val="Grid Table 4 - Accent 1"/>
    <w:basedOn w:val="Style_220"/>
    <w:pPr>
      <w:spacing w:after="0" w:line="240" w:lineRule="auto"/>
      <w:ind/>
    </w:p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  <w:insideV w:sz="4" w:themeColor="accent1" w:themeTint="90" w:val="single"/>
      </w:tblBorders>
    </w:tblPr>
  </w:style>
  <w:style w:styleId="Style_336" w:type="table">
    <w:name w:val="List Table 7 Colorful"/>
    <w:basedOn w:val="Style_220"/>
    <w:pPr>
      <w:spacing w:after="0" w:line="240" w:lineRule="auto"/>
      <w:ind/>
    </w:pPr>
    <w:tblPr>
      <w:tblInd w:type="dxa" w:w="0"/>
      <w:tblBorders>
        <w:right w:sz="4" w:themeColor="text1" w:themeTint="80" w:val="single"/>
      </w:tblBorders>
    </w:tblPr>
  </w:style>
  <w:style w:styleId="Style_337" w:type="table">
    <w:name w:val="Grid Table 7 Colorful - Accent 6"/>
    <w:basedOn w:val="Style_220"/>
    <w:pPr>
      <w:spacing w:after="0" w:line="240" w:lineRule="auto"/>
      <w:ind/>
    </w:pPr>
    <w:tblPr>
      <w:tblInd w:type="dxa" w:w="0"/>
      <w:tblBorders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338" w:type="table">
    <w:name w:val="List Table 1 Light - Accent 3"/>
    <w:basedOn w:val="Style_220"/>
    <w:pPr>
      <w:spacing w:after="0" w:line="240" w:lineRule="auto"/>
      <w:ind/>
    </w:pPr>
    <w:tblPr>
      <w:tblInd w:type="dxa" w:w="0"/>
    </w:tblPr>
  </w:style>
  <w:style w:styleId="Style_339" w:type="table">
    <w:name w:val="List Table 4 - Accent 5"/>
    <w:basedOn w:val="Style_220"/>
    <w:pPr>
      <w:spacing w:after="0" w:line="240" w:lineRule="auto"/>
      <w:ind/>
    </w:p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</w:tblBorders>
    </w:tblPr>
  </w:style>
  <w:style w:styleId="Style_340" w:type="table">
    <w:name w:val="Grid Table 2 - Accent 1"/>
    <w:basedOn w:val="Style_220"/>
    <w:pPr>
      <w:spacing w:after="0" w:line="240" w:lineRule="auto"/>
      <w:ind/>
    </w:p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341" w:type="table">
    <w:name w:val="List Table 6 Colorful"/>
    <w:basedOn w:val="Style_220"/>
    <w:pPr>
      <w:spacing w:after="0" w:line="240" w:lineRule="auto"/>
      <w:ind/>
    </w:pPr>
    <w:tblPr>
      <w:tblInd w:type="dxa" w:w="0"/>
      <w:tblBorders>
        <w:top w:sz="4" w:themeColor="text1" w:themeTint="80" w:val="single"/>
        <w:bottom w:sz="4" w:themeColor="text1" w:themeTint="80" w:val="single"/>
      </w:tblBorders>
    </w:tblPr>
  </w:style>
  <w:style w:styleId="Style_342" w:type="table">
    <w:name w:val="List Table 7 Colorful - Accent 4"/>
    <w:basedOn w:val="Style_220"/>
    <w:pPr>
      <w:spacing w:after="0" w:line="240" w:lineRule="auto"/>
      <w:ind/>
    </w:pPr>
    <w:tblPr>
      <w:tblInd w:type="dxa" w:w="0"/>
      <w:tblBorders>
        <w:right w:sz="4" w:themeColor="accent4" w:themeTint="9A" w:val="single"/>
      </w:tblBorders>
    </w:tblPr>
  </w:style>
  <w:style w:styleId="Style_343" w:type="table">
    <w:name w:val="Lined - Accent 4"/>
    <w:basedOn w:val="Style_220"/>
    <w:pPr>
      <w:spacing w:after="0" w:line="240" w:lineRule="auto"/>
      <w:ind/>
    </w:pPr>
    <w:rPr>
      <w:color w:val="404040"/>
    </w:rPr>
    <w:tblPr>
      <w:tblInd w:type="dxa" w:w="0"/>
    </w:tblPr>
  </w:style>
  <w:style w:styleId="Style_344" w:type="table">
    <w:name w:val="Grid Table 2 - Accent 4"/>
    <w:basedOn w:val="Style_220"/>
    <w:pPr>
      <w:spacing w:after="0" w:line="240" w:lineRule="auto"/>
      <w:ind/>
    </w:p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5" Target="styles.xml" Type="http://schemas.openxmlformats.org/officeDocument/2006/relationships/styles"/>
  <Relationship Id="rId71" Target="media/70.png" Type="http://schemas.openxmlformats.org/officeDocument/2006/relationships/image"/>
  <Relationship Id="rId69" Target="media/68.png" Type="http://schemas.openxmlformats.org/officeDocument/2006/relationships/image"/>
  <Relationship Id="rId68" Target="media/67.png" Type="http://schemas.openxmlformats.org/officeDocument/2006/relationships/image"/>
  <Relationship Id="rId67" Target="media/66.png" Type="http://schemas.openxmlformats.org/officeDocument/2006/relationships/image"/>
  <Relationship Id="rId66" Target="media/65.png" Type="http://schemas.openxmlformats.org/officeDocument/2006/relationships/image"/>
  <Relationship Id="rId65" Target="media/64.png" Type="http://schemas.openxmlformats.org/officeDocument/2006/relationships/image"/>
  <Relationship Id="rId60" Target="media/59.png" Type="http://schemas.openxmlformats.org/officeDocument/2006/relationships/image"/>
  <Relationship Id="rId59" Target="media/58.png" Type="http://schemas.openxmlformats.org/officeDocument/2006/relationships/image"/>
  <Relationship Id="rId63" Target="media/62.png" Type="http://schemas.openxmlformats.org/officeDocument/2006/relationships/image"/>
  <Relationship Id="rId57" Target="media/56.png" Type="http://schemas.openxmlformats.org/officeDocument/2006/relationships/image"/>
  <Relationship Id="rId56" Target="media/55.png" Type="http://schemas.openxmlformats.org/officeDocument/2006/relationships/image"/>
  <Relationship Id="rId51" Target="media/50.png" Type="http://schemas.openxmlformats.org/officeDocument/2006/relationships/image"/>
  <Relationship Id="rId48" Target="media/47.png" Type="http://schemas.openxmlformats.org/officeDocument/2006/relationships/image"/>
  <Relationship Id="rId55" Target="media/54.png" Type="http://schemas.openxmlformats.org/officeDocument/2006/relationships/image"/>
  <Relationship Id="rId78" Target="theme/theme1.xml" Type="http://schemas.openxmlformats.org/officeDocument/2006/relationships/theme"/>
  <Relationship Id="rId47" Target="media/46.png" Type="http://schemas.openxmlformats.org/officeDocument/2006/relationships/image"/>
  <Relationship Id="rId45" Target="media/44.png" Type="http://schemas.openxmlformats.org/officeDocument/2006/relationships/image"/>
  <Relationship Id="rId64" Target="media/63.png" Type="http://schemas.openxmlformats.org/officeDocument/2006/relationships/image"/>
  <Relationship Id="rId44" Target="media/43.png" Type="http://schemas.openxmlformats.org/officeDocument/2006/relationships/image"/>
  <Relationship Id="rId74" Target="settings.xml" Type="http://schemas.openxmlformats.org/officeDocument/2006/relationships/settings"/>
  <Relationship Id="rId70" Target="media/69.png" Type="http://schemas.openxmlformats.org/officeDocument/2006/relationships/image"/>
  <Relationship Id="rId62" Target="media/61.png" Type="http://schemas.openxmlformats.org/officeDocument/2006/relationships/image"/>
  <Relationship Id="rId43" Target="media/42.png" Type="http://schemas.openxmlformats.org/officeDocument/2006/relationships/image"/>
  <Relationship Id="rId49" Target="media/48.png" Type="http://schemas.openxmlformats.org/officeDocument/2006/relationships/image"/>
  <Relationship Id="rId42" Target="media/41.png" Type="http://schemas.openxmlformats.org/officeDocument/2006/relationships/image"/>
  <Relationship Id="rId40" Target="media/39.png" Type="http://schemas.openxmlformats.org/officeDocument/2006/relationships/image"/>
  <Relationship Id="rId79" Target="numbering.xml" Type="http://schemas.openxmlformats.org/officeDocument/2006/relationships/numbering"/>
  <Relationship Id="rId39" Target="media/38.png" Type="http://schemas.openxmlformats.org/officeDocument/2006/relationships/image"/>
  <Relationship Id="rId38" Target="media/37.png" Type="http://schemas.openxmlformats.org/officeDocument/2006/relationships/image"/>
  <Relationship Id="rId54" Target="media/53.png" Type="http://schemas.openxmlformats.org/officeDocument/2006/relationships/image"/>
  <Relationship Id="rId41" Target="media/40.png" Type="http://schemas.openxmlformats.org/officeDocument/2006/relationships/image"/>
  <Relationship Id="rId36" Target="media/35.png" Type="http://schemas.openxmlformats.org/officeDocument/2006/relationships/image"/>
  <Relationship Id="rId35" Target="media/34.png" Type="http://schemas.openxmlformats.org/officeDocument/2006/relationships/image"/>
  <Relationship Id="rId34" Target="media/33.png" Type="http://schemas.openxmlformats.org/officeDocument/2006/relationships/image"/>
  <Relationship Id="rId33" Target="media/32.png" Type="http://schemas.openxmlformats.org/officeDocument/2006/relationships/image"/>
  <Relationship Id="rId58" Target="media/57.png" Type="http://schemas.openxmlformats.org/officeDocument/2006/relationships/image"/>
  <Relationship Id="rId29" Target="media/28.png" Type="http://schemas.openxmlformats.org/officeDocument/2006/relationships/image"/>
  <Relationship Id="rId28" Target="media/27.png" Type="http://schemas.openxmlformats.org/officeDocument/2006/relationships/image"/>
  <Relationship Id="rId27" Target="media/26.png" Type="http://schemas.openxmlformats.org/officeDocument/2006/relationships/image"/>
  <Relationship Id="rId23" Target="media/22.png" Type="http://schemas.openxmlformats.org/officeDocument/2006/relationships/image"/>
  <Relationship Id="rId52" Target="media/51.png" Type="http://schemas.openxmlformats.org/officeDocument/2006/relationships/image"/>
  <Relationship Id="rId61" Target="media/60.png" Type="http://schemas.openxmlformats.org/officeDocument/2006/relationships/image"/>
  <Relationship Id="rId76" Target="stylesWithEffects.xml" Type="http://schemas.microsoft.com/office/2007/relationships/stylesWithEffects"/>
  <Relationship Id="rId22" Target="media/21.png" Type="http://schemas.openxmlformats.org/officeDocument/2006/relationships/image"/>
  <Relationship Id="rId21" Target="media/20.png" Type="http://schemas.openxmlformats.org/officeDocument/2006/relationships/image"/>
  <Relationship Id="rId25" Target="media/24.png" Type="http://schemas.openxmlformats.org/officeDocument/2006/relationships/image"/>
  <Relationship Id="rId13" Target="media/12.png" Type="http://schemas.openxmlformats.org/officeDocument/2006/relationships/image"/>
  <Relationship Id="rId50" Target="media/49.png" Type="http://schemas.openxmlformats.org/officeDocument/2006/relationships/image"/>
  <Relationship Id="rId24" Target="media/23.png" Type="http://schemas.openxmlformats.org/officeDocument/2006/relationships/image"/>
  <Relationship Id="rId11" Target="media/10.png" Type="http://schemas.openxmlformats.org/officeDocument/2006/relationships/image"/>
  <Relationship Id="rId17" Target="media/16.png" Type="http://schemas.openxmlformats.org/officeDocument/2006/relationships/image"/>
  <Relationship Id="rId10" Target="media/9.png" Type="http://schemas.openxmlformats.org/officeDocument/2006/relationships/image"/>
  <Relationship Id="rId18" Target="media/17.png" Type="http://schemas.openxmlformats.org/officeDocument/2006/relationships/image"/>
  <Relationship Id="rId26" Target="media/25.png" Type="http://schemas.openxmlformats.org/officeDocument/2006/relationships/image"/>
  <Relationship Id="rId53" Target="media/52.png" Type="http://schemas.openxmlformats.org/officeDocument/2006/relationships/image"/>
  <Relationship Id="rId15" Target="media/14.png" Type="http://schemas.openxmlformats.org/officeDocument/2006/relationships/image"/>
  <Relationship Id="rId9" Target="media/8.png" Type="http://schemas.openxmlformats.org/officeDocument/2006/relationships/image"/>
  <Relationship Id="rId20" Target="media/19.png" Type="http://schemas.openxmlformats.org/officeDocument/2006/relationships/image"/>
  <Relationship Id="rId8" Target="media/7.png" Type="http://schemas.openxmlformats.org/officeDocument/2006/relationships/image"/>
  <Relationship Id="rId31" Target="media/30.png" Type="http://schemas.openxmlformats.org/officeDocument/2006/relationships/image"/>
  <Relationship Id="rId19" Target="media/18.png" Type="http://schemas.openxmlformats.org/officeDocument/2006/relationships/image"/>
  <Relationship Id="rId37" Target="media/36.png" Type="http://schemas.openxmlformats.org/officeDocument/2006/relationships/image"/>
  <Relationship Id="rId46" Target="media/45.png" Type="http://schemas.openxmlformats.org/officeDocument/2006/relationships/image"/>
  <Relationship Id="rId7" Target="media/6.png" Type="http://schemas.openxmlformats.org/officeDocument/2006/relationships/image"/>
  <Relationship Id="rId73" Target="fontTable.xml" Type="http://schemas.openxmlformats.org/officeDocument/2006/relationships/fontTable"/>
  <Relationship Id="rId14" Target="media/13.png" Type="http://schemas.openxmlformats.org/officeDocument/2006/relationships/image"/>
  <Relationship Id="rId77" Target="webSettings.xml" Type="http://schemas.openxmlformats.org/officeDocument/2006/relationships/webSettings"/>
  <Relationship Id="rId6" Target="media/5.png" Type="http://schemas.openxmlformats.org/officeDocument/2006/relationships/image"/>
  <Relationship Id="rId5" Target="media/4.png" Type="http://schemas.openxmlformats.org/officeDocument/2006/relationships/image"/>
  <Relationship Id="rId16" Target="media/15.png" Type="http://schemas.openxmlformats.org/officeDocument/2006/relationships/image"/>
  <Relationship Id="rId4" Target="media/3.png" Type="http://schemas.openxmlformats.org/officeDocument/2006/relationships/image"/>
  <Relationship Id="rId12" Target="media/11.png" Type="http://schemas.openxmlformats.org/officeDocument/2006/relationships/image"/>
  <Relationship Id="rId72" Target="media/71.png" Type="http://schemas.openxmlformats.org/officeDocument/2006/relationships/image"/>
  <Relationship Id="rId32" Target="media/31.png" Type="http://schemas.openxmlformats.org/officeDocument/2006/relationships/image"/>
  <Relationship Id="rId30" Target="media/29.png" Type="http://schemas.openxmlformats.org/officeDocument/2006/relationships/image"/>
  <Relationship Id="rId3" Target="media/2.png" Type="http://schemas.openxmlformats.org/officeDocument/2006/relationships/image"/>
  <Relationship Id="rId2" Target="media/1.pn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2023-03-21T06:09:34Z</dcterms:modified>
</cp:coreProperties>
</file>