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bookmarkStart w:id="0" w:name="_GoBack"/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  <w:bookmarkEnd w:id="0"/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</w:t>
      </w:r>
      <w:r w:rsidRPr="003624A5">
        <w:rPr>
          <w:rFonts w:eastAsiaTheme="minorHAnsi"/>
          <w:szCs w:val="28"/>
          <w:lang w:eastAsia="en-US"/>
        </w:rPr>
        <w:lastRenderedPageBreak/>
        <w:t>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lastRenderedPageBreak/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</w:t>
      </w:r>
      <w:r w:rsidRPr="00535C48">
        <w:lastRenderedPageBreak/>
        <w:t xml:space="preserve">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</w:t>
      </w:r>
      <w:r w:rsidRPr="00535C48">
        <w:lastRenderedPageBreak/>
        <w:t>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</w:t>
      </w:r>
      <w:r w:rsidRPr="00535C48">
        <w:lastRenderedPageBreak/>
        <w:t>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</w:t>
      </w:r>
      <w:proofErr w:type="gramStart"/>
      <w:r w:rsidR="000F0EA3">
        <w:rPr>
          <w:rFonts w:eastAsiaTheme="minorHAnsi"/>
          <w:szCs w:val="28"/>
          <w:lang w:eastAsia="en-US"/>
        </w:rPr>
        <w:t>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</w:t>
      </w:r>
      <w:proofErr w:type="gramEnd"/>
      <w:r>
        <w:rPr>
          <w:rFonts w:eastAsiaTheme="minorHAnsi"/>
          <w:szCs w:val="28"/>
          <w:lang w:eastAsia="en-US"/>
        </w:rPr>
        <w:t xml:space="preserve">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</w:t>
      </w:r>
      <w:r w:rsidRPr="00535C48">
        <w:lastRenderedPageBreak/>
        <w:t>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 xml:space="preserve">возможность получения необоснованных выгод и преимуществ в качестве компенсации за решения, принятые им в отношении </w:t>
      </w:r>
      <w:r>
        <w:lastRenderedPageBreak/>
        <w:t>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26. После завершения работы ликвидационной комиссии государственного (муниципального) органа вышеназванные сведения следует </w:t>
      </w:r>
      <w:r w:rsidRPr="00535C48">
        <w:lastRenderedPageBreak/>
        <w:t>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 xml:space="preserve">125-ФЗ при ликвидации государственных органов, органов местного самоуправления, </w:t>
      </w:r>
      <w:r w:rsidRPr="00535C48">
        <w:lastRenderedPageBreak/>
        <w:t>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</w:t>
      </w:r>
      <w:r w:rsidRPr="00535C48">
        <w:lastRenderedPageBreak/>
        <w:t xml:space="preserve">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 xml:space="preserve">в перечень, установленный нормативными правовыми актами Российской Федерации, </w:t>
      </w:r>
      <w:r w:rsidRPr="00535C48">
        <w:lastRenderedPageBreak/>
        <w:t>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</w:t>
      </w:r>
      <w:r w:rsidRPr="00535C48">
        <w:lastRenderedPageBreak/>
        <w:t>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</w:t>
      </w:r>
      <w:r w:rsidR="00847F57" w:rsidRPr="00535C48">
        <w:lastRenderedPageBreak/>
        <w:t>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</w:t>
      </w:r>
      <w:r w:rsidRPr="00EA5026">
        <w:lastRenderedPageBreak/>
        <w:t>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="00847F57" w:rsidRPr="00535C48">
        <w:lastRenderedPageBreak/>
        <w:t xml:space="preserve">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 xml:space="preserve"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="00847F57"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CD" w:rsidRDefault="00C155CD" w:rsidP="00847F57">
      <w:pPr>
        <w:spacing w:line="240" w:lineRule="auto"/>
      </w:pPr>
      <w:r>
        <w:separator/>
      </w:r>
    </w:p>
  </w:endnote>
  <w:endnote w:type="continuationSeparator" w:id="0">
    <w:p w:rsidR="00C155CD" w:rsidRDefault="00C155C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CD" w:rsidRDefault="00C155CD" w:rsidP="00847F57">
      <w:pPr>
        <w:spacing w:line="240" w:lineRule="auto"/>
      </w:pPr>
      <w:r>
        <w:separator/>
      </w:r>
    </w:p>
  </w:footnote>
  <w:footnote w:type="continuationSeparator" w:id="0">
    <w:p w:rsidR="00C155CD" w:rsidRDefault="00C155CD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5335C5">
      <w:rPr>
        <w:rStyle w:val="a7"/>
        <w:noProof/>
        <w:snapToGrid w:val="0"/>
        <w:color w:val="000000"/>
        <w:szCs w:val="0"/>
        <w:u w:color="000000"/>
      </w:rPr>
      <w:t>22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335C5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95A4A"/>
    <w:rsid w:val="006A08A1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5CD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31E48E-B24A-44A4-BFDD-D4642882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39D80-426B-4B26-8A84-09C05BAD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PopovaIM</dc:creator>
  <cp:lastModifiedBy>Гирфанов Артём Рашитович</cp:lastModifiedBy>
  <cp:revision>2</cp:revision>
  <cp:lastPrinted>2018-10-29T22:26:00Z</cp:lastPrinted>
  <dcterms:created xsi:type="dcterms:W3CDTF">2018-10-30T23:59:00Z</dcterms:created>
  <dcterms:modified xsi:type="dcterms:W3CDTF">2018-10-30T23:59:00Z</dcterms:modified>
</cp:coreProperties>
</file>