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C62" w14:textId="77777777" w:rsidR="000237E2" w:rsidRDefault="000237E2" w:rsidP="009C18B0">
      <w:pPr>
        <w:autoSpaceDE w:val="0"/>
        <w:autoSpaceDN w:val="0"/>
        <w:adjustRightInd w:val="0"/>
        <w:spacing w:after="0" w:line="240" w:lineRule="auto"/>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5FFAEB47" w14:textId="60F1597B" w:rsidR="008F064C" w:rsidRDefault="000D5285" w:rsidP="009C18B0">
            <w:pPr>
              <w:spacing w:after="0" w:line="240" w:lineRule="auto"/>
              <w:jc w:val="center"/>
              <w:rPr>
                <w:rFonts w:ascii="Times New Roman" w:hAnsi="Times New Roman" w:cs="Times New Roman"/>
                <w:b/>
                <w:sz w:val="28"/>
              </w:rPr>
            </w:pPr>
            <w:r>
              <w:rPr>
                <w:rFonts w:ascii="Times New Roman" w:hAnsi="Times New Roman" w:cs="Times New Roman"/>
                <w:b/>
                <w:sz w:val="28"/>
                <w:szCs w:val="28"/>
              </w:rPr>
              <w:t>ИНСПЕКЦИЯ ГОСУДАРСТВЕННОГО СТРОИТЕЛЬНОГО НАДЗОРА КАМЧАТСКОГО КРАЯ</w:t>
            </w:r>
          </w:p>
          <w:p w14:paraId="4FEF4705" w14:textId="77777777" w:rsidR="009A20DF" w:rsidRPr="001672C5" w:rsidRDefault="009A20DF" w:rsidP="009C18B0">
            <w:pPr>
              <w:spacing w:after="0" w:line="240" w:lineRule="auto"/>
              <w:jc w:val="center"/>
              <w:rPr>
                <w:rFonts w:ascii="Times New Roman" w:hAnsi="Times New Roman" w:cs="Times New Roman"/>
                <w:b/>
                <w:sz w:val="12"/>
                <w:szCs w:val="12"/>
              </w:rPr>
            </w:pPr>
          </w:p>
          <w:p w14:paraId="110B6A3B" w14:textId="34E0815E" w:rsidR="000237E2" w:rsidRPr="000B5015" w:rsidRDefault="000237E2" w:rsidP="009C18B0">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327DEF" w:rsidRPr="00DF7F9A">
              <w:rPr>
                <w:rFonts w:ascii="Times New Roman" w:hAnsi="Times New Roman" w:cs="Times New Roman"/>
                <w:color w:val="D9D9D9"/>
                <w:sz w:val="28"/>
                <w:szCs w:val="28"/>
              </w:rPr>
              <w:t>[</w:t>
            </w:r>
            <w:r w:rsidR="000B5015" w:rsidRPr="00DD2D19">
              <w:rPr>
                <w:rFonts w:ascii="Times New Roman" w:hAnsi="Times New Roman" w:cs="Times New Roman"/>
                <w:color w:val="EEECE1" w:themeColor="background2"/>
                <w:sz w:val="28"/>
              </w:rPr>
              <w:t>Номер документа</w:t>
            </w:r>
            <w:r w:rsidR="00327DEF" w:rsidRPr="00DF7F9A">
              <w:rPr>
                <w:rFonts w:ascii="Times New Roman" w:hAnsi="Times New Roman" w:cs="Times New Roman"/>
                <w:color w:val="D9D9D9"/>
                <w:sz w:val="28"/>
                <w:szCs w:val="28"/>
              </w:rPr>
              <w:t>]</w:t>
            </w:r>
          </w:p>
          <w:p w14:paraId="7DF724BC" w14:textId="77777777" w:rsidR="000237E2" w:rsidRPr="001672C5" w:rsidRDefault="000237E2" w:rsidP="009C18B0">
            <w:pPr>
              <w:pStyle w:val="ConsPlusNormal"/>
              <w:widowControl/>
              <w:ind w:firstLine="0"/>
              <w:jc w:val="center"/>
              <w:rPr>
                <w:sz w:val="12"/>
                <w:szCs w:val="12"/>
              </w:rPr>
            </w:pPr>
          </w:p>
        </w:tc>
      </w:tr>
    </w:tbl>
    <w:p w14:paraId="4BA43E0C" w14:textId="77777777" w:rsidR="000237E2" w:rsidRPr="007E2464" w:rsidRDefault="000237E2" w:rsidP="009C18B0">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7E2464" w14:paraId="46F32109" w14:textId="77777777" w:rsidTr="00AE67BE">
        <w:tc>
          <w:tcPr>
            <w:tcW w:w="5117" w:type="dxa"/>
          </w:tcPr>
          <w:p w14:paraId="76ED24A1" w14:textId="7BACE4D9" w:rsidR="000237E2" w:rsidRPr="007E2464" w:rsidRDefault="000237E2" w:rsidP="009C18B0">
            <w:pPr>
              <w:spacing w:after="0" w:line="240" w:lineRule="auto"/>
              <w:ind w:left="-108"/>
              <w:rPr>
                <w:rFonts w:ascii="Times New Roman" w:hAnsi="Times New Roman" w:cs="Times New Roman"/>
                <w:sz w:val="28"/>
                <w:szCs w:val="28"/>
              </w:rPr>
            </w:pPr>
            <w:r w:rsidRPr="007E2464">
              <w:rPr>
                <w:rFonts w:ascii="Times New Roman" w:hAnsi="Times New Roman" w:cs="Times New Roman"/>
                <w:sz w:val="28"/>
                <w:szCs w:val="28"/>
              </w:rPr>
              <w:br w:type="page"/>
            </w:r>
            <w:r w:rsidRPr="007E2464">
              <w:rPr>
                <w:rFonts w:ascii="Times New Roman" w:hAnsi="Times New Roman" w:cs="Times New Roman"/>
                <w:sz w:val="28"/>
                <w:szCs w:val="28"/>
              </w:rPr>
              <w:br w:type="page"/>
            </w:r>
            <w:r w:rsidRPr="007E2464">
              <w:rPr>
                <w:rFonts w:ascii="Times New Roman" w:hAnsi="Times New Roman" w:cs="Times New Roman"/>
                <w:sz w:val="28"/>
                <w:szCs w:val="28"/>
              </w:rPr>
              <w:br w:type="page"/>
              <w:t>г. Петропавловск-Камчатский</w:t>
            </w:r>
          </w:p>
        </w:tc>
        <w:tc>
          <w:tcPr>
            <w:tcW w:w="4630" w:type="dxa"/>
          </w:tcPr>
          <w:p w14:paraId="02A31F44" w14:textId="1A3BEDCC" w:rsidR="000237E2" w:rsidRPr="007E2464" w:rsidRDefault="00327DEF" w:rsidP="009C18B0">
            <w:pPr>
              <w:spacing w:after="0" w:line="240" w:lineRule="auto"/>
              <w:jc w:val="right"/>
              <w:rPr>
                <w:rFonts w:ascii="Times New Roman" w:hAnsi="Times New Roman" w:cs="Times New Roman"/>
                <w:sz w:val="28"/>
                <w:szCs w:val="28"/>
              </w:rPr>
            </w:pPr>
            <w:r w:rsidRPr="007E2464">
              <w:rPr>
                <w:rFonts w:ascii="Times New Roman" w:hAnsi="Times New Roman" w:cs="Times New Roman"/>
                <w:sz w:val="28"/>
                <w:szCs w:val="28"/>
              </w:rPr>
              <w:t>о</w:t>
            </w:r>
            <w:r w:rsidR="009D05B9" w:rsidRPr="007E2464">
              <w:rPr>
                <w:rFonts w:ascii="Times New Roman" w:hAnsi="Times New Roman" w:cs="Times New Roman"/>
                <w:sz w:val="28"/>
                <w:szCs w:val="28"/>
              </w:rPr>
              <w:t>т</w:t>
            </w:r>
            <w:r w:rsidRPr="007E2464">
              <w:rPr>
                <w:rFonts w:ascii="Times New Roman" w:hAnsi="Times New Roman" w:cs="Times New Roman"/>
                <w:sz w:val="28"/>
                <w:szCs w:val="28"/>
                <w:lang w:val="en-US"/>
              </w:rPr>
              <w:t xml:space="preserve"> </w:t>
            </w:r>
            <w:r w:rsidRPr="007E2464">
              <w:rPr>
                <w:rFonts w:ascii="Times New Roman" w:hAnsi="Times New Roman" w:cs="Times New Roman"/>
                <w:color w:val="D9D9D9"/>
                <w:sz w:val="28"/>
                <w:szCs w:val="28"/>
              </w:rPr>
              <w:t>[</w:t>
            </w:r>
            <w:r w:rsidR="000B5015" w:rsidRPr="007E2464">
              <w:rPr>
                <w:rFonts w:ascii="Times New Roman" w:hAnsi="Times New Roman" w:cs="Times New Roman"/>
                <w:color w:val="EEECE1" w:themeColor="background2"/>
                <w:sz w:val="28"/>
                <w:szCs w:val="28"/>
              </w:rPr>
              <w:t>Дата регистрации</w:t>
            </w:r>
            <w:r w:rsidRPr="007E2464">
              <w:rPr>
                <w:rFonts w:ascii="Times New Roman" w:hAnsi="Times New Roman" w:cs="Times New Roman"/>
                <w:color w:val="D9D9D9"/>
                <w:sz w:val="28"/>
                <w:szCs w:val="28"/>
              </w:rPr>
              <w:t>]</w:t>
            </w:r>
          </w:p>
        </w:tc>
      </w:tr>
    </w:tbl>
    <w:p w14:paraId="78472BFD" w14:textId="0D7E3DB8" w:rsidR="000237E2" w:rsidRPr="007E2464" w:rsidRDefault="000237E2" w:rsidP="009C18B0">
      <w:pPr>
        <w:spacing w:after="0" w:line="240" w:lineRule="auto"/>
        <w:rPr>
          <w:sz w:val="28"/>
          <w:szCs w:val="28"/>
        </w:rPr>
      </w:pPr>
    </w:p>
    <w:tbl>
      <w:tblPr>
        <w:tblW w:w="0" w:type="auto"/>
        <w:tblLayout w:type="fixed"/>
        <w:tblLook w:val="0000" w:firstRow="0" w:lastRow="0" w:firstColumn="0" w:lastColumn="0" w:noHBand="0" w:noVBand="0"/>
      </w:tblPr>
      <w:tblGrid>
        <w:gridCol w:w="5070"/>
      </w:tblGrid>
      <w:tr w:rsidR="00027D18" w:rsidRPr="00027D18" w14:paraId="0820E078" w14:textId="77777777" w:rsidTr="009F7BAE">
        <w:tc>
          <w:tcPr>
            <w:tcW w:w="5070" w:type="dxa"/>
          </w:tcPr>
          <w:p w14:paraId="147C85AC" w14:textId="77777777" w:rsidR="00027D18" w:rsidRPr="00027D18" w:rsidRDefault="00027D18" w:rsidP="009F7BAE">
            <w:pPr>
              <w:jc w:val="both"/>
              <w:rPr>
                <w:rFonts w:ascii="Times New Roman" w:hAnsi="Times New Roman" w:cs="Times New Roman"/>
                <w:sz w:val="24"/>
                <w:szCs w:val="24"/>
              </w:rPr>
            </w:pPr>
            <w:r w:rsidRPr="00027D18">
              <w:rPr>
                <w:rFonts w:ascii="Times New Roman" w:hAnsi="Times New Roman" w:cs="Times New Roman"/>
                <w:sz w:val="24"/>
                <w:szCs w:val="24"/>
              </w:rPr>
              <w:t>Об утверждении Программы профилактики рисков причинения вреда (ущерба) охраняемым законом ценностям в сфере осуществления регионального государственного строительного надзора Инспекцией государственного строительного надзора Камчатского края на 2023 год</w:t>
            </w:r>
          </w:p>
        </w:tc>
      </w:tr>
    </w:tbl>
    <w:p w14:paraId="70500BEB" w14:textId="39BB8454" w:rsidR="00027D18" w:rsidRPr="00027D18" w:rsidRDefault="00027D18" w:rsidP="00027D18">
      <w:pPr>
        <w:jc w:val="both"/>
        <w:rPr>
          <w:rFonts w:ascii="Times New Roman" w:hAnsi="Times New Roman" w:cs="Times New Roman"/>
          <w:sz w:val="28"/>
          <w:szCs w:val="28"/>
        </w:rPr>
      </w:pPr>
      <w:r w:rsidRPr="00027D18">
        <w:rPr>
          <w:rFonts w:ascii="Times New Roman" w:hAnsi="Times New Roman" w:cs="Times New Roman"/>
          <w:sz w:val="28"/>
          <w:szCs w:val="28"/>
        </w:rPr>
        <w:t xml:space="preserve">                                                              </w:t>
      </w:r>
    </w:p>
    <w:p w14:paraId="49E63CA4" w14:textId="77777777" w:rsidR="00027D18" w:rsidRPr="00027D18" w:rsidRDefault="00027D18" w:rsidP="00027D18">
      <w:pPr>
        <w:jc w:val="both"/>
        <w:rPr>
          <w:rFonts w:ascii="Times New Roman" w:hAnsi="Times New Roman" w:cs="Times New Roman"/>
          <w:sz w:val="28"/>
          <w:szCs w:val="28"/>
        </w:rPr>
      </w:pPr>
      <w:r w:rsidRPr="00027D18">
        <w:rPr>
          <w:rFonts w:ascii="Times New Roman" w:hAnsi="Times New Roman" w:cs="Times New Roman"/>
          <w:sz w:val="28"/>
          <w:szCs w:val="28"/>
        </w:rPr>
        <w:t xml:space="preserve">          В соответствии с частью 4 статьи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20B14C9A" w14:textId="77777777" w:rsidR="00027D18" w:rsidRPr="00027D18" w:rsidRDefault="00027D18" w:rsidP="00027D18">
      <w:pPr>
        <w:ind w:firstLine="720"/>
        <w:jc w:val="both"/>
        <w:rPr>
          <w:rFonts w:ascii="Times New Roman" w:hAnsi="Times New Roman" w:cs="Times New Roman"/>
          <w:sz w:val="28"/>
          <w:szCs w:val="28"/>
        </w:rPr>
      </w:pPr>
      <w:r w:rsidRPr="00027D18">
        <w:rPr>
          <w:rFonts w:ascii="Times New Roman" w:hAnsi="Times New Roman" w:cs="Times New Roman"/>
          <w:sz w:val="28"/>
          <w:szCs w:val="28"/>
        </w:rPr>
        <w:br/>
        <w:t>ПРИКАЗЫВАЮ:</w:t>
      </w:r>
    </w:p>
    <w:p w14:paraId="0C9D84E6" w14:textId="77777777" w:rsidR="00027D18" w:rsidRPr="00027D18" w:rsidRDefault="00027D18" w:rsidP="00027D18">
      <w:pPr>
        <w:pStyle w:val="a6"/>
        <w:numPr>
          <w:ilvl w:val="0"/>
          <w:numId w:val="11"/>
        </w:numPr>
        <w:autoSpaceDE w:val="0"/>
        <w:autoSpaceDN w:val="0"/>
        <w:adjustRightInd w:val="0"/>
        <w:spacing w:after="0" w:line="240" w:lineRule="auto"/>
        <w:ind w:left="0" w:firstLine="709"/>
        <w:jc w:val="both"/>
        <w:outlineLvl w:val="0"/>
        <w:rPr>
          <w:rFonts w:ascii="Times New Roman" w:eastAsiaTheme="minorHAnsi" w:hAnsi="Times New Roman"/>
          <w:sz w:val="28"/>
          <w:szCs w:val="28"/>
        </w:rPr>
      </w:pPr>
      <w:r w:rsidRPr="00027D18">
        <w:rPr>
          <w:rFonts w:ascii="Times New Roman" w:eastAsiaTheme="minorHAnsi" w:hAnsi="Times New Roman"/>
          <w:sz w:val="28"/>
          <w:szCs w:val="28"/>
        </w:rPr>
        <w:t xml:space="preserve">Утвердить Программу профилактики рисков причинения вреда (ущерба) охраняемым законом ценностям в сфере осуществления регионального государственного строительного надзора Инспекцией государственного строительного надзора Камчатского края на 2023 год (далее – Программа), согласно </w:t>
      </w:r>
      <w:proofErr w:type="gramStart"/>
      <w:r w:rsidRPr="00027D18">
        <w:rPr>
          <w:rFonts w:ascii="Times New Roman" w:eastAsiaTheme="minorHAnsi" w:hAnsi="Times New Roman"/>
          <w:sz w:val="28"/>
          <w:szCs w:val="28"/>
        </w:rPr>
        <w:t>приложению</w:t>
      </w:r>
      <w:proofErr w:type="gramEnd"/>
      <w:r w:rsidRPr="00027D18">
        <w:rPr>
          <w:rFonts w:ascii="Times New Roman" w:eastAsiaTheme="minorHAnsi" w:hAnsi="Times New Roman"/>
          <w:sz w:val="28"/>
          <w:szCs w:val="28"/>
        </w:rPr>
        <w:t xml:space="preserve"> к настоящему приказу.</w:t>
      </w:r>
    </w:p>
    <w:p w14:paraId="1200269A" w14:textId="77777777" w:rsidR="00027D18" w:rsidRPr="00027D18" w:rsidRDefault="00027D18" w:rsidP="00027D18">
      <w:pPr>
        <w:pStyle w:val="a6"/>
        <w:numPr>
          <w:ilvl w:val="0"/>
          <w:numId w:val="11"/>
        </w:numPr>
        <w:autoSpaceDE w:val="0"/>
        <w:autoSpaceDN w:val="0"/>
        <w:adjustRightInd w:val="0"/>
        <w:spacing w:after="0" w:line="240" w:lineRule="auto"/>
        <w:ind w:left="0" w:firstLine="709"/>
        <w:jc w:val="both"/>
        <w:outlineLvl w:val="0"/>
        <w:rPr>
          <w:rFonts w:ascii="Times New Roman" w:eastAsiaTheme="minorHAnsi" w:hAnsi="Times New Roman"/>
          <w:sz w:val="28"/>
          <w:szCs w:val="28"/>
        </w:rPr>
      </w:pPr>
      <w:r w:rsidRPr="00027D18">
        <w:rPr>
          <w:rFonts w:ascii="Times New Roman" w:eastAsiaTheme="minorHAnsi" w:hAnsi="Times New Roman"/>
          <w:sz w:val="28"/>
          <w:szCs w:val="28"/>
        </w:rPr>
        <w:t>Лицам, ответственным за реализацию мероприятий Программы, указанным в приложении к настоящему приказу, обеспечить их выполнение в установленные сроки.</w:t>
      </w:r>
    </w:p>
    <w:p w14:paraId="43EC0194" w14:textId="77777777" w:rsidR="00366D49" w:rsidRPr="007E2464" w:rsidRDefault="00366D49" w:rsidP="00B140C8">
      <w:pPr>
        <w:spacing w:after="0" w:line="240" w:lineRule="auto"/>
        <w:contextualSpacing/>
        <w:jc w:val="both"/>
        <w:rPr>
          <w:rFonts w:ascii="Times New Roman" w:eastAsia="Times New Roman" w:hAnsi="Times New Roman" w:cs="Times New Roman"/>
          <w:noProof/>
          <w:sz w:val="28"/>
          <w:szCs w:val="28"/>
          <w:lang w:eastAsia="ru-RU"/>
        </w:rPr>
      </w:pPr>
    </w:p>
    <w:tbl>
      <w:tblPr>
        <w:tblStyle w:val="ab"/>
        <w:tblW w:w="106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2436"/>
        <w:gridCol w:w="3502"/>
      </w:tblGrid>
      <w:tr w:rsidR="000B5015" w:rsidRPr="007E2464" w14:paraId="01566325" w14:textId="77777777" w:rsidTr="00E646AD">
        <w:trPr>
          <w:trHeight w:val="1589"/>
        </w:trPr>
        <w:tc>
          <w:tcPr>
            <w:tcW w:w="4721" w:type="dxa"/>
          </w:tcPr>
          <w:p w14:paraId="4BCAA238" w14:textId="393FD7B8" w:rsidR="000B5015" w:rsidRPr="007E2464" w:rsidRDefault="00027D18" w:rsidP="00027D18">
            <w:pPr>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Врио</w:t>
            </w:r>
            <w:proofErr w:type="spellEnd"/>
            <w:r w:rsidR="000D5285" w:rsidRPr="007E2464">
              <w:rPr>
                <w:rFonts w:ascii="Times New Roman" w:eastAsia="Times New Roman" w:hAnsi="Times New Roman" w:cs="Times New Roman"/>
                <w:sz w:val="28"/>
                <w:szCs w:val="28"/>
                <w:lang w:eastAsia="ru-RU"/>
              </w:rPr>
              <w:t xml:space="preserve"> руководителя </w:t>
            </w:r>
            <w:r w:rsidR="005C677E" w:rsidRPr="007E2464">
              <w:rPr>
                <w:rFonts w:ascii="Times New Roman" w:eastAsia="Times New Roman" w:hAnsi="Times New Roman" w:cs="Times New Roman"/>
                <w:sz w:val="28"/>
                <w:szCs w:val="28"/>
                <w:lang w:eastAsia="ru-RU"/>
              </w:rPr>
              <w:t>И</w:t>
            </w:r>
            <w:r w:rsidR="000D5285" w:rsidRPr="007E2464">
              <w:rPr>
                <w:rFonts w:ascii="Times New Roman" w:eastAsia="Times New Roman" w:hAnsi="Times New Roman" w:cs="Times New Roman"/>
                <w:sz w:val="28"/>
                <w:szCs w:val="28"/>
                <w:lang w:eastAsia="ru-RU"/>
              </w:rPr>
              <w:t xml:space="preserve">нспекции </w:t>
            </w:r>
            <w:r w:rsidR="00D608D6" w:rsidRPr="007E2464">
              <w:rPr>
                <w:rFonts w:ascii="Times New Roman" w:eastAsia="Times New Roman" w:hAnsi="Times New Roman" w:cs="Times New Roman"/>
                <w:sz w:val="28"/>
                <w:szCs w:val="28"/>
                <w:lang w:eastAsia="ru-RU"/>
              </w:rPr>
              <w:t xml:space="preserve">– главного государственного инспектора </w:t>
            </w:r>
            <w:r w:rsidR="000D5285" w:rsidRPr="007E2464">
              <w:rPr>
                <w:rFonts w:ascii="Times New Roman" w:eastAsia="Times New Roman" w:hAnsi="Times New Roman" w:cs="Times New Roman"/>
                <w:sz w:val="28"/>
                <w:szCs w:val="28"/>
                <w:lang w:eastAsia="ru-RU"/>
              </w:rPr>
              <w:t xml:space="preserve">государственного строительного надзора </w:t>
            </w:r>
            <w:r w:rsidR="00A0529F" w:rsidRPr="007E2464">
              <w:rPr>
                <w:rFonts w:ascii="Times New Roman" w:eastAsia="Times New Roman" w:hAnsi="Times New Roman" w:cs="Times New Roman"/>
                <w:sz w:val="28"/>
                <w:szCs w:val="28"/>
                <w:lang w:eastAsia="ru-RU"/>
              </w:rPr>
              <w:br/>
            </w:r>
            <w:r w:rsidR="000D5285" w:rsidRPr="007E2464">
              <w:rPr>
                <w:rFonts w:ascii="Times New Roman" w:eastAsia="Times New Roman" w:hAnsi="Times New Roman" w:cs="Times New Roman"/>
                <w:sz w:val="28"/>
                <w:szCs w:val="28"/>
                <w:lang w:eastAsia="ru-RU"/>
              </w:rPr>
              <w:t>Камчатского края</w:t>
            </w:r>
          </w:p>
        </w:tc>
        <w:tc>
          <w:tcPr>
            <w:tcW w:w="2436" w:type="dxa"/>
          </w:tcPr>
          <w:p w14:paraId="59650957" w14:textId="77777777" w:rsidR="008D7DAC" w:rsidRPr="007E2464" w:rsidRDefault="008D7DAC" w:rsidP="009C18B0">
            <w:pPr>
              <w:rPr>
                <w:rFonts w:ascii="Times New Roman" w:hAnsi="Times New Roman" w:cs="Times New Roman"/>
                <w:color w:val="D9D9D9"/>
                <w:sz w:val="28"/>
                <w:szCs w:val="28"/>
              </w:rPr>
            </w:pPr>
          </w:p>
          <w:p w14:paraId="4DAB86FF" w14:textId="77777777" w:rsidR="008D7DAC" w:rsidRPr="007E2464" w:rsidRDefault="008D7DAC" w:rsidP="009C18B0">
            <w:pPr>
              <w:rPr>
                <w:rFonts w:ascii="Times New Roman" w:hAnsi="Times New Roman" w:cs="Times New Roman"/>
                <w:color w:val="D9D9D9"/>
                <w:sz w:val="28"/>
                <w:szCs w:val="28"/>
              </w:rPr>
            </w:pPr>
          </w:p>
          <w:p w14:paraId="26DA34B0" w14:textId="77777777" w:rsidR="008D7DAC" w:rsidRPr="007E2464" w:rsidRDefault="008D7DAC" w:rsidP="009C18B0">
            <w:pPr>
              <w:rPr>
                <w:rFonts w:ascii="Times New Roman" w:hAnsi="Times New Roman" w:cs="Times New Roman"/>
                <w:color w:val="D9D9D9"/>
                <w:sz w:val="28"/>
                <w:szCs w:val="28"/>
              </w:rPr>
            </w:pPr>
          </w:p>
          <w:p w14:paraId="37BE22E6" w14:textId="4866B27D" w:rsidR="000B5015" w:rsidRPr="007E2464" w:rsidRDefault="000B5015" w:rsidP="009C18B0">
            <w:pPr>
              <w:rPr>
                <w:rFonts w:ascii="Times New Roman" w:hAnsi="Times New Roman" w:cs="Times New Roman"/>
                <w:sz w:val="28"/>
                <w:szCs w:val="28"/>
              </w:rPr>
            </w:pPr>
            <w:r w:rsidRPr="007E2464">
              <w:rPr>
                <w:rFonts w:ascii="Times New Roman" w:hAnsi="Times New Roman" w:cs="Times New Roman"/>
                <w:color w:val="D9D9D9"/>
                <w:sz w:val="28"/>
                <w:szCs w:val="28"/>
              </w:rPr>
              <w:t>[горизонтальный штамп подписи 1]</w:t>
            </w:r>
          </w:p>
        </w:tc>
        <w:tc>
          <w:tcPr>
            <w:tcW w:w="3502" w:type="dxa"/>
          </w:tcPr>
          <w:p w14:paraId="4D680F72" w14:textId="77777777" w:rsidR="003343D9" w:rsidRPr="007E2464" w:rsidRDefault="003343D9" w:rsidP="009C18B0">
            <w:pPr>
              <w:jc w:val="right"/>
              <w:rPr>
                <w:rFonts w:ascii="Times New Roman" w:hAnsi="Times New Roman" w:cs="Times New Roman"/>
                <w:sz w:val="28"/>
                <w:szCs w:val="28"/>
              </w:rPr>
            </w:pPr>
          </w:p>
          <w:p w14:paraId="2C257031" w14:textId="77777777" w:rsidR="003343D9" w:rsidRPr="007E2464" w:rsidRDefault="003343D9" w:rsidP="009C18B0">
            <w:pPr>
              <w:jc w:val="right"/>
              <w:rPr>
                <w:rFonts w:ascii="Times New Roman" w:hAnsi="Times New Roman" w:cs="Times New Roman"/>
                <w:sz w:val="28"/>
                <w:szCs w:val="28"/>
              </w:rPr>
            </w:pPr>
          </w:p>
          <w:p w14:paraId="47B36893" w14:textId="77777777" w:rsidR="009C18B0" w:rsidRPr="007E2464" w:rsidRDefault="009C18B0" w:rsidP="009C18B0">
            <w:pPr>
              <w:jc w:val="right"/>
              <w:rPr>
                <w:rFonts w:ascii="Times New Roman" w:hAnsi="Times New Roman" w:cs="Times New Roman"/>
                <w:sz w:val="28"/>
                <w:szCs w:val="28"/>
              </w:rPr>
            </w:pPr>
          </w:p>
          <w:p w14:paraId="48BFB468" w14:textId="77777777" w:rsidR="009C18B0" w:rsidRPr="007E2464" w:rsidRDefault="009C18B0" w:rsidP="009C18B0">
            <w:pPr>
              <w:jc w:val="right"/>
              <w:rPr>
                <w:rFonts w:ascii="Times New Roman" w:hAnsi="Times New Roman" w:cs="Times New Roman"/>
                <w:sz w:val="28"/>
                <w:szCs w:val="28"/>
              </w:rPr>
            </w:pPr>
          </w:p>
          <w:p w14:paraId="144DA241" w14:textId="55D27055" w:rsidR="000B5015" w:rsidRPr="007E2464" w:rsidRDefault="00027D18" w:rsidP="00027D18">
            <w:pPr>
              <w:jc w:val="center"/>
              <w:rPr>
                <w:rFonts w:ascii="Times New Roman" w:hAnsi="Times New Roman" w:cs="Times New Roman"/>
                <w:sz w:val="28"/>
                <w:szCs w:val="28"/>
              </w:rPr>
            </w:pPr>
            <w:r>
              <w:rPr>
                <w:rFonts w:ascii="Times New Roman" w:hAnsi="Times New Roman" w:cs="Times New Roman"/>
                <w:sz w:val="28"/>
                <w:szCs w:val="28"/>
              </w:rPr>
              <w:t>Е.А. Осипова</w:t>
            </w:r>
          </w:p>
        </w:tc>
      </w:tr>
    </w:tbl>
    <w:p w14:paraId="0BA624E5" w14:textId="77777777" w:rsidR="00D81FA9" w:rsidRPr="007E2464" w:rsidRDefault="00D81FA9" w:rsidP="009C18B0">
      <w:pPr>
        <w:spacing w:after="0" w:line="240" w:lineRule="auto"/>
        <w:jc w:val="both"/>
        <w:rPr>
          <w:rFonts w:ascii="Times New Roman" w:hAnsi="Times New Roman" w:cs="Times New Roman"/>
          <w:sz w:val="28"/>
          <w:szCs w:val="28"/>
        </w:rPr>
      </w:pPr>
    </w:p>
    <w:p w14:paraId="1E213E29" w14:textId="77777777" w:rsidR="008D7DAC" w:rsidRDefault="008D7DAC" w:rsidP="008D7DAC">
      <w:pPr>
        <w:pStyle w:val="ConsPlusNormal"/>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68042B">
        <w:rPr>
          <w:rFonts w:ascii="Times New Roman" w:hAnsi="Times New Roman" w:cs="Times New Roman"/>
          <w:bCs/>
          <w:sz w:val="28"/>
          <w:szCs w:val="28"/>
        </w:rPr>
        <w:t xml:space="preserve">Приложение </w:t>
      </w:r>
      <w:r>
        <w:rPr>
          <w:rFonts w:ascii="Times New Roman" w:hAnsi="Times New Roman" w:cs="Times New Roman"/>
          <w:bCs/>
          <w:sz w:val="28"/>
          <w:szCs w:val="28"/>
        </w:rPr>
        <w:t xml:space="preserve">к приказу </w:t>
      </w:r>
    </w:p>
    <w:p w14:paraId="2FFBC343" w14:textId="77777777" w:rsidR="008D7DAC" w:rsidRDefault="008D7DAC" w:rsidP="008D7DAC">
      <w:pPr>
        <w:pStyle w:val="ConsPlusNormal"/>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Инспекции государственного строительного </w:t>
      </w:r>
    </w:p>
    <w:p w14:paraId="22622858" w14:textId="687EA4FF" w:rsidR="008D7DAC" w:rsidRPr="00FA4299" w:rsidRDefault="008D7DAC" w:rsidP="008D7DAC">
      <w:pPr>
        <w:pStyle w:val="ConsPlusNormal"/>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надзора Камчатского края </w:t>
      </w:r>
      <w:r w:rsidRPr="00FA4299">
        <w:rPr>
          <w:rFonts w:ascii="Times New Roman" w:hAnsi="Times New Roman" w:cs="Times New Roman"/>
          <w:bCs/>
          <w:sz w:val="28"/>
          <w:szCs w:val="28"/>
        </w:rPr>
        <w:t xml:space="preserve"> </w:t>
      </w:r>
    </w:p>
    <w:p w14:paraId="1F48A71B" w14:textId="77777777" w:rsidR="008D7DAC" w:rsidRPr="00FA4299" w:rsidRDefault="008D7DAC" w:rsidP="008D7DAC">
      <w:pPr>
        <w:pStyle w:val="ConsPlusNormal"/>
        <w:jc w:val="right"/>
        <w:outlineLvl w:val="0"/>
        <w:rPr>
          <w:rFonts w:ascii="Times New Roman" w:hAnsi="Times New Roman" w:cs="Times New Roman"/>
          <w:bCs/>
          <w:sz w:val="24"/>
          <w:szCs w:val="24"/>
        </w:rPr>
      </w:pPr>
      <w:r w:rsidRPr="00FA4299">
        <w:rPr>
          <w:rFonts w:ascii="Times New Roman" w:hAnsi="Times New Roman" w:cs="Times New Roman"/>
          <w:bCs/>
          <w:sz w:val="28"/>
          <w:szCs w:val="28"/>
        </w:rPr>
        <w:t xml:space="preserve">                                                            </w:t>
      </w:r>
      <w:r w:rsidRPr="00FA4299">
        <w:rPr>
          <w:rFonts w:ascii="Times New Roman" w:hAnsi="Times New Roman" w:cs="Times New Roman"/>
          <w:bCs/>
          <w:sz w:val="28"/>
          <w:szCs w:val="28"/>
        </w:rPr>
        <w:tab/>
      </w:r>
      <w:r w:rsidRPr="00FA4299">
        <w:rPr>
          <w:rFonts w:ascii="Times New Roman" w:hAnsi="Times New Roman" w:cs="Times New Roman"/>
          <w:bCs/>
          <w:sz w:val="24"/>
          <w:szCs w:val="24"/>
        </w:rPr>
        <w:t xml:space="preserve">от </w:t>
      </w:r>
      <w:r w:rsidRPr="00FA4299">
        <w:rPr>
          <w:rFonts w:ascii="Times New Roman" w:hAnsi="Times New Roman" w:cs="Times New Roman"/>
          <w:bCs/>
          <w:color w:val="A6A6A6" w:themeColor="background1" w:themeShade="A6"/>
          <w:sz w:val="24"/>
          <w:szCs w:val="24"/>
        </w:rPr>
        <w:t>[Дата регистрации]</w:t>
      </w:r>
      <w:r w:rsidRPr="00FA4299">
        <w:rPr>
          <w:rFonts w:ascii="Times New Roman" w:hAnsi="Times New Roman" w:cs="Times New Roman"/>
          <w:bCs/>
          <w:sz w:val="24"/>
          <w:szCs w:val="24"/>
        </w:rPr>
        <w:t xml:space="preserve"> № </w:t>
      </w:r>
      <w:r w:rsidRPr="00FA4299">
        <w:rPr>
          <w:rFonts w:ascii="Times New Roman" w:hAnsi="Times New Roman" w:cs="Times New Roman"/>
          <w:bCs/>
          <w:color w:val="A6A6A6" w:themeColor="background1" w:themeShade="A6"/>
          <w:sz w:val="24"/>
          <w:szCs w:val="24"/>
        </w:rPr>
        <w:t>[Номер документа]</w:t>
      </w:r>
    </w:p>
    <w:p w14:paraId="413F8423" w14:textId="77777777" w:rsidR="008D7DAC" w:rsidRPr="00FA4299" w:rsidRDefault="008D7DAC" w:rsidP="008D7DAC">
      <w:pPr>
        <w:pStyle w:val="ConsPlusNormal"/>
        <w:jc w:val="right"/>
        <w:outlineLvl w:val="0"/>
        <w:rPr>
          <w:rFonts w:ascii="Times New Roman" w:hAnsi="Times New Roman" w:cs="Times New Roman"/>
          <w:bCs/>
          <w:sz w:val="28"/>
          <w:szCs w:val="28"/>
        </w:rPr>
      </w:pPr>
    </w:p>
    <w:p w14:paraId="779C9AE3" w14:textId="77777777" w:rsidR="000A5D49" w:rsidRDefault="000A5D49" w:rsidP="008D7DAC">
      <w:pPr>
        <w:pStyle w:val="afc"/>
        <w:jc w:val="center"/>
        <w:rPr>
          <w:rFonts w:ascii="Times New Roman" w:hAnsi="Times New Roman" w:cs="Times New Roman"/>
          <w:b/>
          <w:sz w:val="28"/>
          <w:szCs w:val="28"/>
        </w:rPr>
      </w:pPr>
    </w:p>
    <w:p w14:paraId="2BBFE6A2" w14:textId="77777777" w:rsidR="000A5D49" w:rsidRDefault="000A5D49" w:rsidP="008D7DAC">
      <w:pPr>
        <w:pStyle w:val="afc"/>
        <w:jc w:val="center"/>
        <w:rPr>
          <w:rFonts w:ascii="Times New Roman" w:hAnsi="Times New Roman" w:cs="Times New Roman"/>
          <w:b/>
          <w:sz w:val="28"/>
          <w:szCs w:val="28"/>
        </w:rPr>
      </w:pPr>
    </w:p>
    <w:p w14:paraId="43008620" w14:textId="77777777" w:rsidR="000A5D49" w:rsidRPr="000A5D49" w:rsidRDefault="000A5D49" w:rsidP="000A5D49">
      <w:pPr>
        <w:jc w:val="center"/>
        <w:rPr>
          <w:rFonts w:ascii="Times New Roman" w:eastAsia="Times New Roman" w:hAnsi="Times New Roman" w:cs="Times New Roman"/>
          <w:b/>
          <w:sz w:val="28"/>
          <w:szCs w:val="28"/>
          <w:lang w:eastAsia="ru-RU"/>
        </w:rPr>
      </w:pPr>
      <w:r w:rsidRPr="000A5D49">
        <w:rPr>
          <w:rFonts w:ascii="Times New Roman" w:eastAsia="Times New Roman" w:hAnsi="Times New Roman" w:cs="Times New Roman"/>
          <w:b/>
          <w:sz w:val="28"/>
          <w:szCs w:val="28"/>
          <w:lang w:eastAsia="ru-RU"/>
        </w:rPr>
        <w:t>Программа</w:t>
      </w:r>
    </w:p>
    <w:p w14:paraId="0626557E" w14:textId="77777777" w:rsidR="000A5D49" w:rsidRPr="000A5D49" w:rsidRDefault="000A5D49" w:rsidP="000A5D49">
      <w:pPr>
        <w:jc w:val="center"/>
        <w:rPr>
          <w:rFonts w:ascii="Times New Roman" w:eastAsia="Times New Roman" w:hAnsi="Times New Roman" w:cs="Times New Roman"/>
          <w:b/>
          <w:sz w:val="28"/>
          <w:szCs w:val="28"/>
          <w:lang w:eastAsia="ru-RU"/>
        </w:rPr>
      </w:pPr>
      <w:r w:rsidRPr="000A5D49">
        <w:rPr>
          <w:rFonts w:ascii="Times New Roman" w:eastAsia="Times New Roman" w:hAnsi="Times New Roman" w:cs="Times New Roman"/>
          <w:b/>
          <w:sz w:val="28"/>
          <w:szCs w:val="28"/>
          <w:lang w:eastAsia="ru-RU"/>
        </w:rPr>
        <w:t xml:space="preserve">профилактики рисков причинения вреда (ущерба) охраняемым законом ценностям в сфере осуществления регионального государственного строительного надзора Инспекцией государственного строительного надзора Камчатского края на 2023 год </w:t>
      </w:r>
    </w:p>
    <w:p w14:paraId="07AA6A6A" w14:textId="77777777" w:rsidR="000A5D49" w:rsidRPr="000A5D49" w:rsidRDefault="000A5D49" w:rsidP="000A5D49">
      <w:pPr>
        <w:jc w:val="center"/>
        <w:rPr>
          <w:rFonts w:ascii="Times New Roman" w:eastAsia="Times New Roman" w:hAnsi="Times New Roman" w:cs="Times New Roman"/>
          <w:sz w:val="26"/>
          <w:szCs w:val="26"/>
          <w:lang w:eastAsia="ru-RU"/>
        </w:rPr>
      </w:pPr>
    </w:p>
    <w:p w14:paraId="1E434A67" w14:textId="77777777" w:rsidR="000A5D49" w:rsidRPr="000A5D49" w:rsidRDefault="000A5D49" w:rsidP="000A5D49">
      <w:pPr>
        <w:pStyle w:val="a6"/>
        <w:numPr>
          <w:ilvl w:val="0"/>
          <w:numId w:val="12"/>
        </w:numPr>
        <w:spacing w:after="0" w:line="240" w:lineRule="auto"/>
        <w:ind w:left="1418" w:hanging="567"/>
        <w:jc w:val="both"/>
        <w:rPr>
          <w:rFonts w:ascii="Times New Roman" w:hAnsi="Times New Roman"/>
          <w:b/>
          <w:sz w:val="28"/>
          <w:szCs w:val="28"/>
        </w:rPr>
      </w:pPr>
      <w:r w:rsidRPr="000A5D49">
        <w:rPr>
          <w:rFonts w:ascii="Times New Roman" w:hAnsi="Times New Roman"/>
          <w:b/>
          <w:sz w:val="28"/>
          <w:szCs w:val="28"/>
        </w:rPr>
        <w:t>Основания для разработки программы</w:t>
      </w:r>
    </w:p>
    <w:p w14:paraId="168A0AD1" w14:textId="77777777" w:rsidR="000A5D49" w:rsidRPr="000A5D49" w:rsidRDefault="000A5D49" w:rsidP="000A5D49">
      <w:pPr>
        <w:pStyle w:val="a6"/>
        <w:ind w:left="1418"/>
        <w:jc w:val="both"/>
        <w:rPr>
          <w:rFonts w:ascii="Times New Roman" w:hAnsi="Times New Roman"/>
          <w:b/>
          <w:sz w:val="28"/>
          <w:szCs w:val="28"/>
        </w:rPr>
      </w:pPr>
    </w:p>
    <w:p w14:paraId="48CDACA5" w14:textId="77777777" w:rsidR="000A5D49" w:rsidRPr="000A5D49" w:rsidRDefault="000A5D49" w:rsidP="000A5D49">
      <w:pPr>
        <w:ind w:firstLine="851"/>
        <w:jc w:val="both"/>
        <w:rPr>
          <w:rFonts w:ascii="Times New Roman" w:hAnsi="Times New Roman" w:cs="Times New Roman"/>
          <w:sz w:val="28"/>
          <w:szCs w:val="28"/>
        </w:rPr>
      </w:pPr>
      <w:r w:rsidRPr="000A5D49">
        <w:rPr>
          <w:rFonts w:ascii="Times New Roman" w:hAnsi="Times New Roman" w:cs="Times New Roman"/>
          <w:sz w:val="28"/>
          <w:szCs w:val="28"/>
        </w:rPr>
        <w:t>Программа профилактики рисков причинения вреда (ущерба) охраняемым законом ценностям в сфере регионального государственного строительного надзора Инспекцией государственного строительного надзора Камчатского края (далее – Инспекция) на 2023 год (далее - Программа), разработана в соответствии:</w:t>
      </w:r>
    </w:p>
    <w:p w14:paraId="1565230A" w14:textId="77777777" w:rsidR="000A5D49" w:rsidRPr="000A5D49" w:rsidRDefault="000A5D49" w:rsidP="000A5D49">
      <w:pPr>
        <w:ind w:firstLine="851"/>
        <w:jc w:val="both"/>
        <w:rPr>
          <w:rFonts w:ascii="Times New Roman" w:hAnsi="Times New Roman" w:cs="Times New Roman"/>
          <w:sz w:val="28"/>
          <w:szCs w:val="28"/>
        </w:rPr>
      </w:pPr>
      <w:r w:rsidRPr="000A5D49">
        <w:rPr>
          <w:rFonts w:ascii="Times New Roman" w:hAnsi="Times New Roman" w:cs="Times New Roman"/>
          <w:sz w:val="28"/>
          <w:szCs w:val="28"/>
        </w:rPr>
        <w:t xml:space="preserve">- со ст. 44 Федерального закона от 31.07.2020 № 248-ФЗ «О государственном контроле (надзоре) и муниципальном контроле в Российской Федерации» (далее – Закон № 248-ФЗ); </w:t>
      </w:r>
    </w:p>
    <w:p w14:paraId="63FDFC17" w14:textId="77777777" w:rsidR="000A5D49" w:rsidRPr="000A5D49" w:rsidRDefault="000A5D49" w:rsidP="000A5D49">
      <w:pPr>
        <w:ind w:firstLine="851"/>
        <w:jc w:val="both"/>
        <w:rPr>
          <w:rFonts w:ascii="Times New Roman" w:hAnsi="Times New Roman" w:cs="Times New Roman"/>
          <w:sz w:val="28"/>
          <w:szCs w:val="28"/>
        </w:rPr>
      </w:pPr>
      <w:r w:rsidRPr="000A5D49">
        <w:rPr>
          <w:rFonts w:ascii="Times New Roman" w:hAnsi="Times New Roman" w:cs="Times New Roman"/>
          <w:sz w:val="28"/>
          <w:szCs w:val="28"/>
        </w:rPr>
        <w:t>-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21BCE6CF" w14:textId="77777777" w:rsidR="000A5D49" w:rsidRPr="000A5D49" w:rsidRDefault="000A5D49" w:rsidP="000A5D49">
      <w:pPr>
        <w:pStyle w:val="a6"/>
        <w:ind w:left="0" w:firstLine="851"/>
        <w:jc w:val="both"/>
        <w:rPr>
          <w:rFonts w:ascii="Times New Roman" w:hAnsi="Times New Roman"/>
          <w:sz w:val="28"/>
          <w:szCs w:val="28"/>
        </w:rPr>
      </w:pPr>
    </w:p>
    <w:p w14:paraId="66EF4E9E" w14:textId="77777777" w:rsidR="000A5D49" w:rsidRPr="000A5D49" w:rsidRDefault="000A5D49" w:rsidP="000A5D49">
      <w:pPr>
        <w:pStyle w:val="a6"/>
        <w:numPr>
          <w:ilvl w:val="0"/>
          <w:numId w:val="12"/>
        </w:numPr>
        <w:tabs>
          <w:tab w:val="left" w:pos="0"/>
          <w:tab w:val="left" w:pos="284"/>
        </w:tabs>
        <w:spacing w:after="0" w:line="240" w:lineRule="auto"/>
        <w:ind w:left="0" w:firstLine="851"/>
        <w:jc w:val="both"/>
        <w:rPr>
          <w:rFonts w:ascii="Times New Roman" w:hAnsi="Times New Roman"/>
          <w:b/>
          <w:sz w:val="28"/>
          <w:szCs w:val="28"/>
        </w:rPr>
      </w:pPr>
      <w:r w:rsidRPr="000A5D49">
        <w:rPr>
          <w:rFonts w:ascii="Times New Roman" w:hAnsi="Times New Roman"/>
          <w:b/>
          <w:sz w:val="28"/>
          <w:szCs w:val="28"/>
        </w:rPr>
        <w:t xml:space="preserve">Анализ текущего состояния регионального государственного строительного надзора на территории Камчатского края </w:t>
      </w:r>
    </w:p>
    <w:p w14:paraId="05A7DED1" w14:textId="77777777" w:rsidR="000A5D49" w:rsidRPr="000A5D49" w:rsidRDefault="000A5D49" w:rsidP="000A5D49">
      <w:pPr>
        <w:pStyle w:val="a6"/>
        <w:tabs>
          <w:tab w:val="left" w:pos="0"/>
          <w:tab w:val="left" w:pos="284"/>
        </w:tabs>
        <w:ind w:left="851"/>
        <w:jc w:val="both"/>
        <w:rPr>
          <w:rFonts w:ascii="Times New Roman" w:hAnsi="Times New Roman"/>
          <w:b/>
          <w:sz w:val="28"/>
          <w:szCs w:val="28"/>
        </w:rPr>
      </w:pPr>
    </w:p>
    <w:p w14:paraId="141B9C1F" w14:textId="77777777" w:rsidR="000A5D49" w:rsidRPr="000A5D49" w:rsidRDefault="000A5D49" w:rsidP="000A5D49">
      <w:pPr>
        <w:ind w:firstLine="851"/>
        <w:jc w:val="both"/>
        <w:rPr>
          <w:rFonts w:ascii="Times New Roman" w:hAnsi="Times New Roman" w:cs="Times New Roman"/>
          <w:sz w:val="28"/>
          <w:szCs w:val="28"/>
        </w:rPr>
      </w:pPr>
      <w:r w:rsidRPr="000A5D49">
        <w:rPr>
          <w:rFonts w:ascii="Times New Roman" w:hAnsi="Times New Roman" w:cs="Times New Roman"/>
          <w:sz w:val="28"/>
          <w:szCs w:val="28"/>
        </w:rPr>
        <w:t xml:space="preserve">Инспекцией государственного строительного надзора Камчатского края осуществляется региональный государственный строительный надзор </w:t>
      </w:r>
      <w:r w:rsidRPr="000A5D49">
        <w:rPr>
          <w:rFonts w:ascii="Times New Roman" w:hAnsi="Times New Roman" w:cs="Times New Roman"/>
          <w:sz w:val="28"/>
          <w:szCs w:val="28"/>
        </w:rPr>
        <w:lastRenderedPageBreak/>
        <w:t xml:space="preserve">при строительстве объектов капитального строительства, указанных в части 1 статьи 54 Градостроительного кодекса Российской Федерации. </w:t>
      </w:r>
    </w:p>
    <w:p w14:paraId="0240FA7A" w14:textId="77777777" w:rsidR="000A5D49" w:rsidRPr="000A5D49" w:rsidRDefault="000A5D49" w:rsidP="000A5D49">
      <w:pPr>
        <w:tabs>
          <w:tab w:val="left" w:pos="0"/>
          <w:tab w:val="left" w:pos="284"/>
        </w:tabs>
        <w:ind w:firstLine="851"/>
        <w:jc w:val="both"/>
        <w:rPr>
          <w:rFonts w:ascii="Times New Roman" w:hAnsi="Times New Roman" w:cs="Times New Roman"/>
          <w:sz w:val="28"/>
          <w:szCs w:val="28"/>
        </w:rPr>
      </w:pPr>
      <w:r w:rsidRPr="000A5D49">
        <w:rPr>
          <w:rFonts w:ascii="Times New Roman" w:hAnsi="Times New Roman" w:cs="Times New Roman"/>
          <w:sz w:val="28"/>
          <w:szCs w:val="28"/>
        </w:rPr>
        <w:t xml:space="preserve">Оценка соответствия объектов капитального строительства требованиям проектной документации проводится в виде документарных и выездных проверок на основании утвержденных программ проведения проверок, а также поступающих от застройщика (технического заказчика) извещений об окончании строительства, в соответствии с частью 16 статьи 54 Градостроительного кодекса Российской Федерации. </w:t>
      </w:r>
    </w:p>
    <w:p w14:paraId="11D5CA0E" w14:textId="77777777" w:rsidR="000A5D49" w:rsidRPr="000A5D49" w:rsidRDefault="000A5D49" w:rsidP="000A5D49">
      <w:pPr>
        <w:spacing w:line="240" w:lineRule="auto"/>
        <w:ind w:firstLine="851"/>
        <w:jc w:val="both"/>
        <w:rPr>
          <w:rFonts w:ascii="Times New Roman" w:hAnsi="Times New Roman" w:cs="Times New Roman"/>
          <w:sz w:val="28"/>
          <w:szCs w:val="28"/>
        </w:rPr>
      </w:pPr>
      <w:r w:rsidRPr="000A5D49">
        <w:rPr>
          <w:rFonts w:ascii="Times New Roman" w:hAnsi="Times New Roman" w:cs="Times New Roman"/>
          <w:sz w:val="28"/>
          <w:szCs w:val="28"/>
        </w:rPr>
        <w:t>В рамках надзорной деятельности представлены следующие основные количественные показатели по состоянию на 30.09.2022 года:</w:t>
      </w:r>
    </w:p>
    <w:p w14:paraId="51B52340" w14:textId="77777777" w:rsidR="000A5D49" w:rsidRPr="000A5D49" w:rsidRDefault="000A5D49" w:rsidP="000A5D49">
      <w:pPr>
        <w:spacing w:line="240" w:lineRule="auto"/>
        <w:ind w:firstLine="851"/>
        <w:jc w:val="both"/>
        <w:rPr>
          <w:rFonts w:ascii="Times New Roman" w:hAnsi="Times New Roman" w:cs="Times New Roman"/>
          <w:sz w:val="28"/>
          <w:szCs w:val="28"/>
        </w:rPr>
      </w:pPr>
      <w:r w:rsidRPr="000A5D49">
        <w:rPr>
          <w:rFonts w:ascii="Times New Roman" w:hAnsi="Times New Roman" w:cs="Times New Roman"/>
          <w:sz w:val="28"/>
          <w:szCs w:val="28"/>
        </w:rPr>
        <w:t>- государственный строительный надзор осуществляется на 90 объектах капитального строительства;</w:t>
      </w:r>
    </w:p>
    <w:p w14:paraId="2D162684" w14:textId="77777777" w:rsidR="000A5D49" w:rsidRPr="000A5D49" w:rsidRDefault="000A5D49" w:rsidP="000A5D49">
      <w:pPr>
        <w:spacing w:line="240" w:lineRule="auto"/>
        <w:ind w:firstLine="851"/>
        <w:jc w:val="both"/>
        <w:rPr>
          <w:rFonts w:ascii="Times New Roman" w:hAnsi="Times New Roman" w:cs="Times New Roman"/>
          <w:sz w:val="28"/>
          <w:szCs w:val="28"/>
        </w:rPr>
      </w:pPr>
      <w:r w:rsidRPr="000A5D49">
        <w:rPr>
          <w:rFonts w:ascii="Times New Roman" w:hAnsi="Times New Roman" w:cs="Times New Roman"/>
          <w:sz w:val="28"/>
          <w:szCs w:val="28"/>
        </w:rPr>
        <w:t>- общее количество проведенных проверок – 176, из них документарные – 37, выездные – 139;</w:t>
      </w:r>
    </w:p>
    <w:p w14:paraId="45D06EBE" w14:textId="77777777" w:rsidR="000A5D49" w:rsidRPr="000A5D49" w:rsidRDefault="000A5D49" w:rsidP="000A5D49">
      <w:pPr>
        <w:spacing w:line="240" w:lineRule="auto"/>
        <w:ind w:firstLine="851"/>
        <w:jc w:val="both"/>
        <w:rPr>
          <w:rFonts w:ascii="Times New Roman" w:hAnsi="Times New Roman" w:cs="Times New Roman"/>
          <w:sz w:val="28"/>
          <w:szCs w:val="28"/>
        </w:rPr>
      </w:pPr>
      <w:r w:rsidRPr="000A5D49">
        <w:rPr>
          <w:rFonts w:ascii="Times New Roman" w:hAnsi="Times New Roman" w:cs="Times New Roman"/>
          <w:sz w:val="28"/>
          <w:szCs w:val="28"/>
        </w:rPr>
        <w:t>- количество выданных предписаний – 43;</w:t>
      </w:r>
    </w:p>
    <w:p w14:paraId="6835523A" w14:textId="77777777" w:rsidR="000A5D49" w:rsidRPr="000A5D49" w:rsidRDefault="000A5D49" w:rsidP="000A5D49">
      <w:pPr>
        <w:spacing w:line="240" w:lineRule="auto"/>
        <w:ind w:firstLine="851"/>
        <w:jc w:val="both"/>
        <w:rPr>
          <w:rFonts w:ascii="Times New Roman" w:hAnsi="Times New Roman" w:cs="Times New Roman"/>
          <w:sz w:val="28"/>
          <w:szCs w:val="28"/>
        </w:rPr>
      </w:pPr>
      <w:r w:rsidRPr="000A5D49">
        <w:rPr>
          <w:rFonts w:ascii="Times New Roman" w:hAnsi="Times New Roman" w:cs="Times New Roman"/>
          <w:sz w:val="28"/>
          <w:szCs w:val="28"/>
        </w:rPr>
        <w:t>- количество выявленных нарушений – 216;</w:t>
      </w:r>
    </w:p>
    <w:p w14:paraId="60A067CA" w14:textId="77777777" w:rsidR="000A5D49" w:rsidRPr="000A5D49" w:rsidRDefault="000A5D49" w:rsidP="000A5D49">
      <w:pPr>
        <w:spacing w:line="240" w:lineRule="auto"/>
        <w:ind w:firstLine="851"/>
        <w:jc w:val="both"/>
        <w:rPr>
          <w:rFonts w:ascii="Times New Roman" w:hAnsi="Times New Roman" w:cs="Times New Roman"/>
          <w:sz w:val="28"/>
          <w:szCs w:val="28"/>
        </w:rPr>
      </w:pPr>
      <w:r w:rsidRPr="000A5D49">
        <w:rPr>
          <w:rFonts w:ascii="Times New Roman" w:hAnsi="Times New Roman" w:cs="Times New Roman"/>
          <w:sz w:val="28"/>
          <w:szCs w:val="28"/>
        </w:rPr>
        <w:t>- количество устраненных нарушений – 195;</w:t>
      </w:r>
    </w:p>
    <w:p w14:paraId="04BA9FBB" w14:textId="77777777" w:rsidR="000A5D49" w:rsidRPr="000A5D49" w:rsidRDefault="000A5D49" w:rsidP="000A5D49">
      <w:pPr>
        <w:spacing w:line="240" w:lineRule="auto"/>
        <w:ind w:firstLine="851"/>
        <w:jc w:val="both"/>
        <w:rPr>
          <w:rFonts w:ascii="Times New Roman" w:hAnsi="Times New Roman" w:cs="Times New Roman"/>
          <w:sz w:val="28"/>
          <w:szCs w:val="28"/>
        </w:rPr>
      </w:pPr>
      <w:r w:rsidRPr="000A5D49">
        <w:rPr>
          <w:rFonts w:ascii="Times New Roman" w:hAnsi="Times New Roman" w:cs="Times New Roman"/>
          <w:sz w:val="28"/>
          <w:szCs w:val="28"/>
        </w:rPr>
        <w:t>- количество выданных заключений о соответствии построенного объекта капитального строительства требованиям проектной документации – 13;</w:t>
      </w:r>
    </w:p>
    <w:p w14:paraId="068E7944" w14:textId="77777777" w:rsidR="000A5D49" w:rsidRPr="000A5D49" w:rsidRDefault="000A5D49" w:rsidP="000A5D49">
      <w:pPr>
        <w:spacing w:line="240" w:lineRule="auto"/>
        <w:ind w:firstLine="851"/>
        <w:jc w:val="both"/>
        <w:rPr>
          <w:rFonts w:ascii="Times New Roman" w:hAnsi="Times New Roman" w:cs="Times New Roman"/>
          <w:sz w:val="28"/>
          <w:szCs w:val="28"/>
        </w:rPr>
      </w:pPr>
      <w:r w:rsidRPr="000A5D49">
        <w:rPr>
          <w:rFonts w:ascii="Times New Roman" w:hAnsi="Times New Roman" w:cs="Times New Roman"/>
          <w:sz w:val="28"/>
          <w:szCs w:val="28"/>
        </w:rPr>
        <w:t>- количество выявленных административных правонарушений – 26;</w:t>
      </w:r>
    </w:p>
    <w:p w14:paraId="22CEDF40" w14:textId="77777777" w:rsidR="000A5D49" w:rsidRPr="000A5D49" w:rsidRDefault="000A5D49" w:rsidP="000A5D49">
      <w:pPr>
        <w:spacing w:line="240" w:lineRule="auto"/>
        <w:ind w:firstLine="851"/>
        <w:jc w:val="both"/>
        <w:rPr>
          <w:rFonts w:ascii="Times New Roman" w:hAnsi="Times New Roman" w:cs="Times New Roman"/>
          <w:sz w:val="28"/>
          <w:szCs w:val="28"/>
        </w:rPr>
      </w:pPr>
      <w:r w:rsidRPr="000A5D49">
        <w:rPr>
          <w:rFonts w:ascii="Times New Roman" w:hAnsi="Times New Roman" w:cs="Times New Roman"/>
          <w:sz w:val="28"/>
          <w:szCs w:val="28"/>
        </w:rPr>
        <w:t>- общее количество назначенных административных наказаний – 20, из них – в виде предупреждения – 9, в виде штрафа – 11.</w:t>
      </w:r>
    </w:p>
    <w:p w14:paraId="755760E8" w14:textId="77777777" w:rsidR="000A5D49" w:rsidRPr="000A5D49" w:rsidRDefault="000A5D49" w:rsidP="000A5D49">
      <w:pPr>
        <w:jc w:val="both"/>
        <w:rPr>
          <w:rFonts w:ascii="Times New Roman" w:eastAsia="Times New Roman" w:hAnsi="Times New Roman" w:cs="Times New Roman"/>
          <w:sz w:val="26"/>
          <w:szCs w:val="26"/>
          <w:lang w:eastAsia="ru-RU"/>
        </w:rPr>
      </w:pPr>
      <w:r w:rsidRPr="000A5D49">
        <w:rPr>
          <w:rFonts w:ascii="Times New Roman" w:eastAsia="Times New Roman" w:hAnsi="Times New Roman" w:cs="Times New Roman"/>
          <w:sz w:val="26"/>
          <w:szCs w:val="26"/>
          <w:lang w:eastAsia="ru-RU"/>
        </w:rPr>
        <w:tab/>
      </w:r>
    </w:p>
    <w:p w14:paraId="342D8923" w14:textId="77777777" w:rsidR="000A5D49" w:rsidRPr="000A5D49" w:rsidRDefault="000A5D49" w:rsidP="000A5D49">
      <w:pPr>
        <w:pStyle w:val="a6"/>
        <w:widowControl w:val="0"/>
        <w:numPr>
          <w:ilvl w:val="0"/>
          <w:numId w:val="12"/>
        </w:numPr>
        <w:autoSpaceDE w:val="0"/>
        <w:autoSpaceDN w:val="0"/>
        <w:adjustRightInd w:val="0"/>
        <w:spacing w:after="0" w:line="240" w:lineRule="auto"/>
        <w:ind w:left="0" w:firstLine="1288"/>
        <w:jc w:val="both"/>
        <w:rPr>
          <w:rFonts w:ascii="Times New Roman" w:hAnsi="Times New Roman"/>
          <w:b/>
          <w:sz w:val="28"/>
          <w:szCs w:val="28"/>
        </w:rPr>
      </w:pPr>
      <w:r w:rsidRPr="000A5D49">
        <w:rPr>
          <w:rFonts w:ascii="Times New Roman" w:hAnsi="Times New Roman"/>
          <w:b/>
          <w:sz w:val="28"/>
          <w:szCs w:val="28"/>
        </w:rPr>
        <w:t>Описание текущего уровня развития профилактической деятельности Инспекции</w:t>
      </w:r>
    </w:p>
    <w:p w14:paraId="51F2CA12" w14:textId="77777777" w:rsidR="000A5D49" w:rsidRPr="000A5D49" w:rsidRDefault="000A5D49" w:rsidP="000A5D49">
      <w:pPr>
        <w:jc w:val="center"/>
        <w:rPr>
          <w:rFonts w:ascii="Times New Roman" w:eastAsia="Times New Roman" w:hAnsi="Times New Roman" w:cs="Times New Roman"/>
          <w:sz w:val="26"/>
          <w:szCs w:val="26"/>
          <w:lang w:eastAsia="ru-RU"/>
        </w:rPr>
      </w:pPr>
    </w:p>
    <w:p w14:paraId="6A3F03E1" w14:textId="77777777" w:rsidR="000A5D49" w:rsidRPr="000A5D49" w:rsidRDefault="000A5D49" w:rsidP="000A5D49">
      <w:pPr>
        <w:ind w:firstLine="708"/>
        <w:jc w:val="both"/>
        <w:rPr>
          <w:rFonts w:ascii="Times New Roman" w:eastAsia="Times New Roman" w:hAnsi="Times New Roman" w:cs="Times New Roman"/>
          <w:sz w:val="28"/>
          <w:szCs w:val="28"/>
          <w:lang w:eastAsia="ru-RU"/>
        </w:rPr>
      </w:pPr>
      <w:r w:rsidRPr="000A5D49">
        <w:rPr>
          <w:rFonts w:ascii="Times New Roman" w:hAnsi="Times New Roman" w:cs="Times New Roman"/>
          <w:sz w:val="28"/>
          <w:szCs w:val="28"/>
        </w:rPr>
        <w:t>В соответствии со ст. 44 Закона</w:t>
      </w:r>
      <w:r w:rsidRPr="000A5D49">
        <w:rPr>
          <w:rFonts w:ascii="Times New Roman" w:eastAsia="Times New Roman" w:hAnsi="Times New Roman" w:cs="Times New Roman"/>
          <w:sz w:val="28"/>
          <w:szCs w:val="28"/>
          <w:lang w:eastAsia="ru-RU"/>
        </w:rPr>
        <w:t xml:space="preserve"> № 28-ФЗ, </w:t>
      </w:r>
      <w:r w:rsidRPr="000A5D49">
        <w:rPr>
          <w:rFonts w:ascii="Times New Roman" w:hAnsi="Times New Roman" w:cs="Times New Roman"/>
          <w:sz w:val="28"/>
          <w:szCs w:val="28"/>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A5D49">
        <w:rPr>
          <w:rFonts w:ascii="Times New Roman" w:eastAsia="Times New Roman" w:hAnsi="Times New Roman" w:cs="Times New Roman"/>
          <w:sz w:val="28"/>
          <w:szCs w:val="28"/>
          <w:lang w:eastAsia="ru-RU"/>
        </w:rPr>
        <w:t xml:space="preserve"> приказом Инспекции от 20.12.2021 г. № 479/1 утверждена </w:t>
      </w:r>
      <w:r w:rsidRPr="000A5D49">
        <w:rPr>
          <w:rFonts w:ascii="Times New Roman" w:hAnsi="Times New Roman" w:cs="Times New Roman"/>
          <w:sz w:val="28"/>
          <w:szCs w:val="28"/>
        </w:rPr>
        <w:t xml:space="preserve">Программа профилактики нарушений обязательных требований при осуществлении </w:t>
      </w:r>
      <w:r w:rsidRPr="000A5D49">
        <w:rPr>
          <w:rFonts w:ascii="Times New Roman" w:eastAsia="Times New Roman" w:hAnsi="Times New Roman" w:cs="Times New Roman"/>
          <w:sz w:val="28"/>
          <w:szCs w:val="28"/>
          <w:lang w:eastAsia="ru-RU"/>
        </w:rPr>
        <w:t xml:space="preserve">Инспекцией государственного строительного надзора </w:t>
      </w:r>
      <w:r w:rsidRPr="000A5D49">
        <w:rPr>
          <w:rFonts w:ascii="Times New Roman" w:eastAsia="Times New Roman" w:hAnsi="Times New Roman" w:cs="Times New Roman"/>
          <w:sz w:val="28"/>
          <w:szCs w:val="28"/>
          <w:lang w:eastAsia="ru-RU"/>
        </w:rPr>
        <w:lastRenderedPageBreak/>
        <w:t>Камчатского края регионального государственного  строительного надзора на 2022 год.</w:t>
      </w:r>
    </w:p>
    <w:p w14:paraId="0E84CBCC" w14:textId="77777777" w:rsidR="000A5D49" w:rsidRPr="000A5D49" w:rsidRDefault="000A5D49" w:rsidP="000A5D49">
      <w:pPr>
        <w:ind w:firstLine="708"/>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В рамках реализации положений вышеуказанной программы, Инспекцией в течение 2022 года системно проводилась работа, направленная на предупреждение нарушения обязательных требований, соблюдение которых оценивается при проведении мероприятий по контролю при осуществлении регионального государственного строительного надзора Инспекцией государственного строительного надзора Камчатского края.</w:t>
      </w:r>
    </w:p>
    <w:p w14:paraId="178B0AA8" w14:textId="77777777" w:rsidR="000A5D49" w:rsidRPr="000A5D49" w:rsidRDefault="000A5D49" w:rsidP="000A5D49">
      <w:pPr>
        <w:ind w:firstLine="708"/>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По состоянию на 30.09.2022 г. Инспекцией в адрес подконтрольных субъектов направлено 28</w:t>
      </w:r>
      <w:r w:rsidRPr="000A5D49">
        <w:rPr>
          <w:rFonts w:ascii="Times New Roman" w:eastAsia="Times New Roman" w:hAnsi="Times New Roman" w:cs="Times New Roman"/>
          <w:color w:val="FF0000"/>
          <w:sz w:val="28"/>
          <w:szCs w:val="28"/>
          <w:lang w:eastAsia="ru-RU"/>
        </w:rPr>
        <w:t xml:space="preserve"> </w:t>
      </w:r>
      <w:r w:rsidRPr="000A5D49">
        <w:rPr>
          <w:rFonts w:ascii="Times New Roman" w:eastAsia="Times New Roman" w:hAnsi="Times New Roman" w:cs="Times New Roman"/>
          <w:sz w:val="28"/>
          <w:szCs w:val="28"/>
          <w:lang w:eastAsia="ru-RU"/>
        </w:rPr>
        <w:t>предостережений о недопустимости нарушения обязательных требований.</w:t>
      </w:r>
    </w:p>
    <w:p w14:paraId="4C2495B0" w14:textId="77777777" w:rsidR="000A5D49" w:rsidRPr="000A5D49" w:rsidRDefault="000A5D49" w:rsidP="000A5D49">
      <w:pPr>
        <w:ind w:firstLine="708"/>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В рамках профилактики нарушений утвержден Перечень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строительного надзора (далее – Перечень обязательных требований) Инспекцией государственного строительного надзора Камчатского края, который поддерживается Инспекцией в актуальном состоянии.</w:t>
      </w:r>
    </w:p>
    <w:p w14:paraId="328F65CB" w14:textId="2D584F0F" w:rsidR="000A5D49" w:rsidRPr="000A5D49" w:rsidRDefault="000A5D49" w:rsidP="000A5D49">
      <w:pPr>
        <w:ind w:firstLine="708"/>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Перечень обязательных требований размещен на официальной странице Инспекции в сети «Интернет» (</w:t>
      </w:r>
      <w:hyperlink r:id="rId9" w:history="1">
        <w:r w:rsidR="004F1214" w:rsidRPr="004F1214">
          <w:rPr>
            <w:rStyle w:val="ac"/>
            <w:rFonts w:ascii="Times New Roman" w:hAnsi="Times New Roman" w:cs="Times New Roman"/>
            <w:sz w:val="28"/>
            <w:szCs w:val="28"/>
          </w:rPr>
          <w:t>https://www.kamgov.ru/instroy/programma-prophilaktiki-reg</w:t>
        </w:r>
      </w:hyperlink>
      <w:r w:rsidRPr="000A5D49">
        <w:rPr>
          <w:rFonts w:ascii="Times New Roman" w:eastAsia="Times New Roman" w:hAnsi="Times New Roman" w:cs="Times New Roman"/>
          <w:sz w:val="28"/>
          <w:szCs w:val="28"/>
          <w:lang w:eastAsia="ru-RU"/>
        </w:rPr>
        <w:t>) и об</w:t>
      </w:r>
      <w:bookmarkStart w:id="0" w:name="_GoBack"/>
      <w:bookmarkEnd w:id="0"/>
      <w:r w:rsidRPr="000A5D49">
        <w:rPr>
          <w:rFonts w:ascii="Times New Roman" w:eastAsia="Times New Roman" w:hAnsi="Times New Roman" w:cs="Times New Roman"/>
          <w:sz w:val="28"/>
          <w:szCs w:val="28"/>
          <w:lang w:eastAsia="ru-RU"/>
        </w:rPr>
        <w:t xml:space="preserve">еспечен </w:t>
      </w:r>
      <w:proofErr w:type="spellStart"/>
      <w:r w:rsidRPr="000A5D49">
        <w:rPr>
          <w:rFonts w:ascii="Times New Roman" w:eastAsia="Times New Roman" w:hAnsi="Times New Roman" w:cs="Times New Roman"/>
          <w:sz w:val="28"/>
          <w:szCs w:val="28"/>
          <w:lang w:eastAsia="ru-RU"/>
        </w:rPr>
        <w:t>кликабельными</w:t>
      </w:r>
      <w:proofErr w:type="spellEnd"/>
      <w:r w:rsidRPr="000A5D49">
        <w:rPr>
          <w:rFonts w:ascii="Times New Roman" w:eastAsia="Times New Roman" w:hAnsi="Times New Roman" w:cs="Times New Roman"/>
          <w:sz w:val="28"/>
          <w:szCs w:val="28"/>
          <w:lang w:eastAsia="ru-RU"/>
        </w:rPr>
        <w:t xml:space="preserve"> ссылками на все содержащиеся в нем нормативные правовые акты.</w:t>
      </w:r>
    </w:p>
    <w:p w14:paraId="4240E2F4" w14:textId="77777777" w:rsidR="000A5D49" w:rsidRPr="000A5D49" w:rsidRDefault="000A5D49" w:rsidP="000A5D49">
      <w:pPr>
        <w:ind w:firstLine="708"/>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Действенным методом профилактики нарушений обязательных требований служит размещение на официальной странице Инспекции в сети «Интернет» в соответствующих тематических разделах информационных, разъясняющих материалов, а также руководств по соблюдению обязательных требований при осуществлении строительства, реконструкции объектов капитального строительства в рамках осуществления регионального строительного надзора на территории Камчатского края.</w:t>
      </w:r>
    </w:p>
    <w:p w14:paraId="5451B7EE" w14:textId="77777777" w:rsidR="000A5D49" w:rsidRPr="000A5D49" w:rsidRDefault="000A5D49" w:rsidP="000A5D49">
      <w:pPr>
        <w:ind w:firstLine="708"/>
        <w:jc w:val="both"/>
        <w:rPr>
          <w:rFonts w:ascii="Times New Roman" w:hAnsi="Times New Roman" w:cs="Times New Roman"/>
          <w:sz w:val="28"/>
          <w:szCs w:val="28"/>
        </w:rPr>
      </w:pPr>
      <w:r w:rsidRPr="000A5D49">
        <w:rPr>
          <w:rFonts w:ascii="Times New Roman" w:hAnsi="Times New Roman" w:cs="Times New Roman"/>
          <w:sz w:val="28"/>
          <w:szCs w:val="28"/>
        </w:rPr>
        <w:t>На постоянной основе осуществляется консультирование подконтрольных субъектов по возникающим вопросам в процессе взаимодействия с Инспекцией в рамках регионального государственного строительного надзора.</w:t>
      </w:r>
    </w:p>
    <w:p w14:paraId="5E0A1999" w14:textId="77777777" w:rsidR="000A5D49" w:rsidRPr="000A5D49" w:rsidRDefault="000A5D49" w:rsidP="000A5D49">
      <w:pPr>
        <w:pStyle w:val="Default"/>
        <w:jc w:val="center"/>
        <w:rPr>
          <w:color w:val="252525"/>
          <w:sz w:val="21"/>
          <w:szCs w:val="21"/>
          <w:shd w:val="clear" w:color="auto" w:fill="FFFFFF"/>
        </w:rPr>
      </w:pPr>
    </w:p>
    <w:p w14:paraId="4484F140" w14:textId="77777777" w:rsidR="000A5D49" w:rsidRPr="000A5D49" w:rsidRDefault="000A5D49" w:rsidP="000A5D49">
      <w:pPr>
        <w:pStyle w:val="a6"/>
        <w:widowControl w:val="0"/>
        <w:numPr>
          <w:ilvl w:val="0"/>
          <w:numId w:val="12"/>
        </w:numPr>
        <w:autoSpaceDE w:val="0"/>
        <w:autoSpaceDN w:val="0"/>
        <w:adjustRightInd w:val="0"/>
        <w:spacing w:after="0" w:line="240" w:lineRule="auto"/>
        <w:ind w:left="0" w:firstLine="1288"/>
        <w:jc w:val="both"/>
        <w:rPr>
          <w:rFonts w:ascii="Times New Roman" w:hAnsi="Times New Roman"/>
          <w:b/>
          <w:sz w:val="28"/>
          <w:szCs w:val="28"/>
        </w:rPr>
      </w:pPr>
      <w:r w:rsidRPr="000A5D49">
        <w:rPr>
          <w:rFonts w:ascii="Times New Roman" w:hAnsi="Times New Roman"/>
          <w:b/>
          <w:sz w:val="28"/>
          <w:szCs w:val="28"/>
        </w:rPr>
        <w:t xml:space="preserve">Характеристика проблем, на решение которых </w:t>
      </w:r>
      <w:r w:rsidRPr="000A5D49">
        <w:rPr>
          <w:rFonts w:ascii="Times New Roman" w:hAnsi="Times New Roman"/>
          <w:b/>
          <w:sz w:val="28"/>
          <w:szCs w:val="28"/>
        </w:rPr>
        <w:lastRenderedPageBreak/>
        <w:t>направлена Программа:</w:t>
      </w:r>
    </w:p>
    <w:p w14:paraId="3B2808F4" w14:textId="77777777" w:rsidR="000A5D49" w:rsidRPr="000A5D49" w:rsidRDefault="000A5D49" w:rsidP="000A5D49">
      <w:pPr>
        <w:pStyle w:val="a6"/>
        <w:ind w:left="1288"/>
        <w:jc w:val="both"/>
        <w:rPr>
          <w:rFonts w:ascii="Times New Roman" w:hAnsi="Times New Roman"/>
          <w:b/>
          <w:sz w:val="28"/>
          <w:szCs w:val="28"/>
        </w:rPr>
      </w:pPr>
    </w:p>
    <w:p w14:paraId="09EC5747"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недостаточный уровень профессионализма сотрудников подконтрольных субъектов;</w:t>
      </w:r>
    </w:p>
    <w:p w14:paraId="4ADD0214"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 xml:space="preserve">неоднозначное толкование нормативных </w:t>
      </w:r>
      <w:r w:rsidRPr="000A5D49">
        <w:t>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строительного надзора;</w:t>
      </w:r>
    </w:p>
    <w:p w14:paraId="1BA59774"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отсутствие надлежащего входного контроля;</w:t>
      </w:r>
    </w:p>
    <w:p w14:paraId="3AAFFCFB"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нарушения организации строительного производства;</w:t>
      </w:r>
    </w:p>
    <w:p w14:paraId="0C88F9BC"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нарушения требований проектной документации;</w:t>
      </w:r>
    </w:p>
    <w:p w14:paraId="7DE15EE2"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неудовлетворительная организация строительного контроля;</w:t>
      </w:r>
    </w:p>
    <w:p w14:paraId="4A021024"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низкий уровень документирования результатов строительного контроля;</w:t>
      </w:r>
    </w:p>
    <w:p w14:paraId="4C3221A6"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нарушения по качеству выполненных строительно-монтажных работ, использование строительных материалов, не соответствующих проектной документации;</w:t>
      </w:r>
    </w:p>
    <w:p w14:paraId="3A41BEB6" w14:textId="77777777" w:rsidR="000A5D49" w:rsidRPr="000A5D49" w:rsidRDefault="000A5D49" w:rsidP="000A5D49">
      <w:pPr>
        <w:pStyle w:val="11"/>
        <w:numPr>
          <w:ilvl w:val="0"/>
          <w:numId w:val="13"/>
        </w:numPr>
        <w:tabs>
          <w:tab w:val="left" w:pos="783"/>
        </w:tabs>
        <w:spacing w:after="260"/>
        <w:ind w:firstLine="580"/>
        <w:jc w:val="both"/>
        <w:rPr>
          <w:rFonts w:eastAsia="MS Mincho"/>
          <w:lang w:eastAsia="ja-JP"/>
        </w:rPr>
      </w:pPr>
      <w:r w:rsidRPr="000A5D49">
        <w:rPr>
          <w:rFonts w:eastAsia="MS Mincho"/>
          <w:lang w:eastAsia="ja-JP"/>
        </w:rPr>
        <w:t>нарушения по организации строительной площадки.</w:t>
      </w:r>
    </w:p>
    <w:p w14:paraId="770670E1" w14:textId="77777777" w:rsidR="000A5D49" w:rsidRPr="000A5D49" w:rsidRDefault="000A5D49" w:rsidP="000A5D49">
      <w:pPr>
        <w:pStyle w:val="a6"/>
        <w:widowControl w:val="0"/>
        <w:numPr>
          <w:ilvl w:val="0"/>
          <w:numId w:val="12"/>
        </w:numPr>
        <w:autoSpaceDE w:val="0"/>
        <w:autoSpaceDN w:val="0"/>
        <w:adjustRightInd w:val="0"/>
        <w:spacing w:after="0" w:line="240" w:lineRule="auto"/>
        <w:ind w:left="0" w:firstLine="1288"/>
        <w:jc w:val="both"/>
        <w:rPr>
          <w:rFonts w:ascii="Times New Roman" w:hAnsi="Times New Roman"/>
          <w:b/>
          <w:sz w:val="28"/>
          <w:szCs w:val="28"/>
        </w:rPr>
      </w:pPr>
      <w:r w:rsidRPr="000A5D49">
        <w:rPr>
          <w:rFonts w:ascii="Times New Roman" w:hAnsi="Times New Roman"/>
          <w:b/>
          <w:sz w:val="28"/>
          <w:szCs w:val="28"/>
        </w:rPr>
        <w:t>Цели и задачи Программы</w:t>
      </w:r>
    </w:p>
    <w:p w14:paraId="4D255BCD" w14:textId="77777777" w:rsidR="000A5D49" w:rsidRPr="000A5D49" w:rsidRDefault="000A5D49" w:rsidP="000A5D49">
      <w:pPr>
        <w:pStyle w:val="a6"/>
        <w:rPr>
          <w:rFonts w:ascii="Times New Roman" w:hAnsi="Times New Roman"/>
          <w:sz w:val="28"/>
          <w:szCs w:val="28"/>
        </w:rPr>
      </w:pPr>
    </w:p>
    <w:p w14:paraId="2D3FAF40" w14:textId="77777777" w:rsidR="000A5D49" w:rsidRPr="000A5D49" w:rsidRDefault="000A5D49" w:rsidP="000A5D49">
      <w:pPr>
        <w:pStyle w:val="11"/>
        <w:tabs>
          <w:tab w:val="left" w:pos="783"/>
        </w:tabs>
        <w:ind w:left="580" w:firstLine="0"/>
        <w:jc w:val="both"/>
        <w:rPr>
          <w:rFonts w:eastAsia="MS Mincho"/>
          <w:lang w:eastAsia="ja-JP"/>
        </w:rPr>
      </w:pPr>
      <w:r w:rsidRPr="000A5D49">
        <w:rPr>
          <w:rFonts w:eastAsia="MS Mincho"/>
          <w:lang w:eastAsia="ja-JP"/>
        </w:rPr>
        <w:t>Цели реализации программы профилактики:</w:t>
      </w:r>
    </w:p>
    <w:p w14:paraId="7F32F3AD"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стимулирование добросовестного соблюдения обязательных требований всеми контролируемыми лицами.</w:t>
      </w:r>
    </w:p>
    <w:p w14:paraId="60BB3459"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8D427F5"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создание условий для доведения обязательных требований до контролируемых лиц, повышение информированности о способах их соблюдения;</w:t>
      </w:r>
    </w:p>
    <w:p w14:paraId="4E0D8B83" w14:textId="77777777" w:rsidR="000A5D49" w:rsidRPr="000A5D49" w:rsidRDefault="000A5D49" w:rsidP="000A5D49">
      <w:pPr>
        <w:pStyle w:val="11"/>
        <w:numPr>
          <w:ilvl w:val="0"/>
          <w:numId w:val="13"/>
        </w:numPr>
        <w:tabs>
          <w:tab w:val="left" w:pos="783"/>
        </w:tabs>
        <w:ind w:firstLine="580"/>
        <w:jc w:val="both"/>
        <w:rPr>
          <w:rFonts w:eastAsia="MS Mincho"/>
          <w:lang w:eastAsia="ja-JP"/>
        </w:rPr>
      </w:pPr>
      <w:r w:rsidRPr="000A5D49">
        <w:rPr>
          <w:rFonts w:eastAsia="MS Mincho"/>
          <w:lang w:eastAsia="ja-JP"/>
        </w:rPr>
        <w:t>повышение прозрачности осуществления регионального государственного строительного надзора.</w:t>
      </w:r>
    </w:p>
    <w:p w14:paraId="78AE128D" w14:textId="77777777" w:rsidR="000A5D49" w:rsidRPr="000A5D49" w:rsidRDefault="000A5D49" w:rsidP="000A5D49">
      <w:pPr>
        <w:pStyle w:val="a6"/>
        <w:jc w:val="both"/>
        <w:rPr>
          <w:rFonts w:ascii="Times New Roman" w:hAnsi="Times New Roman"/>
          <w:sz w:val="28"/>
          <w:szCs w:val="28"/>
        </w:rPr>
      </w:pPr>
      <w:bookmarkStart w:id="1" w:name="bookmark9"/>
    </w:p>
    <w:p w14:paraId="490AB5FD" w14:textId="77777777" w:rsidR="000A5D49" w:rsidRPr="000A5D49" w:rsidRDefault="000A5D49" w:rsidP="000A5D49">
      <w:pPr>
        <w:pStyle w:val="a6"/>
        <w:jc w:val="both"/>
        <w:rPr>
          <w:rFonts w:ascii="Times New Roman" w:hAnsi="Times New Roman"/>
          <w:sz w:val="28"/>
          <w:szCs w:val="28"/>
        </w:rPr>
      </w:pPr>
      <w:r w:rsidRPr="000A5D49">
        <w:rPr>
          <w:rFonts w:ascii="Times New Roman" w:hAnsi="Times New Roman"/>
          <w:sz w:val="28"/>
          <w:szCs w:val="28"/>
        </w:rPr>
        <w:t>Задачи реализации программы профилактики:</w:t>
      </w:r>
      <w:bookmarkEnd w:id="1"/>
    </w:p>
    <w:p w14:paraId="3AF49409" w14:textId="77777777" w:rsidR="000A5D49" w:rsidRPr="000A5D49" w:rsidRDefault="000A5D49" w:rsidP="000A5D49">
      <w:pPr>
        <w:ind w:firstLine="708"/>
        <w:jc w:val="both"/>
        <w:rPr>
          <w:rFonts w:ascii="Times New Roman" w:hAnsi="Times New Roman" w:cs="Times New Roman"/>
          <w:sz w:val="28"/>
          <w:szCs w:val="28"/>
        </w:rPr>
      </w:pPr>
      <w:r w:rsidRPr="000A5D49">
        <w:rPr>
          <w:rFonts w:ascii="Times New Roman" w:hAnsi="Times New Roman" w:cs="Times New Roman"/>
          <w:sz w:val="28"/>
          <w:szCs w:val="28"/>
        </w:rPr>
        <w:t>- выявление условий, причин и факторов, способствующих нарушению обязательных требований и (или) причинению вреда (ущерба) охраняемым законом ценностям в области регионального государственного строительного надзора;</w:t>
      </w:r>
    </w:p>
    <w:p w14:paraId="53DFF10A" w14:textId="77777777" w:rsidR="000A5D49" w:rsidRPr="000A5D49" w:rsidRDefault="000A5D49" w:rsidP="000A5D49">
      <w:pPr>
        <w:pStyle w:val="a6"/>
        <w:ind w:left="0" w:firstLine="708"/>
        <w:jc w:val="both"/>
        <w:rPr>
          <w:rFonts w:ascii="Times New Roman" w:hAnsi="Times New Roman"/>
          <w:sz w:val="28"/>
          <w:szCs w:val="28"/>
        </w:rPr>
      </w:pPr>
      <w:r w:rsidRPr="000A5D49">
        <w:rPr>
          <w:rFonts w:ascii="Times New Roman" w:hAnsi="Times New Roman"/>
          <w:sz w:val="28"/>
          <w:szCs w:val="28"/>
        </w:rPr>
        <w:t>- повышение квалификации должностных лиц Инспекции, уполномоченных осуществлять региональный государственный строительный надзор;</w:t>
      </w:r>
    </w:p>
    <w:p w14:paraId="512EE952" w14:textId="77777777" w:rsidR="000A5D49" w:rsidRPr="000A5D49" w:rsidRDefault="000A5D49" w:rsidP="000A5D49">
      <w:pPr>
        <w:pStyle w:val="a6"/>
        <w:ind w:left="0" w:firstLine="708"/>
        <w:jc w:val="both"/>
        <w:rPr>
          <w:rFonts w:ascii="Times New Roman" w:hAnsi="Times New Roman"/>
          <w:sz w:val="28"/>
          <w:szCs w:val="28"/>
        </w:rPr>
      </w:pPr>
      <w:r w:rsidRPr="000A5D49">
        <w:rPr>
          <w:rFonts w:ascii="Times New Roman" w:hAnsi="Times New Roman"/>
          <w:sz w:val="28"/>
          <w:szCs w:val="28"/>
        </w:rPr>
        <w:lastRenderedPageBreak/>
        <w:t>- определение перечня видов и сбор статистических данных, необходимых для организации профилактических мероприятий;</w:t>
      </w:r>
    </w:p>
    <w:p w14:paraId="0FB9BCB8" w14:textId="77777777" w:rsidR="000A5D49" w:rsidRPr="000A5D49" w:rsidRDefault="000A5D49" w:rsidP="000A5D49">
      <w:pPr>
        <w:pStyle w:val="a6"/>
        <w:ind w:left="0" w:firstLine="708"/>
        <w:jc w:val="both"/>
        <w:rPr>
          <w:rFonts w:ascii="Times New Roman" w:hAnsi="Times New Roman"/>
          <w:sz w:val="28"/>
          <w:szCs w:val="28"/>
        </w:rPr>
      </w:pPr>
      <w:r w:rsidRPr="000A5D49">
        <w:rPr>
          <w:rFonts w:ascii="Times New Roman" w:hAnsi="Times New Roman"/>
          <w:sz w:val="28"/>
          <w:szCs w:val="28"/>
        </w:rPr>
        <w:t>- повышение уровня правовой грамотности контролируемых лиц и их ответственности за соблюдением требований законодательства и нормативных правовых актов, регулирующих правоотношения в области строительства и регионального государственного строительного надзора;</w:t>
      </w:r>
    </w:p>
    <w:p w14:paraId="63898EB9" w14:textId="77777777" w:rsidR="000A5D49" w:rsidRPr="000A5D49" w:rsidRDefault="000A5D49" w:rsidP="000A5D49">
      <w:pPr>
        <w:pStyle w:val="a6"/>
        <w:ind w:left="0" w:firstLine="708"/>
        <w:jc w:val="both"/>
        <w:rPr>
          <w:rFonts w:ascii="Times New Roman" w:hAnsi="Times New Roman"/>
          <w:sz w:val="28"/>
          <w:szCs w:val="28"/>
        </w:rPr>
      </w:pPr>
      <w:r w:rsidRPr="000A5D49">
        <w:rPr>
          <w:rFonts w:ascii="Times New Roman" w:hAnsi="Times New Roman"/>
          <w:sz w:val="28"/>
          <w:szCs w:val="28"/>
        </w:rPr>
        <w:t>- повышение информированности контролируемых лиц о требованиях законодательства в области регионального государственного строительного надзора.</w:t>
      </w:r>
    </w:p>
    <w:p w14:paraId="2F352BAB" w14:textId="77777777" w:rsidR="000A5D49" w:rsidRPr="000A5D49" w:rsidRDefault="000A5D49" w:rsidP="000A5D49">
      <w:pPr>
        <w:pStyle w:val="Default"/>
        <w:jc w:val="center"/>
        <w:rPr>
          <w:b/>
          <w:bCs/>
          <w:sz w:val="26"/>
          <w:szCs w:val="26"/>
        </w:rPr>
      </w:pPr>
    </w:p>
    <w:p w14:paraId="25D91E82" w14:textId="77777777" w:rsidR="000A5D49" w:rsidRPr="000A5D49" w:rsidRDefault="000A5D49" w:rsidP="000A5D49">
      <w:pPr>
        <w:pStyle w:val="a6"/>
        <w:widowControl w:val="0"/>
        <w:numPr>
          <w:ilvl w:val="0"/>
          <w:numId w:val="12"/>
        </w:numPr>
        <w:autoSpaceDE w:val="0"/>
        <w:autoSpaceDN w:val="0"/>
        <w:adjustRightInd w:val="0"/>
        <w:spacing w:after="0" w:line="240" w:lineRule="auto"/>
        <w:ind w:left="0" w:firstLine="1058"/>
        <w:jc w:val="both"/>
        <w:rPr>
          <w:rFonts w:ascii="Times New Roman" w:hAnsi="Times New Roman"/>
          <w:b/>
          <w:sz w:val="28"/>
          <w:szCs w:val="28"/>
        </w:rPr>
      </w:pPr>
      <w:r w:rsidRPr="000A5D49">
        <w:rPr>
          <w:rFonts w:ascii="Times New Roman" w:hAnsi="Times New Roman"/>
          <w:b/>
          <w:sz w:val="28"/>
          <w:szCs w:val="28"/>
        </w:rPr>
        <w:t xml:space="preserve">Перечень профилактических мероприятий, сроки (периодичность) их проведения </w:t>
      </w:r>
    </w:p>
    <w:p w14:paraId="15741D79" w14:textId="77777777" w:rsidR="000A5D49" w:rsidRPr="000A5D49" w:rsidRDefault="000A5D49" w:rsidP="000A5D49">
      <w:pPr>
        <w:pStyle w:val="a6"/>
        <w:ind w:left="0" w:firstLine="708"/>
        <w:jc w:val="both"/>
        <w:rPr>
          <w:rFonts w:ascii="Times New Roman" w:hAnsi="Times New Roman"/>
          <w:sz w:val="28"/>
          <w:szCs w:val="28"/>
        </w:rPr>
      </w:pPr>
    </w:p>
    <w:p w14:paraId="229B5FEF" w14:textId="77777777" w:rsidR="000A5D49" w:rsidRPr="000A5D49" w:rsidRDefault="000A5D49" w:rsidP="000A5D49">
      <w:pPr>
        <w:pStyle w:val="a6"/>
        <w:ind w:left="0" w:firstLine="708"/>
        <w:jc w:val="both"/>
        <w:rPr>
          <w:rFonts w:ascii="Times New Roman" w:hAnsi="Times New Roman"/>
          <w:sz w:val="28"/>
          <w:szCs w:val="28"/>
        </w:rPr>
      </w:pPr>
      <w:r w:rsidRPr="000A5D49">
        <w:rPr>
          <w:rFonts w:ascii="Times New Roman" w:hAnsi="Times New Roman"/>
          <w:sz w:val="28"/>
          <w:szCs w:val="28"/>
        </w:rPr>
        <w:t xml:space="preserve">Перечень профилактических мероприятий: </w:t>
      </w:r>
    </w:p>
    <w:p w14:paraId="3DBC1769" w14:textId="77777777" w:rsidR="000A5D49" w:rsidRPr="000A5D49" w:rsidRDefault="000A5D49" w:rsidP="000A5D49">
      <w:pPr>
        <w:pStyle w:val="a6"/>
        <w:widowControl w:val="0"/>
        <w:numPr>
          <w:ilvl w:val="0"/>
          <w:numId w:val="14"/>
        </w:numPr>
        <w:autoSpaceDE w:val="0"/>
        <w:autoSpaceDN w:val="0"/>
        <w:adjustRightInd w:val="0"/>
        <w:spacing w:after="0" w:line="240" w:lineRule="auto"/>
        <w:jc w:val="both"/>
        <w:rPr>
          <w:rFonts w:ascii="Times New Roman" w:hAnsi="Times New Roman"/>
          <w:sz w:val="28"/>
          <w:szCs w:val="28"/>
        </w:rPr>
      </w:pPr>
      <w:r w:rsidRPr="000A5D49">
        <w:rPr>
          <w:rFonts w:ascii="Times New Roman" w:hAnsi="Times New Roman"/>
          <w:sz w:val="28"/>
          <w:szCs w:val="28"/>
        </w:rPr>
        <w:t>информирование;</w:t>
      </w:r>
    </w:p>
    <w:p w14:paraId="73DAEAD6" w14:textId="77777777" w:rsidR="000A5D49" w:rsidRPr="000A5D49" w:rsidRDefault="000A5D49" w:rsidP="000A5D49">
      <w:pPr>
        <w:pStyle w:val="a6"/>
        <w:widowControl w:val="0"/>
        <w:numPr>
          <w:ilvl w:val="0"/>
          <w:numId w:val="14"/>
        </w:numPr>
        <w:autoSpaceDE w:val="0"/>
        <w:autoSpaceDN w:val="0"/>
        <w:adjustRightInd w:val="0"/>
        <w:spacing w:after="0" w:line="240" w:lineRule="auto"/>
        <w:jc w:val="both"/>
        <w:rPr>
          <w:rFonts w:ascii="Times New Roman" w:hAnsi="Times New Roman"/>
          <w:sz w:val="28"/>
          <w:szCs w:val="28"/>
        </w:rPr>
      </w:pPr>
      <w:r w:rsidRPr="000A5D49">
        <w:rPr>
          <w:rFonts w:ascii="Times New Roman" w:hAnsi="Times New Roman"/>
          <w:sz w:val="28"/>
          <w:szCs w:val="28"/>
        </w:rPr>
        <w:t>обобщение правоприменительной практики;</w:t>
      </w:r>
    </w:p>
    <w:p w14:paraId="30700FD3" w14:textId="77777777" w:rsidR="000A5D49" w:rsidRPr="000A5D49" w:rsidRDefault="000A5D49" w:rsidP="000A5D49">
      <w:pPr>
        <w:pStyle w:val="a6"/>
        <w:widowControl w:val="0"/>
        <w:numPr>
          <w:ilvl w:val="0"/>
          <w:numId w:val="14"/>
        </w:numPr>
        <w:autoSpaceDE w:val="0"/>
        <w:autoSpaceDN w:val="0"/>
        <w:adjustRightInd w:val="0"/>
        <w:spacing w:after="0" w:line="240" w:lineRule="auto"/>
        <w:jc w:val="both"/>
        <w:rPr>
          <w:rFonts w:ascii="Times New Roman" w:hAnsi="Times New Roman"/>
          <w:sz w:val="28"/>
          <w:szCs w:val="28"/>
        </w:rPr>
      </w:pPr>
      <w:r w:rsidRPr="000A5D49">
        <w:rPr>
          <w:rFonts w:ascii="Times New Roman" w:hAnsi="Times New Roman"/>
          <w:sz w:val="28"/>
          <w:szCs w:val="28"/>
        </w:rPr>
        <w:t>объявление предостережения;</w:t>
      </w:r>
    </w:p>
    <w:p w14:paraId="561BE3B3" w14:textId="77777777" w:rsidR="000A5D49" w:rsidRPr="000A5D49" w:rsidRDefault="000A5D49" w:rsidP="000A5D49">
      <w:pPr>
        <w:pStyle w:val="a6"/>
        <w:widowControl w:val="0"/>
        <w:numPr>
          <w:ilvl w:val="0"/>
          <w:numId w:val="14"/>
        </w:numPr>
        <w:autoSpaceDE w:val="0"/>
        <w:autoSpaceDN w:val="0"/>
        <w:adjustRightInd w:val="0"/>
        <w:spacing w:after="0" w:line="240" w:lineRule="auto"/>
        <w:jc w:val="both"/>
        <w:rPr>
          <w:rFonts w:ascii="Times New Roman" w:hAnsi="Times New Roman"/>
          <w:sz w:val="28"/>
          <w:szCs w:val="28"/>
        </w:rPr>
      </w:pPr>
      <w:r w:rsidRPr="000A5D49">
        <w:rPr>
          <w:rFonts w:ascii="Times New Roman" w:hAnsi="Times New Roman"/>
          <w:sz w:val="28"/>
          <w:szCs w:val="28"/>
        </w:rPr>
        <w:t>консультирование;</w:t>
      </w:r>
    </w:p>
    <w:p w14:paraId="06FB1FE6" w14:textId="77777777" w:rsidR="000A5D49" w:rsidRPr="000A5D49" w:rsidRDefault="000A5D49" w:rsidP="000A5D49">
      <w:pPr>
        <w:pStyle w:val="a6"/>
        <w:widowControl w:val="0"/>
        <w:numPr>
          <w:ilvl w:val="0"/>
          <w:numId w:val="14"/>
        </w:numPr>
        <w:autoSpaceDE w:val="0"/>
        <w:autoSpaceDN w:val="0"/>
        <w:adjustRightInd w:val="0"/>
        <w:spacing w:after="0" w:line="240" w:lineRule="auto"/>
        <w:jc w:val="both"/>
        <w:rPr>
          <w:rFonts w:ascii="Times New Roman" w:hAnsi="Times New Roman"/>
          <w:sz w:val="28"/>
          <w:szCs w:val="28"/>
        </w:rPr>
      </w:pPr>
      <w:r w:rsidRPr="000A5D49">
        <w:rPr>
          <w:rFonts w:ascii="Times New Roman" w:hAnsi="Times New Roman"/>
          <w:sz w:val="28"/>
          <w:szCs w:val="28"/>
        </w:rPr>
        <w:t xml:space="preserve">профилактический визит. </w:t>
      </w:r>
    </w:p>
    <w:p w14:paraId="6B03742C" w14:textId="77777777" w:rsidR="000A5D49" w:rsidRPr="000A5D49" w:rsidRDefault="000A5D49" w:rsidP="000A5D49">
      <w:pPr>
        <w:ind w:firstLine="708"/>
        <w:jc w:val="both"/>
        <w:rPr>
          <w:rFonts w:ascii="Times New Roman" w:hAnsi="Times New Roman" w:cs="Times New Roman"/>
          <w:sz w:val="28"/>
          <w:szCs w:val="28"/>
        </w:rPr>
      </w:pPr>
      <w:r w:rsidRPr="000A5D49">
        <w:rPr>
          <w:rFonts w:ascii="Times New Roman" w:hAnsi="Times New Roman" w:cs="Times New Roman"/>
          <w:sz w:val="28"/>
          <w:szCs w:val="28"/>
        </w:rPr>
        <w:t>Реализация Программы осуществляется путем проведения профилактических мероприятий в соответствии с планом-графиком проведения профилактических мероприятий (Приложение).</w:t>
      </w:r>
    </w:p>
    <w:p w14:paraId="7E8CAFF8" w14:textId="77777777" w:rsidR="000A5D49" w:rsidRPr="00790EDC" w:rsidRDefault="000A5D49" w:rsidP="000A5D49">
      <w:pPr>
        <w:pStyle w:val="a6"/>
        <w:ind w:left="0" w:firstLine="708"/>
        <w:jc w:val="both"/>
        <w:rPr>
          <w:sz w:val="28"/>
          <w:szCs w:val="28"/>
        </w:rPr>
      </w:pPr>
    </w:p>
    <w:p w14:paraId="7647C430" w14:textId="77777777" w:rsidR="000A5D49" w:rsidRDefault="000A5D49" w:rsidP="000A5D49">
      <w:pPr>
        <w:pStyle w:val="Default"/>
        <w:jc w:val="center"/>
        <w:rPr>
          <w:b/>
          <w:bCs/>
          <w:sz w:val="26"/>
          <w:szCs w:val="26"/>
        </w:rPr>
      </w:pPr>
    </w:p>
    <w:p w14:paraId="787A92A3" w14:textId="77777777" w:rsidR="000A5D49" w:rsidRDefault="000A5D49" w:rsidP="000A5D49">
      <w:pPr>
        <w:pStyle w:val="Default"/>
        <w:jc w:val="center"/>
        <w:rPr>
          <w:b/>
          <w:bCs/>
          <w:sz w:val="26"/>
          <w:szCs w:val="26"/>
        </w:rPr>
        <w:sectPr w:rsidR="000A5D49" w:rsidSect="002640A3">
          <w:footerReference w:type="default" r:id="rId10"/>
          <w:footerReference w:type="first" r:id="rId11"/>
          <w:pgSz w:w="11906" w:h="16838"/>
          <w:pgMar w:top="1134" w:right="850" w:bottom="1134" w:left="1701" w:header="709" w:footer="709" w:gutter="0"/>
          <w:pgNumType w:start="1"/>
          <w:cols w:space="708"/>
          <w:titlePg/>
          <w:docGrid w:linePitch="360"/>
        </w:sectPr>
      </w:pPr>
    </w:p>
    <w:tbl>
      <w:tblPr>
        <w:tblStyle w:val="ab"/>
        <w:tblW w:w="15168" w:type="dxa"/>
        <w:tblInd w:w="-289" w:type="dxa"/>
        <w:tblLook w:val="04A0" w:firstRow="1" w:lastRow="0" w:firstColumn="1" w:lastColumn="0" w:noHBand="0" w:noVBand="1"/>
      </w:tblPr>
      <w:tblGrid>
        <w:gridCol w:w="7797"/>
        <w:gridCol w:w="7371"/>
      </w:tblGrid>
      <w:tr w:rsidR="000A5D49" w:rsidRPr="000A5D49" w14:paraId="6A7B0937" w14:textId="77777777" w:rsidTr="009F7BAE">
        <w:tc>
          <w:tcPr>
            <w:tcW w:w="7797" w:type="dxa"/>
            <w:tcBorders>
              <w:top w:val="nil"/>
              <w:left w:val="nil"/>
              <w:bottom w:val="nil"/>
              <w:right w:val="nil"/>
            </w:tcBorders>
          </w:tcPr>
          <w:p w14:paraId="7EC1954C" w14:textId="77777777" w:rsidR="000A5D49" w:rsidRPr="000A5D49" w:rsidRDefault="000A5D49" w:rsidP="009F7BAE">
            <w:pPr>
              <w:pStyle w:val="afe"/>
              <w:rPr>
                <w:rFonts w:ascii="Times New Roman" w:hAnsi="Times New Roman" w:cs="Times New Roman"/>
                <w:color w:val="000000"/>
                <w:sz w:val="24"/>
                <w:szCs w:val="24"/>
                <w:lang w:bidi="ru-RU"/>
              </w:rPr>
            </w:pPr>
          </w:p>
        </w:tc>
        <w:tc>
          <w:tcPr>
            <w:tcW w:w="7371" w:type="dxa"/>
            <w:tcBorders>
              <w:top w:val="nil"/>
              <w:left w:val="nil"/>
              <w:bottom w:val="nil"/>
              <w:right w:val="nil"/>
            </w:tcBorders>
          </w:tcPr>
          <w:p w14:paraId="638974DA" w14:textId="77777777" w:rsidR="000A5D49" w:rsidRPr="000A5D49" w:rsidRDefault="000A5D49" w:rsidP="009F7BAE">
            <w:pPr>
              <w:pStyle w:val="afe"/>
              <w:jc w:val="right"/>
              <w:rPr>
                <w:rFonts w:ascii="Times New Roman" w:hAnsi="Times New Roman" w:cs="Times New Roman"/>
                <w:b w:val="0"/>
                <w:sz w:val="28"/>
                <w:szCs w:val="28"/>
              </w:rPr>
            </w:pPr>
            <w:r w:rsidRPr="000A5D49">
              <w:rPr>
                <w:rFonts w:ascii="Times New Roman" w:hAnsi="Times New Roman" w:cs="Times New Roman"/>
                <w:b w:val="0"/>
                <w:sz w:val="28"/>
                <w:szCs w:val="28"/>
              </w:rPr>
              <w:t xml:space="preserve">Приложение </w:t>
            </w:r>
          </w:p>
          <w:p w14:paraId="2B54ACEF" w14:textId="77777777" w:rsidR="000A5D49" w:rsidRPr="000A5D49" w:rsidRDefault="000A5D49" w:rsidP="009F7BAE">
            <w:pPr>
              <w:pStyle w:val="afe"/>
              <w:jc w:val="right"/>
              <w:rPr>
                <w:rFonts w:ascii="Times New Roman" w:hAnsi="Times New Roman" w:cs="Times New Roman"/>
                <w:color w:val="000000"/>
                <w:sz w:val="24"/>
                <w:szCs w:val="24"/>
                <w:lang w:bidi="ru-RU"/>
              </w:rPr>
            </w:pPr>
            <w:r w:rsidRPr="000A5D49">
              <w:rPr>
                <w:rFonts w:ascii="Times New Roman" w:hAnsi="Times New Roman" w:cs="Times New Roman"/>
                <w:b w:val="0"/>
                <w:sz w:val="28"/>
                <w:szCs w:val="28"/>
              </w:rPr>
              <w:t>к Программе профилактики рисков причинения вреда (ущерба) охраняемым законом ценностям в сфере регионального государственного строительного надзора Инспекцией государственного строительного надзора Камчатского края</w:t>
            </w:r>
          </w:p>
        </w:tc>
      </w:tr>
    </w:tbl>
    <w:p w14:paraId="0D1D6C42" w14:textId="77777777" w:rsidR="000A5D49" w:rsidRPr="000A5D49" w:rsidRDefault="000A5D49" w:rsidP="000A5D49">
      <w:pPr>
        <w:pStyle w:val="afe"/>
        <w:ind w:left="4795"/>
        <w:rPr>
          <w:rFonts w:ascii="Times New Roman" w:hAnsi="Times New Roman" w:cs="Times New Roman"/>
          <w:color w:val="000000"/>
          <w:sz w:val="24"/>
          <w:szCs w:val="24"/>
          <w:lang w:bidi="ru-RU"/>
        </w:rPr>
      </w:pPr>
    </w:p>
    <w:p w14:paraId="3CCEDB52" w14:textId="77777777" w:rsidR="000A5D49" w:rsidRPr="000A5D49" w:rsidRDefault="000A5D49" w:rsidP="000A5D49">
      <w:pPr>
        <w:pStyle w:val="afe"/>
        <w:ind w:left="4795"/>
        <w:rPr>
          <w:rFonts w:ascii="Times New Roman" w:hAnsi="Times New Roman" w:cs="Times New Roman"/>
          <w:color w:val="000000"/>
          <w:sz w:val="28"/>
          <w:szCs w:val="28"/>
          <w:lang w:bidi="ru-RU"/>
        </w:rPr>
      </w:pPr>
      <w:r w:rsidRPr="000A5D49">
        <w:rPr>
          <w:rFonts w:ascii="Times New Roman" w:hAnsi="Times New Roman" w:cs="Times New Roman"/>
          <w:color w:val="000000"/>
          <w:sz w:val="28"/>
          <w:szCs w:val="28"/>
          <w:lang w:bidi="ru-RU"/>
        </w:rPr>
        <w:t>План-график проведения профилактических мероприятий</w:t>
      </w:r>
    </w:p>
    <w:p w14:paraId="66C0AD3B" w14:textId="77777777" w:rsidR="000A5D49" w:rsidRPr="000A5D49" w:rsidRDefault="000A5D49" w:rsidP="000A5D49">
      <w:pPr>
        <w:pStyle w:val="afe"/>
        <w:ind w:left="4795"/>
        <w:rPr>
          <w:rFonts w:ascii="Times New Roman" w:hAnsi="Times New Roman" w:cs="Times New Roman"/>
          <w:color w:val="000000"/>
          <w:sz w:val="28"/>
          <w:szCs w:val="28"/>
          <w:lang w:bidi="ru-RU"/>
        </w:rPr>
      </w:pPr>
    </w:p>
    <w:tbl>
      <w:tblPr>
        <w:tblStyle w:val="ab"/>
        <w:tblW w:w="14600" w:type="dxa"/>
        <w:tblInd w:w="279" w:type="dxa"/>
        <w:tblLook w:val="04A0" w:firstRow="1" w:lastRow="0" w:firstColumn="1" w:lastColumn="0" w:noHBand="0" w:noVBand="1"/>
      </w:tblPr>
      <w:tblGrid>
        <w:gridCol w:w="709"/>
        <w:gridCol w:w="6095"/>
        <w:gridCol w:w="3685"/>
        <w:gridCol w:w="4111"/>
      </w:tblGrid>
      <w:tr w:rsidR="000A5D49" w:rsidRPr="000A5D49" w14:paraId="6E9ABECA" w14:textId="77777777" w:rsidTr="009F7BAE">
        <w:tc>
          <w:tcPr>
            <w:tcW w:w="709" w:type="dxa"/>
            <w:vAlign w:val="center"/>
          </w:tcPr>
          <w:p w14:paraId="08C2A57A" w14:textId="77777777" w:rsidR="000A5D49" w:rsidRPr="000A5D49" w:rsidRDefault="000A5D49" w:rsidP="009F7BAE">
            <w:pPr>
              <w:pStyle w:val="afe"/>
              <w:rPr>
                <w:rFonts w:ascii="Times New Roman" w:hAnsi="Times New Roman" w:cs="Times New Roman"/>
                <w:color w:val="000000"/>
                <w:sz w:val="28"/>
                <w:szCs w:val="28"/>
                <w:lang w:bidi="ru-RU"/>
              </w:rPr>
            </w:pPr>
            <w:r w:rsidRPr="000A5D49">
              <w:rPr>
                <w:rFonts w:ascii="Times New Roman" w:hAnsi="Times New Roman" w:cs="Times New Roman"/>
                <w:color w:val="000000"/>
                <w:sz w:val="28"/>
                <w:szCs w:val="28"/>
                <w:lang w:bidi="ru-RU"/>
              </w:rPr>
              <w:t>п/п №</w:t>
            </w:r>
          </w:p>
        </w:tc>
        <w:tc>
          <w:tcPr>
            <w:tcW w:w="6095" w:type="dxa"/>
            <w:vAlign w:val="center"/>
          </w:tcPr>
          <w:p w14:paraId="2E52E228" w14:textId="77777777" w:rsidR="000A5D49" w:rsidRPr="000A5D49" w:rsidRDefault="000A5D49" w:rsidP="009F7BAE">
            <w:pPr>
              <w:pStyle w:val="afe"/>
              <w:jc w:val="center"/>
              <w:rPr>
                <w:rFonts w:ascii="Times New Roman" w:hAnsi="Times New Roman" w:cs="Times New Roman"/>
                <w:color w:val="000000"/>
                <w:sz w:val="28"/>
                <w:szCs w:val="28"/>
                <w:lang w:bidi="ru-RU"/>
              </w:rPr>
            </w:pPr>
            <w:r w:rsidRPr="000A5D49">
              <w:rPr>
                <w:rFonts w:ascii="Times New Roman" w:hAnsi="Times New Roman" w:cs="Times New Roman"/>
                <w:color w:val="000000"/>
                <w:sz w:val="28"/>
                <w:szCs w:val="28"/>
                <w:lang w:bidi="ru-RU"/>
              </w:rPr>
              <w:t>Виды профилактических мероприятий</w:t>
            </w:r>
          </w:p>
        </w:tc>
        <w:tc>
          <w:tcPr>
            <w:tcW w:w="3685" w:type="dxa"/>
            <w:vAlign w:val="center"/>
          </w:tcPr>
          <w:p w14:paraId="3CBAF225" w14:textId="77777777" w:rsidR="000A5D49" w:rsidRPr="000A5D49" w:rsidRDefault="000A5D49" w:rsidP="009F7BAE">
            <w:pPr>
              <w:pStyle w:val="afe"/>
              <w:jc w:val="center"/>
              <w:rPr>
                <w:rFonts w:ascii="Times New Roman" w:hAnsi="Times New Roman" w:cs="Times New Roman"/>
                <w:color w:val="000000"/>
                <w:sz w:val="28"/>
                <w:szCs w:val="28"/>
                <w:lang w:bidi="ru-RU"/>
              </w:rPr>
            </w:pPr>
            <w:r w:rsidRPr="000A5D49">
              <w:rPr>
                <w:rFonts w:ascii="Times New Roman" w:hAnsi="Times New Roman" w:cs="Times New Roman"/>
                <w:color w:val="000000"/>
                <w:sz w:val="28"/>
                <w:szCs w:val="28"/>
                <w:lang w:bidi="ru-RU"/>
              </w:rPr>
              <w:t>Сроки (периодичность) проведения</w:t>
            </w:r>
          </w:p>
        </w:tc>
        <w:tc>
          <w:tcPr>
            <w:tcW w:w="4111" w:type="dxa"/>
            <w:vAlign w:val="center"/>
          </w:tcPr>
          <w:p w14:paraId="6AE85892" w14:textId="77777777" w:rsidR="000A5D49" w:rsidRPr="000A5D49" w:rsidRDefault="000A5D49" w:rsidP="009F7BAE">
            <w:pPr>
              <w:pStyle w:val="afe"/>
              <w:jc w:val="center"/>
              <w:rPr>
                <w:rFonts w:ascii="Times New Roman" w:hAnsi="Times New Roman" w:cs="Times New Roman"/>
                <w:color w:val="000000"/>
                <w:sz w:val="28"/>
                <w:szCs w:val="28"/>
                <w:lang w:bidi="ru-RU"/>
              </w:rPr>
            </w:pPr>
            <w:r w:rsidRPr="000A5D49">
              <w:rPr>
                <w:rFonts w:ascii="Times New Roman" w:hAnsi="Times New Roman" w:cs="Times New Roman"/>
                <w:color w:val="000000"/>
                <w:sz w:val="28"/>
                <w:szCs w:val="28"/>
                <w:lang w:bidi="ru-RU"/>
              </w:rPr>
              <w:t>Ответственные исполнители</w:t>
            </w:r>
          </w:p>
        </w:tc>
      </w:tr>
      <w:tr w:rsidR="000A5D49" w:rsidRPr="000A5D49" w14:paraId="3C9B7C64" w14:textId="77777777" w:rsidTr="009F7BAE">
        <w:tc>
          <w:tcPr>
            <w:tcW w:w="709" w:type="dxa"/>
          </w:tcPr>
          <w:p w14:paraId="41963EFF"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w:t>
            </w:r>
          </w:p>
        </w:tc>
        <w:tc>
          <w:tcPr>
            <w:tcW w:w="6095" w:type="dxa"/>
          </w:tcPr>
          <w:p w14:paraId="3BFBA0F7" w14:textId="77777777" w:rsidR="000A5D49" w:rsidRPr="000A5D49" w:rsidRDefault="000A5D49" w:rsidP="009F7BAE">
            <w:pPr>
              <w:pStyle w:val="afb"/>
              <w:tabs>
                <w:tab w:val="left" w:pos="2285"/>
                <w:tab w:val="left" w:pos="4378"/>
              </w:tabs>
              <w:ind w:firstLine="0"/>
              <w:jc w:val="both"/>
            </w:pPr>
            <w:r w:rsidRPr="000A5D49">
              <w:rPr>
                <w:color w:val="000000"/>
                <w:lang w:bidi="ru-RU"/>
              </w:rPr>
              <w:t>Информирование</w:t>
            </w:r>
            <w:r w:rsidRPr="000A5D49">
              <w:rPr>
                <w:color w:val="000000"/>
                <w:lang w:bidi="ru-RU"/>
              </w:rPr>
              <w:tab/>
              <w:t>осуществляется посредством</w:t>
            </w:r>
          </w:p>
          <w:p w14:paraId="3F5B05E3" w14:textId="77777777" w:rsidR="000A5D49" w:rsidRPr="000A5D49" w:rsidRDefault="000A5D49" w:rsidP="009F7BAE">
            <w:pPr>
              <w:pStyle w:val="afb"/>
              <w:tabs>
                <w:tab w:val="left" w:pos="1714"/>
                <w:tab w:val="left" w:pos="4027"/>
                <w:tab w:val="left" w:pos="5438"/>
              </w:tabs>
              <w:ind w:firstLine="0"/>
              <w:jc w:val="both"/>
            </w:pPr>
            <w:r w:rsidRPr="000A5D49">
              <w:rPr>
                <w:color w:val="000000"/>
                <w:lang w:bidi="ru-RU"/>
              </w:rPr>
              <w:t>размещения</w:t>
            </w:r>
            <w:r w:rsidRPr="000A5D49">
              <w:rPr>
                <w:color w:val="000000"/>
                <w:lang w:bidi="ru-RU"/>
              </w:rPr>
              <w:tab/>
              <w:t>соответствующих</w:t>
            </w:r>
            <w:r w:rsidRPr="000A5D49">
              <w:rPr>
                <w:color w:val="000000"/>
                <w:lang w:bidi="ru-RU"/>
              </w:rPr>
              <w:tab/>
              <w:t>сведений</w:t>
            </w:r>
            <w:r w:rsidRPr="000A5D49">
              <w:rPr>
                <w:color w:val="000000"/>
                <w:lang w:bidi="ru-RU"/>
              </w:rPr>
              <w:tab/>
              <w:t>на</w:t>
            </w:r>
          </w:p>
          <w:p w14:paraId="21FDAD5C" w14:textId="77777777" w:rsidR="000A5D49" w:rsidRPr="000A5D49" w:rsidRDefault="000A5D49" w:rsidP="009F7BAE">
            <w:pPr>
              <w:pStyle w:val="afb"/>
              <w:ind w:firstLine="0"/>
              <w:jc w:val="both"/>
            </w:pPr>
            <w:r w:rsidRPr="000A5D49">
              <w:rPr>
                <w:color w:val="000000"/>
                <w:lang w:bidi="ru-RU"/>
              </w:rPr>
              <w:t>официальном сайте Инспекции в информационно-</w:t>
            </w:r>
            <w:r w:rsidRPr="000A5D49">
              <w:rPr>
                <w:color w:val="000000"/>
                <w:lang w:bidi="ru-RU"/>
              </w:rPr>
              <w:softHyphen/>
              <w:t>телекоммуникационной сети «Интернет»</w:t>
            </w:r>
            <w:hyperlink r:id="rId12" w:history="1">
              <w:r w:rsidRPr="000A5D49">
                <w:rPr>
                  <w:color w:val="000000"/>
                  <w:lang w:bidi="ru-RU"/>
                </w:rPr>
                <w:t xml:space="preserve"> </w:t>
              </w:r>
              <w:r w:rsidRPr="000A5D49">
                <w:rPr>
                  <w:color w:val="0066CC"/>
                  <w:u w:val="single"/>
                  <w:lang w:val="en-US" w:bidi="en-US"/>
                </w:rPr>
                <w:t>https</w:t>
              </w:r>
              <w:r w:rsidRPr="000A5D49">
                <w:rPr>
                  <w:color w:val="0066CC"/>
                  <w:u w:val="single"/>
                  <w:lang w:bidi="en-US"/>
                </w:rPr>
                <w:t>://</w:t>
              </w:r>
              <w:r w:rsidRPr="000A5D49">
                <w:rPr>
                  <w:color w:val="0066CC"/>
                  <w:u w:val="single"/>
                  <w:lang w:val="en-US" w:bidi="en-US"/>
                </w:rPr>
                <w:t>www</w:t>
              </w:r>
              <w:r w:rsidRPr="000A5D49">
                <w:rPr>
                  <w:color w:val="0066CC"/>
                  <w:u w:val="single"/>
                  <w:lang w:bidi="en-US"/>
                </w:rPr>
                <w:t>.</w:t>
              </w:r>
              <w:proofErr w:type="spellStart"/>
              <w:r w:rsidRPr="000A5D49">
                <w:rPr>
                  <w:color w:val="0066CC"/>
                  <w:u w:val="single"/>
                  <w:lang w:val="en-US" w:bidi="en-US"/>
                </w:rPr>
                <w:t>kamgov</w:t>
              </w:r>
              <w:proofErr w:type="spellEnd"/>
              <w:r w:rsidRPr="000A5D49">
                <w:rPr>
                  <w:color w:val="0066CC"/>
                  <w:u w:val="single"/>
                  <w:lang w:bidi="en-US"/>
                </w:rPr>
                <w:t>.</w:t>
              </w:r>
              <w:proofErr w:type="spellStart"/>
              <w:r w:rsidRPr="000A5D49">
                <w:rPr>
                  <w:color w:val="0066CC"/>
                  <w:u w:val="single"/>
                  <w:lang w:val="en-US" w:bidi="en-US"/>
                </w:rPr>
                <w:t>ru</w:t>
              </w:r>
              <w:proofErr w:type="spellEnd"/>
              <w:r w:rsidRPr="000A5D49">
                <w:rPr>
                  <w:color w:val="0066CC"/>
                  <w:u w:val="single"/>
                  <w:lang w:bidi="en-US"/>
                </w:rPr>
                <w:t>/</w:t>
              </w:r>
              <w:proofErr w:type="spellStart"/>
              <w:r w:rsidRPr="000A5D49">
                <w:rPr>
                  <w:color w:val="0066CC"/>
                  <w:u w:val="single"/>
                  <w:lang w:val="en-US" w:bidi="en-US"/>
                </w:rPr>
                <w:t>instroy</w:t>
              </w:r>
              <w:proofErr w:type="spellEnd"/>
              <w:r w:rsidRPr="000A5D49">
                <w:rPr>
                  <w:color w:val="0066CC"/>
                  <w:lang w:bidi="en-US"/>
                </w:rPr>
                <w:t xml:space="preserve"> </w:t>
              </w:r>
            </w:hyperlink>
            <w:r w:rsidRPr="000A5D49">
              <w:rPr>
                <w:color w:val="000000"/>
                <w:lang w:bidi="ru-RU"/>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BF0585F" w14:textId="77777777" w:rsidR="000A5D49" w:rsidRPr="000A5D49" w:rsidRDefault="000A5D49" w:rsidP="009F7BAE">
            <w:pPr>
              <w:pStyle w:val="afb"/>
              <w:ind w:firstLine="0"/>
              <w:jc w:val="both"/>
              <w:rPr>
                <w:color w:val="000000"/>
                <w:lang w:bidi="ru-RU"/>
              </w:rPr>
            </w:pPr>
            <w:r w:rsidRPr="000A5D49">
              <w:rPr>
                <w:color w:val="000000"/>
                <w:lang w:bidi="ru-RU"/>
              </w:rPr>
              <w:t>Инспекция размещает и поддерживает в актуальном состоянии на официальном сайте:</w:t>
            </w:r>
          </w:p>
        </w:tc>
        <w:tc>
          <w:tcPr>
            <w:tcW w:w="3685" w:type="dxa"/>
          </w:tcPr>
          <w:p w14:paraId="6E7B05F5"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c>
          <w:tcPr>
            <w:tcW w:w="4111" w:type="dxa"/>
            <w:vMerge w:val="restart"/>
          </w:tcPr>
          <w:p w14:paraId="00A072DB"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Подготовка доклада - заместитель руководителя Инспекции – заместитель главного государственного инспектора государственного строительного надзора Камчатского края.</w:t>
            </w:r>
          </w:p>
          <w:p w14:paraId="2662EFEF"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Размещение сведений – отдел по правовой и аналитической деятельности Инспекции.</w:t>
            </w:r>
          </w:p>
        </w:tc>
      </w:tr>
      <w:tr w:rsidR="000A5D49" w:rsidRPr="000A5D49" w14:paraId="2973DD2B" w14:textId="77777777" w:rsidTr="009F7BAE">
        <w:trPr>
          <w:trHeight w:val="810"/>
        </w:trPr>
        <w:tc>
          <w:tcPr>
            <w:tcW w:w="709" w:type="dxa"/>
          </w:tcPr>
          <w:p w14:paraId="33FFE221"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1.1</w:t>
            </w:r>
          </w:p>
        </w:tc>
        <w:tc>
          <w:tcPr>
            <w:tcW w:w="6095" w:type="dxa"/>
          </w:tcPr>
          <w:p w14:paraId="7A92ED64" w14:textId="77777777" w:rsidR="000A5D49" w:rsidRPr="000A5D49" w:rsidRDefault="000A5D49" w:rsidP="009F7BAE">
            <w:pPr>
              <w:pStyle w:val="afb"/>
              <w:tabs>
                <w:tab w:val="left" w:pos="893"/>
                <w:tab w:val="left" w:pos="898"/>
                <w:tab w:val="left" w:pos="1963"/>
                <w:tab w:val="left" w:pos="3715"/>
                <w:tab w:val="left" w:pos="5064"/>
              </w:tabs>
              <w:ind w:firstLine="0"/>
              <w:jc w:val="both"/>
              <w:rPr>
                <w:color w:val="000000"/>
                <w:lang w:bidi="ru-RU"/>
              </w:rPr>
            </w:pPr>
            <w:r w:rsidRPr="000A5D49">
              <w:rPr>
                <w:color w:val="000000"/>
                <w:lang w:bidi="ru-RU"/>
              </w:rPr>
              <w:t>тексты нормативных правовых актов, регулирующих осуществление регионального государственного строительного надзора;</w:t>
            </w:r>
          </w:p>
        </w:tc>
        <w:tc>
          <w:tcPr>
            <w:tcW w:w="3685" w:type="dxa"/>
          </w:tcPr>
          <w:p w14:paraId="71AA1A9F" w14:textId="34C937F0"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С 01.01.202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31.12.202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мере необходимости</w:t>
            </w:r>
          </w:p>
        </w:tc>
        <w:tc>
          <w:tcPr>
            <w:tcW w:w="4111" w:type="dxa"/>
            <w:vMerge/>
          </w:tcPr>
          <w:p w14:paraId="25CC4B5C"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692DDB77" w14:textId="77777777" w:rsidTr="009F7BAE">
        <w:tc>
          <w:tcPr>
            <w:tcW w:w="709" w:type="dxa"/>
          </w:tcPr>
          <w:p w14:paraId="5CF87ECE"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1.2</w:t>
            </w:r>
          </w:p>
        </w:tc>
        <w:tc>
          <w:tcPr>
            <w:tcW w:w="6095" w:type="dxa"/>
          </w:tcPr>
          <w:p w14:paraId="442589EA" w14:textId="77777777" w:rsidR="000A5D49" w:rsidRPr="000A5D49" w:rsidRDefault="000A5D49" w:rsidP="009F7BAE">
            <w:pPr>
              <w:pStyle w:val="afb"/>
              <w:tabs>
                <w:tab w:val="left" w:pos="864"/>
                <w:tab w:val="left" w:pos="898"/>
                <w:tab w:val="left" w:pos="2083"/>
                <w:tab w:val="left" w:pos="2630"/>
                <w:tab w:val="left" w:pos="4200"/>
                <w:tab w:val="left" w:pos="5597"/>
              </w:tabs>
              <w:ind w:firstLine="0"/>
              <w:jc w:val="both"/>
              <w:rPr>
                <w:color w:val="000000"/>
                <w:lang w:bidi="ru-RU"/>
              </w:rPr>
            </w:pPr>
            <w:r w:rsidRPr="000A5D49">
              <w:rPr>
                <w:color w:val="000000"/>
                <w:lang w:bidi="ru-RU"/>
              </w:rPr>
              <w:t xml:space="preserve">сведения об изменениях, внесенных в </w:t>
            </w:r>
            <w:r w:rsidRPr="000A5D49">
              <w:rPr>
                <w:color w:val="000000"/>
                <w:lang w:bidi="ru-RU"/>
              </w:rPr>
              <w:lastRenderedPageBreak/>
              <w:t>нормативные правовые акты, регулирующие осуществление регионального государственного строительного надзора, о сроках и порядке их вступления в силу;</w:t>
            </w:r>
          </w:p>
        </w:tc>
        <w:tc>
          <w:tcPr>
            <w:tcW w:w="3685" w:type="dxa"/>
          </w:tcPr>
          <w:p w14:paraId="6F28B11E" w14:textId="4FAA89A8"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lastRenderedPageBreak/>
              <w:t>С 01.01.202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31.12.202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w:t>
            </w:r>
            <w:r w:rsidRPr="000A5D49">
              <w:rPr>
                <w:rFonts w:ascii="Times New Roman" w:hAnsi="Times New Roman" w:cs="Times New Roman"/>
                <w:b w:val="0"/>
                <w:color w:val="000000"/>
                <w:sz w:val="28"/>
                <w:szCs w:val="28"/>
                <w:lang w:bidi="ru-RU"/>
              </w:rPr>
              <w:lastRenderedPageBreak/>
              <w:t>по мере необходимости</w:t>
            </w:r>
          </w:p>
        </w:tc>
        <w:tc>
          <w:tcPr>
            <w:tcW w:w="4111" w:type="dxa"/>
            <w:vMerge/>
          </w:tcPr>
          <w:p w14:paraId="071FC74F"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787B4FCD" w14:textId="77777777" w:rsidTr="009F7BAE">
        <w:tc>
          <w:tcPr>
            <w:tcW w:w="709" w:type="dxa"/>
          </w:tcPr>
          <w:p w14:paraId="1F496629"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lastRenderedPageBreak/>
              <w:t>1.3</w:t>
            </w:r>
          </w:p>
        </w:tc>
        <w:tc>
          <w:tcPr>
            <w:tcW w:w="6095" w:type="dxa"/>
          </w:tcPr>
          <w:p w14:paraId="5DE0E505" w14:textId="77777777" w:rsidR="000A5D49" w:rsidRPr="000A5D49" w:rsidRDefault="000A5D49" w:rsidP="009F7BAE">
            <w:pPr>
              <w:pStyle w:val="afb"/>
              <w:tabs>
                <w:tab w:val="left" w:pos="898"/>
                <w:tab w:val="left" w:pos="3350"/>
                <w:tab w:val="left" w:pos="4680"/>
                <w:tab w:val="left" w:pos="5602"/>
              </w:tabs>
              <w:ind w:firstLine="0"/>
              <w:jc w:val="both"/>
              <w:rPr>
                <w:color w:val="000000"/>
                <w:lang w:bidi="ru-RU"/>
              </w:rPr>
            </w:pPr>
            <w:hyperlink r:id="rId13" w:history="1">
              <w:r w:rsidRPr="000A5D49">
                <w:rPr>
                  <w:color w:val="000000"/>
                  <w:lang w:bidi="ru-RU"/>
                </w:rPr>
                <w:t xml:space="preserve">перечень </w:t>
              </w:r>
            </w:hyperlink>
            <w:r w:rsidRPr="000A5D49">
              <w:rPr>
                <w:color w:val="000000"/>
                <w:lang w:bidi="ru-RU"/>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строительного надзора, а также информацию</w:t>
            </w:r>
            <w:r w:rsidRPr="000A5D49">
              <w:rPr>
                <w:color w:val="000000"/>
                <w:lang w:bidi="ru-RU"/>
              </w:rPr>
              <w:tab/>
              <w:t>о мерах ответственности, применяемых при нарушении обязательных требований, с текстами в действующей редакции;</w:t>
            </w:r>
          </w:p>
        </w:tc>
        <w:tc>
          <w:tcPr>
            <w:tcW w:w="3685" w:type="dxa"/>
          </w:tcPr>
          <w:p w14:paraId="17BEDE84" w14:textId="664989D8"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С 01.01.202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31.12.202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мере необходимости</w:t>
            </w:r>
          </w:p>
        </w:tc>
        <w:tc>
          <w:tcPr>
            <w:tcW w:w="4111" w:type="dxa"/>
            <w:vMerge/>
          </w:tcPr>
          <w:p w14:paraId="106B1E6F"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1FA6F604" w14:textId="77777777" w:rsidTr="009F7BAE">
        <w:tc>
          <w:tcPr>
            <w:tcW w:w="709" w:type="dxa"/>
          </w:tcPr>
          <w:p w14:paraId="2DB1769E"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1.4</w:t>
            </w:r>
          </w:p>
        </w:tc>
        <w:tc>
          <w:tcPr>
            <w:tcW w:w="6095" w:type="dxa"/>
          </w:tcPr>
          <w:p w14:paraId="0C204AB7" w14:textId="77777777" w:rsidR="000A5D49" w:rsidRPr="000A5D49" w:rsidRDefault="000A5D49" w:rsidP="009F7BAE">
            <w:pPr>
              <w:pStyle w:val="afb"/>
              <w:tabs>
                <w:tab w:val="left" w:pos="725"/>
                <w:tab w:val="left" w:pos="1526"/>
                <w:tab w:val="left" w:pos="3341"/>
                <w:tab w:val="left" w:pos="3749"/>
                <w:tab w:val="left" w:pos="5525"/>
              </w:tabs>
              <w:ind w:firstLine="0"/>
              <w:jc w:val="both"/>
              <w:rPr>
                <w:color w:val="000000"/>
                <w:lang w:bidi="ru-RU"/>
              </w:rPr>
            </w:pPr>
            <w:r w:rsidRPr="000A5D49">
              <w:rPr>
                <w:color w:val="000000"/>
                <w:lang w:bidi="ru-RU"/>
              </w:rPr>
              <w:t>руководства по соблюдению обязательных требований, разработанные и утвержденные</w:t>
            </w:r>
            <w:r w:rsidRPr="000A5D49">
              <w:rPr>
                <w:color w:val="000000"/>
                <w:lang w:bidi="ru-RU"/>
              </w:rPr>
              <w:tab/>
              <w:t xml:space="preserve">в соответствии </w:t>
            </w:r>
            <w:r w:rsidRPr="000A5D49">
              <w:rPr>
                <w:lang w:bidi="ru-RU"/>
              </w:rPr>
              <w:t>с Федеральным</w:t>
            </w:r>
            <w:r w:rsidRPr="000A5D49">
              <w:rPr>
                <w:lang w:bidi="ru-RU"/>
              </w:rPr>
              <w:tab/>
              <w:t xml:space="preserve">законом от 31.07.2020 № 247-ФЗ </w:t>
            </w:r>
            <w:r w:rsidRPr="000A5D49">
              <w:rPr>
                <w:color w:val="000000"/>
                <w:lang w:bidi="ru-RU"/>
              </w:rPr>
              <w:t>«Об обязательных требованиях в Российской Федерации»;</w:t>
            </w:r>
          </w:p>
        </w:tc>
        <w:tc>
          <w:tcPr>
            <w:tcW w:w="3685" w:type="dxa"/>
          </w:tcPr>
          <w:p w14:paraId="4DDF149D" w14:textId="37ACC865"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С 01.01.202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31.12.202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мере необходимости</w:t>
            </w:r>
          </w:p>
        </w:tc>
        <w:tc>
          <w:tcPr>
            <w:tcW w:w="4111" w:type="dxa"/>
            <w:vMerge/>
          </w:tcPr>
          <w:p w14:paraId="0226A57A"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3D19519B" w14:textId="77777777" w:rsidTr="009F7BAE">
        <w:tc>
          <w:tcPr>
            <w:tcW w:w="709" w:type="dxa"/>
          </w:tcPr>
          <w:p w14:paraId="6338AFE0"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1.5</w:t>
            </w:r>
          </w:p>
        </w:tc>
        <w:tc>
          <w:tcPr>
            <w:tcW w:w="6095" w:type="dxa"/>
          </w:tcPr>
          <w:p w14:paraId="10C00C9A" w14:textId="77777777" w:rsidR="000A5D49" w:rsidRPr="000A5D49" w:rsidRDefault="000A5D49" w:rsidP="009F7BAE">
            <w:pPr>
              <w:jc w:val="both"/>
              <w:rPr>
                <w:rFonts w:ascii="Times New Roman" w:hAnsi="Times New Roman" w:cs="Times New Roman"/>
                <w:color w:val="000000"/>
                <w:sz w:val="28"/>
                <w:szCs w:val="28"/>
                <w:lang w:bidi="ru-RU"/>
              </w:rPr>
            </w:pPr>
            <w:r w:rsidRPr="000A5D49">
              <w:rPr>
                <w:rFonts w:ascii="Times New Roman" w:eastAsia="Times New Roman" w:hAnsi="Times New Roman" w:cs="Times New Roman"/>
                <w:sz w:val="28"/>
                <w:szCs w:val="28"/>
                <w:lang w:eastAsia="ru-RU"/>
              </w:rPr>
              <w:t>перечень индикаторов риска нарушения обязательных требований, порядок отнесения объектов контроля к категориям риска;</w:t>
            </w:r>
          </w:p>
        </w:tc>
        <w:tc>
          <w:tcPr>
            <w:tcW w:w="3685" w:type="dxa"/>
          </w:tcPr>
          <w:p w14:paraId="32B03CD3" w14:textId="1C6B7292"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С 01.01.202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31.12.202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мере необходимости</w:t>
            </w:r>
          </w:p>
        </w:tc>
        <w:tc>
          <w:tcPr>
            <w:tcW w:w="4111" w:type="dxa"/>
            <w:vMerge/>
          </w:tcPr>
          <w:p w14:paraId="2E1A2C11"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45164612" w14:textId="77777777" w:rsidTr="009F7BAE">
        <w:tc>
          <w:tcPr>
            <w:tcW w:w="709" w:type="dxa"/>
          </w:tcPr>
          <w:p w14:paraId="0F5C8173"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1.6</w:t>
            </w:r>
          </w:p>
        </w:tc>
        <w:tc>
          <w:tcPr>
            <w:tcW w:w="6095" w:type="dxa"/>
          </w:tcPr>
          <w:p w14:paraId="6ADEDFF5" w14:textId="77777777" w:rsidR="000A5D49" w:rsidRPr="000A5D49" w:rsidRDefault="000A5D49" w:rsidP="009F7BAE">
            <w:pPr>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bCs/>
                <w:sz w:val="28"/>
                <w:szCs w:val="28"/>
                <w:lang w:eastAsia="ru-RU"/>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3685" w:type="dxa"/>
          </w:tcPr>
          <w:p w14:paraId="0342A947"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 xml:space="preserve">Ежемесячно до 5 числа </w:t>
            </w:r>
          </w:p>
        </w:tc>
        <w:tc>
          <w:tcPr>
            <w:tcW w:w="4111" w:type="dxa"/>
            <w:vMerge/>
          </w:tcPr>
          <w:p w14:paraId="2F64B23B"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7AF2A4DD" w14:textId="77777777" w:rsidTr="009F7BAE">
        <w:tc>
          <w:tcPr>
            <w:tcW w:w="709" w:type="dxa"/>
          </w:tcPr>
          <w:p w14:paraId="028AF9B5"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1.7</w:t>
            </w:r>
          </w:p>
        </w:tc>
        <w:tc>
          <w:tcPr>
            <w:tcW w:w="6095" w:type="dxa"/>
          </w:tcPr>
          <w:p w14:paraId="289A4E13" w14:textId="77777777" w:rsidR="000A5D49" w:rsidRPr="000A5D49" w:rsidRDefault="000A5D49" w:rsidP="009F7BAE">
            <w:pPr>
              <w:jc w:val="both"/>
              <w:rPr>
                <w:rFonts w:ascii="Times New Roman" w:hAnsi="Times New Roman" w:cs="Times New Roman"/>
                <w:color w:val="000000"/>
                <w:sz w:val="28"/>
                <w:szCs w:val="28"/>
                <w:lang w:bidi="ru-RU"/>
              </w:rPr>
            </w:pPr>
            <w:r w:rsidRPr="000A5D49">
              <w:rPr>
                <w:rFonts w:ascii="Times New Roman" w:eastAsia="Times New Roman" w:hAnsi="Times New Roman" w:cs="Times New Roman"/>
                <w:sz w:val="28"/>
                <w:szCs w:val="28"/>
                <w:lang w:eastAsia="ru-RU"/>
              </w:rPr>
              <w:t xml:space="preserve">программу профилактики рисков причинения вреда и план проведения плановых контрольных </w:t>
            </w:r>
            <w:r w:rsidRPr="000A5D49">
              <w:rPr>
                <w:rFonts w:ascii="Times New Roman" w:eastAsia="Times New Roman" w:hAnsi="Times New Roman" w:cs="Times New Roman"/>
                <w:sz w:val="28"/>
                <w:szCs w:val="28"/>
                <w:lang w:eastAsia="ru-RU"/>
              </w:rPr>
              <w:lastRenderedPageBreak/>
              <w:t>(надзорных) мероприятий контрольным (надзорным) органом (при проведении таких мероприятий);</w:t>
            </w:r>
          </w:p>
        </w:tc>
        <w:tc>
          <w:tcPr>
            <w:tcW w:w="3685" w:type="dxa"/>
          </w:tcPr>
          <w:p w14:paraId="42B20705"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lastRenderedPageBreak/>
              <w:t>В течение 5 дней со дня утверждения</w:t>
            </w:r>
          </w:p>
        </w:tc>
        <w:tc>
          <w:tcPr>
            <w:tcW w:w="4111" w:type="dxa"/>
            <w:vMerge/>
          </w:tcPr>
          <w:p w14:paraId="42C42CAC"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6BB76D40" w14:textId="77777777" w:rsidTr="009F7BAE">
        <w:tc>
          <w:tcPr>
            <w:tcW w:w="709" w:type="dxa"/>
          </w:tcPr>
          <w:p w14:paraId="49AB9F15"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lastRenderedPageBreak/>
              <w:t>1.8</w:t>
            </w:r>
          </w:p>
        </w:tc>
        <w:tc>
          <w:tcPr>
            <w:tcW w:w="6095" w:type="dxa"/>
          </w:tcPr>
          <w:p w14:paraId="5802B894" w14:textId="77777777" w:rsidR="000A5D49" w:rsidRPr="000A5D49" w:rsidRDefault="000A5D49" w:rsidP="009F7BAE">
            <w:pPr>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bCs/>
                <w:sz w:val="28"/>
                <w:szCs w:val="28"/>
                <w:lang w:eastAsia="ru-RU"/>
              </w:rPr>
              <w:t>исчерпывающий перечень сведений, которые могут запрашиваться контрольным (надзорным) органом у контролируемого лица;</w:t>
            </w:r>
          </w:p>
        </w:tc>
        <w:tc>
          <w:tcPr>
            <w:tcW w:w="3685" w:type="dxa"/>
          </w:tcPr>
          <w:p w14:paraId="7B6FD855" w14:textId="5C82B688"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С 01.01.202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31.12.202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мере необходимости</w:t>
            </w:r>
          </w:p>
        </w:tc>
        <w:tc>
          <w:tcPr>
            <w:tcW w:w="4111" w:type="dxa"/>
            <w:vMerge/>
          </w:tcPr>
          <w:p w14:paraId="0CCB3B87"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665A8160" w14:textId="77777777" w:rsidTr="009F7BAE">
        <w:tc>
          <w:tcPr>
            <w:tcW w:w="709" w:type="dxa"/>
          </w:tcPr>
          <w:p w14:paraId="76E72DD4"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1.9</w:t>
            </w:r>
          </w:p>
        </w:tc>
        <w:tc>
          <w:tcPr>
            <w:tcW w:w="6095" w:type="dxa"/>
          </w:tcPr>
          <w:p w14:paraId="1DD60857" w14:textId="77777777" w:rsidR="000A5D49" w:rsidRPr="000A5D49" w:rsidRDefault="000A5D49" w:rsidP="009F7BAE">
            <w:pPr>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сведения о способах получения консультаций по вопросам соблюдения обязательных требований;</w:t>
            </w:r>
          </w:p>
        </w:tc>
        <w:tc>
          <w:tcPr>
            <w:tcW w:w="3685" w:type="dxa"/>
          </w:tcPr>
          <w:p w14:paraId="370AC1DB"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На постоянной основе</w:t>
            </w:r>
          </w:p>
        </w:tc>
        <w:tc>
          <w:tcPr>
            <w:tcW w:w="4111" w:type="dxa"/>
            <w:vMerge/>
          </w:tcPr>
          <w:p w14:paraId="32BBB6A4"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25CA5558" w14:textId="77777777" w:rsidTr="009F7BAE">
        <w:tc>
          <w:tcPr>
            <w:tcW w:w="709" w:type="dxa"/>
          </w:tcPr>
          <w:p w14:paraId="39222AE0"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1.10</w:t>
            </w:r>
          </w:p>
        </w:tc>
        <w:tc>
          <w:tcPr>
            <w:tcW w:w="6095" w:type="dxa"/>
          </w:tcPr>
          <w:p w14:paraId="6ED39589" w14:textId="77777777" w:rsidR="000A5D49" w:rsidRPr="000A5D49" w:rsidRDefault="000A5D49" w:rsidP="009F7BAE">
            <w:pPr>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сведения о порядке досудебного обжалования решений контрольного (надзорного) органа, действий (бездействия) его должностных лиц</w:t>
            </w:r>
          </w:p>
        </w:tc>
        <w:tc>
          <w:tcPr>
            <w:tcW w:w="3685" w:type="dxa"/>
          </w:tcPr>
          <w:p w14:paraId="461C9185"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На постоянной основе</w:t>
            </w:r>
          </w:p>
        </w:tc>
        <w:tc>
          <w:tcPr>
            <w:tcW w:w="4111" w:type="dxa"/>
            <w:vMerge/>
          </w:tcPr>
          <w:p w14:paraId="510772C2"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r>
      <w:tr w:rsidR="000A5D49" w:rsidRPr="000A5D49" w14:paraId="66C443E3" w14:textId="77777777" w:rsidTr="009F7BAE">
        <w:tc>
          <w:tcPr>
            <w:tcW w:w="709" w:type="dxa"/>
          </w:tcPr>
          <w:p w14:paraId="5E38D4C7"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1.11</w:t>
            </w:r>
          </w:p>
        </w:tc>
        <w:tc>
          <w:tcPr>
            <w:tcW w:w="6095" w:type="dxa"/>
          </w:tcPr>
          <w:p w14:paraId="4547BEE5" w14:textId="77777777" w:rsidR="000A5D49" w:rsidRPr="000A5D49" w:rsidRDefault="000A5D49" w:rsidP="009F7BAE">
            <w:pPr>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доклад, содержащий результаты обобщения правоприменительной практики Инспекции</w:t>
            </w:r>
          </w:p>
        </w:tc>
        <w:tc>
          <w:tcPr>
            <w:tcW w:w="3685" w:type="dxa"/>
          </w:tcPr>
          <w:p w14:paraId="6C73208B" w14:textId="0577ACF3"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С 01.02.202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28.02.202</w:t>
            </w:r>
            <w:r>
              <w:rPr>
                <w:rFonts w:ascii="Times New Roman" w:hAnsi="Times New Roman" w:cs="Times New Roman"/>
                <w:b w:val="0"/>
                <w:color w:val="000000"/>
                <w:sz w:val="28"/>
                <w:szCs w:val="28"/>
                <w:lang w:bidi="ru-RU"/>
              </w:rPr>
              <w:t>3</w:t>
            </w:r>
          </w:p>
        </w:tc>
        <w:tc>
          <w:tcPr>
            <w:tcW w:w="4111" w:type="dxa"/>
          </w:tcPr>
          <w:p w14:paraId="17B46E08"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Подготовка доклада - заместитель руководителя Инспекции – заместитель главного государственного инспектора государственного строительного надзора Камчатского края.</w:t>
            </w:r>
          </w:p>
          <w:p w14:paraId="7FEDF45B"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Размещение сведений – отдел по правовой и аналитической деятельности Инспекции.</w:t>
            </w:r>
          </w:p>
        </w:tc>
      </w:tr>
      <w:tr w:rsidR="000A5D49" w:rsidRPr="000A5D49" w14:paraId="7AEFCDD1" w14:textId="77777777" w:rsidTr="009F7BAE">
        <w:tc>
          <w:tcPr>
            <w:tcW w:w="709" w:type="dxa"/>
          </w:tcPr>
          <w:p w14:paraId="126D4CFC"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1.12</w:t>
            </w:r>
          </w:p>
        </w:tc>
        <w:tc>
          <w:tcPr>
            <w:tcW w:w="6095" w:type="dxa"/>
          </w:tcPr>
          <w:p w14:paraId="062F1A25" w14:textId="77777777" w:rsidR="000A5D49" w:rsidRPr="000A5D49" w:rsidRDefault="000A5D49" w:rsidP="009F7BAE">
            <w:pPr>
              <w:jc w:val="both"/>
              <w:rPr>
                <w:rFonts w:ascii="Times New Roman" w:eastAsia="Times New Roman" w:hAnsi="Times New Roman" w:cs="Times New Roman"/>
                <w:bCs/>
                <w:sz w:val="28"/>
                <w:szCs w:val="28"/>
                <w:lang w:eastAsia="ru-RU"/>
              </w:rPr>
            </w:pPr>
            <w:r w:rsidRPr="000A5D49">
              <w:rPr>
                <w:rFonts w:ascii="Times New Roman" w:eastAsia="Times New Roman" w:hAnsi="Times New Roman" w:cs="Times New Roman"/>
                <w:bCs/>
                <w:sz w:val="28"/>
                <w:szCs w:val="28"/>
                <w:lang w:eastAsia="ru-RU"/>
              </w:rPr>
              <w:t>доклады о государственном контроле (надзоре), муниципальном контроле;</w:t>
            </w:r>
          </w:p>
          <w:p w14:paraId="580AB290" w14:textId="77777777" w:rsidR="000A5D49" w:rsidRPr="000A5D49" w:rsidRDefault="000A5D49" w:rsidP="009F7BAE">
            <w:pPr>
              <w:jc w:val="both"/>
              <w:rPr>
                <w:rFonts w:ascii="Times New Roman" w:eastAsia="Times New Roman" w:hAnsi="Times New Roman" w:cs="Times New Roman"/>
                <w:sz w:val="28"/>
                <w:szCs w:val="28"/>
                <w:lang w:eastAsia="ru-RU"/>
              </w:rPr>
            </w:pPr>
          </w:p>
        </w:tc>
        <w:tc>
          <w:tcPr>
            <w:tcW w:w="3685" w:type="dxa"/>
          </w:tcPr>
          <w:p w14:paraId="2D713633" w14:textId="6B6232A0"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До 15.03.202</w:t>
            </w:r>
            <w:r>
              <w:rPr>
                <w:rFonts w:ascii="Times New Roman" w:hAnsi="Times New Roman" w:cs="Times New Roman"/>
                <w:b w:val="0"/>
                <w:color w:val="000000"/>
                <w:sz w:val="28"/>
                <w:szCs w:val="28"/>
                <w:lang w:bidi="ru-RU"/>
              </w:rPr>
              <w:t>3</w:t>
            </w:r>
          </w:p>
        </w:tc>
        <w:tc>
          <w:tcPr>
            <w:tcW w:w="4111" w:type="dxa"/>
          </w:tcPr>
          <w:p w14:paraId="6B390DFA"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 xml:space="preserve">Подготовка доклада - заместитель руководителя Инспекции – заместитель главного государственного инспектора государственного строительного надзора </w:t>
            </w:r>
            <w:r w:rsidRPr="000A5D49">
              <w:rPr>
                <w:rFonts w:ascii="Times New Roman" w:hAnsi="Times New Roman" w:cs="Times New Roman"/>
                <w:b w:val="0"/>
                <w:color w:val="000000"/>
                <w:sz w:val="28"/>
                <w:szCs w:val="28"/>
                <w:lang w:bidi="ru-RU"/>
              </w:rPr>
              <w:lastRenderedPageBreak/>
              <w:t>Камчатского края.</w:t>
            </w:r>
          </w:p>
          <w:p w14:paraId="06DA2CA8"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Размещение сведений – отдел по правовой и аналитической деятельности Инспекции.</w:t>
            </w:r>
          </w:p>
        </w:tc>
      </w:tr>
      <w:tr w:rsidR="000A5D49" w:rsidRPr="000A5D49" w14:paraId="0EBBECD9" w14:textId="77777777" w:rsidTr="009F7BAE">
        <w:tc>
          <w:tcPr>
            <w:tcW w:w="709" w:type="dxa"/>
          </w:tcPr>
          <w:p w14:paraId="5CB7D23F"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lastRenderedPageBreak/>
              <w:t>1.13</w:t>
            </w:r>
          </w:p>
        </w:tc>
        <w:tc>
          <w:tcPr>
            <w:tcW w:w="6095" w:type="dxa"/>
          </w:tcPr>
          <w:p w14:paraId="13099687" w14:textId="77777777" w:rsidR="000A5D49" w:rsidRPr="000A5D49" w:rsidRDefault="000A5D49" w:rsidP="009F7BAE">
            <w:pPr>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1E07223" w14:textId="77777777" w:rsidR="000A5D49" w:rsidRPr="000A5D49" w:rsidRDefault="000A5D49" w:rsidP="009F7BAE">
            <w:pPr>
              <w:jc w:val="both"/>
              <w:rPr>
                <w:rFonts w:ascii="Times New Roman" w:eastAsia="Times New Roman" w:hAnsi="Times New Roman" w:cs="Times New Roman"/>
                <w:sz w:val="28"/>
                <w:szCs w:val="28"/>
                <w:lang w:eastAsia="ru-RU"/>
              </w:rPr>
            </w:pPr>
          </w:p>
        </w:tc>
        <w:tc>
          <w:tcPr>
            <w:tcW w:w="3685" w:type="dxa"/>
          </w:tcPr>
          <w:p w14:paraId="4A87924A" w14:textId="53A4348F"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С 01.01.202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31.12.202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мере необходимости</w:t>
            </w:r>
          </w:p>
        </w:tc>
        <w:tc>
          <w:tcPr>
            <w:tcW w:w="4111" w:type="dxa"/>
          </w:tcPr>
          <w:p w14:paraId="4E03F82C"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Подготовка сведений - заместитель руководителя Инспекции – заместитель главного государственного инспектора государственного строительного надзора Камчатского края.</w:t>
            </w:r>
          </w:p>
          <w:p w14:paraId="0954A148"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Размещение сведений – отдел по правовой и аналитической деятельности Инспекции.</w:t>
            </w:r>
          </w:p>
        </w:tc>
      </w:tr>
      <w:tr w:rsidR="000A5D49" w:rsidRPr="000A5D49" w14:paraId="616F70D8" w14:textId="77777777" w:rsidTr="009F7BAE">
        <w:tc>
          <w:tcPr>
            <w:tcW w:w="709" w:type="dxa"/>
          </w:tcPr>
          <w:p w14:paraId="5A7A0251"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2.</w:t>
            </w:r>
          </w:p>
        </w:tc>
        <w:tc>
          <w:tcPr>
            <w:tcW w:w="6095" w:type="dxa"/>
          </w:tcPr>
          <w:p w14:paraId="15B7D431" w14:textId="77777777" w:rsidR="000A5D49" w:rsidRPr="000A5D49" w:rsidRDefault="000A5D49" w:rsidP="009F7BAE">
            <w:pPr>
              <w:pStyle w:val="Default"/>
              <w:jc w:val="both"/>
              <w:rPr>
                <w:color w:val="auto"/>
                <w:sz w:val="28"/>
                <w:szCs w:val="28"/>
              </w:rPr>
            </w:pPr>
            <w:r w:rsidRPr="000A5D49">
              <w:rPr>
                <w:color w:val="auto"/>
                <w:sz w:val="28"/>
                <w:szCs w:val="28"/>
              </w:rPr>
              <w:t xml:space="preserve">Обобщение правоприменительной практики. </w:t>
            </w:r>
          </w:p>
          <w:p w14:paraId="48540B74" w14:textId="77777777" w:rsidR="000A5D49" w:rsidRPr="000A5D49" w:rsidRDefault="000A5D49" w:rsidP="009F7BAE">
            <w:pPr>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По итогам обобщения правоприменительной практики Инспекция обеспечивает подготовку доклада о правоприменительной практике.</w:t>
            </w:r>
            <w:r w:rsidRPr="000A5D49">
              <w:rPr>
                <w:rFonts w:ascii="Times New Roman" w:hAnsi="Times New Roman" w:cs="Times New Roman"/>
                <w:sz w:val="23"/>
                <w:szCs w:val="23"/>
              </w:rPr>
              <w:t xml:space="preserve"> </w:t>
            </w:r>
          </w:p>
        </w:tc>
        <w:tc>
          <w:tcPr>
            <w:tcW w:w="3685" w:type="dxa"/>
          </w:tcPr>
          <w:p w14:paraId="5B484F0F" w14:textId="7B3EDAE6"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Подготовка доклада с 01.02.202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 xml:space="preserve"> по 28.02.202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w:t>
            </w:r>
          </w:p>
          <w:p w14:paraId="000DDE33" w14:textId="399AAB80" w:rsidR="000A5D49" w:rsidRPr="000A5D49" w:rsidRDefault="000A5D49" w:rsidP="000A5D49">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Размещение на сайте Инспекции в срок до 05.03.202</w:t>
            </w:r>
            <w:r>
              <w:rPr>
                <w:rFonts w:ascii="Times New Roman" w:hAnsi="Times New Roman" w:cs="Times New Roman"/>
                <w:b w:val="0"/>
                <w:color w:val="000000"/>
                <w:sz w:val="28"/>
                <w:szCs w:val="28"/>
                <w:lang w:bidi="ru-RU"/>
              </w:rPr>
              <w:t>3</w:t>
            </w:r>
            <w:r w:rsidRPr="000A5D49">
              <w:rPr>
                <w:rFonts w:ascii="Times New Roman" w:hAnsi="Times New Roman" w:cs="Times New Roman"/>
                <w:b w:val="0"/>
                <w:color w:val="000000"/>
                <w:sz w:val="28"/>
                <w:szCs w:val="28"/>
                <w:lang w:bidi="ru-RU"/>
              </w:rPr>
              <w:t>.</w:t>
            </w:r>
          </w:p>
        </w:tc>
        <w:tc>
          <w:tcPr>
            <w:tcW w:w="4111" w:type="dxa"/>
          </w:tcPr>
          <w:p w14:paraId="2F1205A6"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Заместитель руководителя Инспекции – заместитель главного государственного инспектора государственного строительного надзора Камчатского края</w:t>
            </w:r>
          </w:p>
        </w:tc>
      </w:tr>
      <w:tr w:rsidR="000A5D49" w:rsidRPr="000A5D49" w14:paraId="233B5BAA" w14:textId="77777777" w:rsidTr="009F7BAE">
        <w:tc>
          <w:tcPr>
            <w:tcW w:w="709" w:type="dxa"/>
          </w:tcPr>
          <w:p w14:paraId="0B48F726"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t>3.</w:t>
            </w:r>
          </w:p>
          <w:p w14:paraId="093E16C5"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c>
          <w:tcPr>
            <w:tcW w:w="6095" w:type="dxa"/>
          </w:tcPr>
          <w:p w14:paraId="2DFC2C41" w14:textId="77777777" w:rsidR="000A5D49" w:rsidRPr="000A5D49" w:rsidRDefault="000A5D49" w:rsidP="009F7BAE">
            <w:pPr>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Объявление предостережения</w:t>
            </w:r>
          </w:p>
        </w:tc>
        <w:tc>
          <w:tcPr>
            <w:tcW w:w="3685" w:type="dxa"/>
          </w:tcPr>
          <w:p w14:paraId="3E3A854B" w14:textId="77777777" w:rsidR="000A5D49" w:rsidRPr="000A5D49" w:rsidRDefault="000A5D49" w:rsidP="009F7BAE">
            <w:pPr>
              <w:pStyle w:val="Default"/>
              <w:jc w:val="both"/>
              <w:rPr>
                <w:bCs/>
                <w:sz w:val="28"/>
                <w:szCs w:val="28"/>
                <w:lang w:bidi="ru-RU"/>
              </w:rPr>
            </w:pPr>
            <w:r w:rsidRPr="000A5D49">
              <w:rPr>
                <w:bCs/>
                <w:sz w:val="28"/>
                <w:szCs w:val="28"/>
                <w:lang w:bidi="ru-RU"/>
              </w:rPr>
              <w:t xml:space="preserve">В течение года, при наличии оснований, предусмотренных статьей 49 Федерального закона от 31.07.2020 № 248-ФЗ «О государственном контроле (надзоре) и муниципальном </w:t>
            </w:r>
            <w:r w:rsidRPr="000A5D49">
              <w:rPr>
                <w:bCs/>
                <w:sz w:val="28"/>
                <w:szCs w:val="28"/>
                <w:lang w:bidi="ru-RU"/>
              </w:rPr>
              <w:lastRenderedPageBreak/>
              <w:t xml:space="preserve">контроле в Российской Федерации». </w:t>
            </w:r>
          </w:p>
          <w:p w14:paraId="66185341" w14:textId="77777777" w:rsidR="000A5D49" w:rsidRPr="000A5D49" w:rsidRDefault="000A5D49" w:rsidP="009F7BAE">
            <w:pPr>
              <w:pStyle w:val="afe"/>
              <w:jc w:val="both"/>
              <w:rPr>
                <w:rFonts w:ascii="Times New Roman" w:hAnsi="Times New Roman" w:cs="Times New Roman"/>
                <w:b w:val="0"/>
                <w:color w:val="000000"/>
                <w:sz w:val="28"/>
                <w:szCs w:val="28"/>
                <w:lang w:bidi="ru-RU"/>
              </w:rPr>
            </w:pPr>
          </w:p>
        </w:tc>
        <w:tc>
          <w:tcPr>
            <w:tcW w:w="4111" w:type="dxa"/>
          </w:tcPr>
          <w:p w14:paraId="4E3EC99E" w14:textId="77777777" w:rsidR="000A5D49" w:rsidRPr="000A5D49" w:rsidRDefault="000A5D49" w:rsidP="009F7BAE">
            <w:pPr>
              <w:pStyle w:val="afe"/>
              <w:jc w:val="both"/>
              <w:rPr>
                <w:rFonts w:ascii="Times New Roman" w:hAnsi="Times New Roman" w:cs="Times New Roman"/>
                <w:b w:val="0"/>
                <w:sz w:val="28"/>
                <w:szCs w:val="28"/>
              </w:rPr>
            </w:pPr>
            <w:r w:rsidRPr="000A5D49">
              <w:rPr>
                <w:rFonts w:ascii="Times New Roman" w:hAnsi="Times New Roman" w:cs="Times New Roman"/>
                <w:b w:val="0"/>
                <w:sz w:val="28"/>
                <w:szCs w:val="28"/>
              </w:rPr>
              <w:lastRenderedPageBreak/>
              <w:t>Подготовка проекта предостережения - должностные лица Инспекции, уполномоченные от ее имени осуществлять региональный государственный строительный надзор.</w:t>
            </w:r>
          </w:p>
          <w:p w14:paraId="59C9868B"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sz w:val="28"/>
                <w:szCs w:val="28"/>
              </w:rPr>
              <w:lastRenderedPageBreak/>
              <w:t>Подписание предостережения – руководитель Инспекции.</w:t>
            </w:r>
          </w:p>
        </w:tc>
      </w:tr>
      <w:tr w:rsidR="000A5D49" w:rsidRPr="000A5D49" w14:paraId="01E6BAEF" w14:textId="77777777" w:rsidTr="009F7BAE">
        <w:trPr>
          <w:trHeight w:val="2400"/>
        </w:trPr>
        <w:tc>
          <w:tcPr>
            <w:tcW w:w="709" w:type="dxa"/>
          </w:tcPr>
          <w:p w14:paraId="37384214"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lastRenderedPageBreak/>
              <w:t>4.</w:t>
            </w:r>
          </w:p>
        </w:tc>
        <w:tc>
          <w:tcPr>
            <w:tcW w:w="6095" w:type="dxa"/>
          </w:tcPr>
          <w:p w14:paraId="044BD163" w14:textId="77777777" w:rsidR="000A5D49" w:rsidRPr="000A5D49" w:rsidRDefault="000A5D49" w:rsidP="009F7BAE">
            <w:pPr>
              <w:pStyle w:val="Default"/>
              <w:jc w:val="both"/>
              <w:rPr>
                <w:color w:val="auto"/>
                <w:sz w:val="28"/>
                <w:szCs w:val="28"/>
              </w:rPr>
            </w:pPr>
            <w:r w:rsidRPr="000A5D49">
              <w:rPr>
                <w:color w:val="auto"/>
                <w:sz w:val="28"/>
                <w:szCs w:val="28"/>
              </w:rPr>
              <w:t>Консультирование.</w:t>
            </w:r>
          </w:p>
          <w:p w14:paraId="6BAC6774" w14:textId="77777777" w:rsidR="000A5D49" w:rsidRPr="000A5D49" w:rsidRDefault="000A5D49" w:rsidP="009F7BAE">
            <w:pPr>
              <w:pStyle w:val="Default"/>
              <w:jc w:val="both"/>
              <w:rPr>
                <w:color w:val="auto"/>
                <w:sz w:val="28"/>
                <w:szCs w:val="28"/>
              </w:rPr>
            </w:pPr>
          </w:p>
          <w:p w14:paraId="5009B896" w14:textId="77777777" w:rsidR="000A5D49" w:rsidRPr="000A5D49" w:rsidRDefault="000A5D49" w:rsidP="009F7BAE">
            <w:pPr>
              <w:pStyle w:val="Default"/>
              <w:jc w:val="both"/>
              <w:rPr>
                <w:color w:val="auto"/>
                <w:sz w:val="28"/>
                <w:szCs w:val="28"/>
              </w:rPr>
            </w:pPr>
            <w:r w:rsidRPr="000A5D49">
              <w:rPr>
                <w:color w:val="auto"/>
                <w:sz w:val="28"/>
                <w:szCs w:val="28"/>
              </w:rPr>
              <w:t xml:space="preserve">Способы консультирования: </w:t>
            </w:r>
          </w:p>
          <w:p w14:paraId="1FFB3E9E" w14:textId="77777777" w:rsidR="000A5D49" w:rsidRPr="000A5D49" w:rsidRDefault="000A5D49" w:rsidP="009F7BAE">
            <w:pPr>
              <w:pStyle w:val="Default"/>
              <w:jc w:val="both"/>
              <w:rPr>
                <w:color w:val="auto"/>
                <w:sz w:val="28"/>
                <w:szCs w:val="28"/>
              </w:rPr>
            </w:pPr>
            <w:r w:rsidRPr="000A5D49">
              <w:rPr>
                <w:color w:val="auto"/>
                <w:sz w:val="28"/>
                <w:szCs w:val="28"/>
              </w:rPr>
              <w:t xml:space="preserve">по телефону, </w:t>
            </w:r>
          </w:p>
          <w:p w14:paraId="049DEB00" w14:textId="77777777" w:rsidR="000A5D49" w:rsidRPr="000A5D49" w:rsidRDefault="000A5D49" w:rsidP="009F7BAE">
            <w:pPr>
              <w:pStyle w:val="Default"/>
              <w:jc w:val="both"/>
              <w:rPr>
                <w:color w:val="auto"/>
                <w:sz w:val="28"/>
                <w:szCs w:val="28"/>
              </w:rPr>
            </w:pPr>
            <w:r w:rsidRPr="000A5D49">
              <w:rPr>
                <w:color w:val="auto"/>
                <w:sz w:val="28"/>
                <w:szCs w:val="28"/>
              </w:rPr>
              <w:t xml:space="preserve">посредством видео-конференц-связи, </w:t>
            </w:r>
          </w:p>
          <w:p w14:paraId="394D09EF" w14:textId="77777777" w:rsidR="000A5D49" w:rsidRPr="000A5D49" w:rsidRDefault="000A5D49" w:rsidP="009F7BAE">
            <w:pPr>
              <w:pStyle w:val="Default"/>
              <w:jc w:val="both"/>
              <w:rPr>
                <w:color w:val="auto"/>
                <w:sz w:val="28"/>
                <w:szCs w:val="28"/>
              </w:rPr>
            </w:pPr>
            <w:r w:rsidRPr="000A5D49">
              <w:rPr>
                <w:color w:val="auto"/>
                <w:sz w:val="28"/>
                <w:szCs w:val="28"/>
              </w:rPr>
              <w:t xml:space="preserve">на личном приеме либо в ходе проведения профилактического мероприятия, контрольного (надзорного) мероприятия. </w:t>
            </w:r>
          </w:p>
          <w:p w14:paraId="5B82F2BC" w14:textId="77777777" w:rsidR="000A5D49" w:rsidRPr="000A5D49" w:rsidRDefault="000A5D49" w:rsidP="009F7BAE">
            <w:pPr>
              <w:pStyle w:val="Default"/>
              <w:jc w:val="both"/>
              <w:rPr>
                <w:color w:val="auto"/>
                <w:sz w:val="28"/>
                <w:szCs w:val="28"/>
              </w:rPr>
            </w:pPr>
            <w:r w:rsidRPr="000A5D49">
              <w:rPr>
                <w:color w:val="auto"/>
                <w:sz w:val="28"/>
                <w:szCs w:val="28"/>
              </w:rPr>
              <w:t xml:space="preserve">Перечень вопросов, по которым осуществляется консультирование: </w:t>
            </w:r>
          </w:p>
          <w:p w14:paraId="49A6F921" w14:textId="77777777" w:rsidR="000A5D49" w:rsidRPr="000A5D49" w:rsidRDefault="000A5D49" w:rsidP="009F7BAE">
            <w:pPr>
              <w:pStyle w:val="Default"/>
              <w:jc w:val="both"/>
              <w:rPr>
                <w:color w:val="auto"/>
                <w:sz w:val="28"/>
                <w:szCs w:val="28"/>
              </w:rPr>
            </w:pPr>
            <w:r w:rsidRPr="000A5D49">
              <w:rPr>
                <w:color w:val="auto"/>
                <w:sz w:val="28"/>
                <w:szCs w:val="28"/>
              </w:rPr>
              <w:t xml:space="preserve">- по вопросам, связанным с организацией и </w:t>
            </w:r>
          </w:p>
          <w:tbl>
            <w:tblPr>
              <w:tblW w:w="0" w:type="auto"/>
              <w:tblBorders>
                <w:top w:val="nil"/>
                <w:left w:val="nil"/>
                <w:bottom w:val="nil"/>
                <w:right w:val="nil"/>
              </w:tblBorders>
              <w:tblLook w:val="0000" w:firstRow="0" w:lastRow="0" w:firstColumn="0" w:lastColumn="0" w:noHBand="0" w:noVBand="0"/>
            </w:tblPr>
            <w:tblGrid>
              <w:gridCol w:w="5879"/>
            </w:tblGrid>
            <w:tr w:rsidR="000A5D49" w:rsidRPr="000A5D49" w14:paraId="5825FE32" w14:textId="77777777" w:rsidTr="009F7BAE">
              <w:trPr>
                <w:trHeight w:val="1492"/>
              </w:trPr>
              <w:tc>
                <w:tcPr>
                  <w:tcW w:w="0" w:type="auto"/>
                </w:tcPr>
                <w:p w14:paraId="25B030DF" w14:textId="77777777" w:rsidR="000A5D49" w:rsidRPr="000A5D49" w:rsidRDefault="000A5D49" w:rsidP="009F7BAE">
                  <w:pPr>
                    <w:pStyle w:val="Default"/>
                    <w:jc w:val="both"/>
                    <w:rPr>
                      <w:color w:val="auto"/>
                      <w:sz w:val="28"/>
                      <w:szCs w:val="28"/>
                    </w:rPr>
                  </w:pPr>
                  <w:r w:rsidRPr="000A5D49">
                    <w:rPr>
                      <w:color w:val="auto"/>
                      <w:sz w:val="28"/>
                      <w:szCs w:val="28"/>
                    </w:rPr>
                    <w:t xml:space="preserve">осуществлением регионального государственного строительного надзора; </w:t>
                  </w:r>
                </w:p>
                <w:p w14:paraId="734F923B" w14:textId="77777777" w:rsidR="000A5D49" w:rsidRPr="000A5D49" w:rsidRDefault="000A5D49" w:rsidP="009F7BAE">
                  <w:pPr>
                    <w:pStyle w:val="Default"/>
                    <w:jc w:val="both"/>
                    <w:rPr>
                      <w:color w:val="auto"/>
                      <w:sz w:val="28"/>
                      <w:szCs w:val="28"/>
                    </w:rPr>
                  </w:pPr>
                  <w:r w:rsidRPr="000A5D49">
                    <w:rPr>
                      <w:color w:val="auto"/>
                      <w:sz w:val="28"/>
                      <w:szCs w:val="28"/>
                    </w:rPr>
                    <w:t xml:space="preserve">- об обязательных требованиях, предъявляемых к деятельности контролируемых лиц; </w:t>
                  </w:r>
                </w:p>
                <w:p w14:paraId="4EA9DC9D" w14:textId="77777777" w:rsidR="000A5D49" w:rsidRPr="000A5D49" w:rsidRDefault="000A5D49" w:rsidP="009F7BAE">
                  <w:pPr>
                    <w:pStyle w:val="Default"/>
                    <w:jc w:val="both"/>
                    <w:rPr>
                      <w:color w:val="auto"/>
                      <w:sz w:val="28"/>
                      <w:szCs w:val="28"/>
                    </w:rPr>
                  </w:pPr>
                  <w:r w:rsidRPr="000A5D49">
                    <w:rPr>
                      <w:color w:val="auto"/>
                      <w:sz w:val="28"/>
                      <w:szCs w:val="28"/>
                    </w:rPr>
                    <w:t xml:space="preserve">- по порядку обжалования решений службы, действий (бездействия) ее должностных лиц; </w:t>
                  </w:r>
                </w:p>
                <w:p w14:paraId="6581648D" w14:textId="77777777" w:rsidR="000A5D49" w:rsidRPr="000A5D49" w:rsidRDefault="000A5D49" w:rsidP="009F7BAE">
                  <w:pPr>
                    <w:pStyle w:val="Default"/>
                    <w:jc w:val="both"/>
                    <w:rPr>
                      <w:color w:val="auto"/>
                      <w:sz w:val="28"/>
                      <w:szCs w:val="28"/>
                    </w:rPr>
                  </w:pPr>
                  <w:r w:rsidRPr="000A5D49">
                    <w:rPr>
                      <w:color w:val="auto"/>
                      <w:sz w:val="28"/>
                      <w:szCs w:val="28"/>
                    </w:rPr>
                    <w:t xml:space="preserve">- по порядку подачи возражений на предостережение о недопустимости нарушения обязательных требований; </w:t>
                  </w:r>
                </w:p>
                <w:p w14:paraId="2FFB562E" w14:textId="77777777" w:rsidR="000A5D49" w:rsidRPr="000A5D49" w:rsidRDefault="000A5D49" w:rsidP="009F7BAE">
                  <w:pPr>
                    <w:pStyle w:val="Default"/>
                    <w:jc w:val="both"/>
                    <w:rPr>
                      <w:sz w:val="23"/>
                      <w:szCs w:val="23"/>
                    </w:rPr>
                  </w:pPr>
                  <w:r w:rsidRPr="000A5D49">
                    <w:rPr>
                      <w:color w:val="auto"/>
                      <w:sz w:val="28"/>
                      <w:szCs w:val="28"/>
                    </w:rPr>
                    <w:t>- об административной ответственности за нарушение обязательных требований, предъявляемых к деятельности контролируемых лиц.</w:t>
                  </w:r>
                  <w:r w:rsidRPr="000A5D49">
                    <w:rPr>
                      <w:sz w:val="23"/>
                      <w:szCs w:val="23"/>
                    </w:rPr>
                    <w:t xml:space="preserve"> </w:t>
                  </w:r>
                </w:p>
              </w:tc>
            </w:tr>
          </w:tbl>
          <w:p w14:paraId="4495BC0D" w14:textId="77777777" w:rsidR="000A5D49" w:rsidRPr="000A5D49" w:rsidRDefault="000A5D49" w:rsidP="009F7BAE">
            <w:pPr>
              <w:pStyle w:val="Default"/>
              <w:jc w:val="both"/>
              <w:rPr>
                <w:color w:val="auto"/>
                <w:sz w:val="28"/>
                <w:szCs w:val="28"/>
              </w:rPr>
            </w:pPr>
          </w:p>
        </w:tc>
        <w:tc>
          <w:tcPr>
            <w:tcW w:w="3685" w:type="dxa"/>
          </w:tcPr>
          <w:p w14:paraId="3F5C0A2D" w14:textId="77777777" w:rsidR="000A5D49" w:rsidRPr="000A5D49" w:rsidRDefault="000A5D49" w:rsidP="009F7BAE">
            <w:pPr>
              <w:pStyle w:val="Default"/>
              <w:jc w:val="both"/>
              <w:rPr>
                <w:color w:val="auto"/>
                <w:sz w:val="28"/>
                <w:szCs w:val="28"/>
              </w:rPr>
            </w:pPr>
            <w:r w:rsidRPr="000A5D49">
              <w:rPr>
                <w:color w:val="auto"/>
                <w:sz w:val="28"/>
                <w:szCs w:val="28"/>
              </w:rPr>
              <w:t xml:space="preserve">В течение года (по мере необходимости). </w:t>
            </w:r>
          </w:p>
        </w:tc>
        <w:tc>
          <w:tcPr>
            <w:tcW w:w="4111" w:type="dxa"/>
          </w:tcPr>
          <w:p w14:paraId="48FF36D1" w14:textId="77777777" w:rsidR="000A5D49" w:rsidRPr="000A5D49" w:rsidRDefault="000A5D49" w:rsidP="009F7BAE">
            <w:pPr>
              <w:pStyle w:val="Default"/>
              <w:jc w:val="both"/>
              <w:rPr>
                <w:color w:val="auto"/>
                <w:sz w:val="28"/>
                <w:szCs w:val="28"/>
              </w:rPr>
            </w:pPr>
            <w:r w:rsidRPr="000A5D49">
              <w:rPr>
                <w:color w:val="auto"/>
                <w:sz w:val="28"/>
                <w:szCs w:val="28"/>
              </w:rPr>
              <w:t xml:space="preserve">Должностные лица Инспекции, уполномоченные от ее имени осуществлять региональный государственный строительный надзор. </w:t>
            </w:r>
          </w:p>
        </w:tc>
      </w:tr>
      <w:tr w:rsidR="000A5D49" w:rsidRPr="000A5D49" w14:paraId="12D404FF" w14:textId="77777777" w:rsidTr="009F7BAE">
        <w:tc>
          <w:tcPr>
            <w:tcW w:w="709" w:type="dxa"/>
          </w:tcPr>
          <w:p w14:paraId="0B9E0F7C"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color w:val="000000"/>
                <w:sz w:val="28"/>
                <w:szCs w:val="28"/>
                <w:lang w:bidi="ru-RU"/>
              </w:rPr>
              <w:lastRenderedPageBreak/>
              <w:t>5.</w:t>
            </w:r>
          </w:p>
        </w:tc>
        <w:tc>
          <w:tcPr>
            <w:tcW w:w="6095" w:type="dxa"/>
          </w:tcPr>
          <w:p w14:paraId="49C4C56A" w14:textId="77777777" w:rsidR="000A5D49" w:rsidRPr="000A5D49" w:rsidRDefault="000A5D49" w:rsidP="009F7BAE">
            <w:pPr>
              <w:jc w:val="both"/>
              <w:rPr>
                <w:rFonts w:ascii="Times New Roman" w:eastAsia="Times New Roman" w:hAnsi="Times New Roman" w:cs="Times New Roman"/>
                <w:sz w:val="28"/>
                <w:szCs w:val="28"/>
                <w:lang w:eastAsia="ru-RU"/>
              </w:rPr>
            </w:pPr>
            <w:r w:rsidRPr="000A5D49">
              <w:rPr>
                <w:rFonts w:ascii="Times New Roman" w:eastAsia="Times New Roman" w:hAnsi="Times New Roman" w:cs="Times New Roman"/>
                <w:sz w:val="28"/>
                <w:szCs w:val="28"/>
                <w:lang w:eastAsia="ru-RU"/>
              </w:rPr>
              <w:t>Профилактический визит.</w:t>
            </w:r>
          </w:p>
          <w:p w14:paraId="1CD65B47" w14:textId="77777777" w:rsidR="000A5D49" w:rsidRPr="000A5D49" w:rsidRDefault="000A5D49" w:rsidP="009F7BAE">
            <w:pPr>
              <w:jc w:val="both"/>
              <w:rPr>
                <w:rFonts w:ascii="Times New Roman" w:eastAsia="Times New Roman" w:hAnsi="Times New Roman" w:cs="Times New Roman"/>
                <w:sz w:val="28"/>
                <w:szCs w:val="28"/>
                <w:lang w:eastAsia="ru-RU"/>
              </w:rPr>
            </w:pPr>
          </w:p>
          <w:p w14:paraId="66786CEF" w14:textId="77777777" w:rsidR="000A5D49" w:rsidRPr="000A5D49" w:rsidRDefault="000A5D49" w:rsidP="009F7BAE">
            <w:pPr>
              <w:jc w:val="both"/>
              <w:rPr>
                <w:rFonts w:ascii="Times New Roman" w:eastAsia="Times New Roman" w:hAnsi="Times New Roman" w:cs="Times New Roman"/>
                <w:sz w:val="28"/>
                <w:szCs w:val="28"/>
                <w:lang w:eastAsia="ru-RU"/>
              </w:rPr>
            </w:pPr>
          </w:p>
        </w:tc>
        <w:tc>
          <w:tcPr>
            <w:tcW w:w="3685" w:type="dxa"/>
          </w:tcPr>
          <w:p w14:paraId="34F80B3B"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sz w:val="28"/>
                <w:szCs w:val="28"/>
              </w:rPr>
              <w:t>Профилактический визит осуществляется при поступлении в Инспекцию извещения о начале строительства объекта капитального строительства.</w:t>
            </w:r>
          </w:p>
        </w:tc>
        <w:tc>
          <w:tcPr>
            <w:tcW w:w="4111" w:type="dxa"/>
          </w:tcPr>
          <w:p w14:paraId="2AD39A52" w14:textId="77777777" w:rsidR="000A5D49" w:rsidRPr="000A5D49" w:rsidRDefault="000A5D49" w:rsidP="009F7BAE">
            <w:pPr>
              <w:pStyle w:val="afe"/>
              <w:jc w:val="both"/>
              <w:rPr>
                <w:rFonts w:ascii="Times New Roman" w:hAnsi="Times New Roman" w:cs="Times New Roman"/>
                <w:b w:val="0"/>
                <w:color w:val="000000"/>
                <w:sz w:val="28"/>
                <w:szCs w:val="28"/>
                <w:lang w:bidi="ru-RU"/>
              </w:rPr>
            </w:pPr>
            <w:r w:rsidRPr="000A5D49">
              <w:rPr>
                <w:rFonts w:ascii="Times New Roman" w:hAnsi="Times New Roman" w:cs="Times New Roman"/>
                <w:b w:val="0"/>
                <w:sz w:val="28"/>
                <w:szCs w:val="28"/>
              </w:rPr>
              <w:t>Должностные лица Инспекции, уполномоченные от ее имени осуществлять региональный государственный строительный надзор.</w:t>
            </w:r>
          </w:p>
        </w:tc>
      </w:tr>
    </w:tbl>
    <w:p w14:paraId="6AD06FDE" w14:textId="77777777" w:rsidR="000A5D49" w:rsidRPr="000A5D49" w:rsidRDefault="000A5D49" w:rsidP="000A5D49">
      <w:pPr>
        <w:pStyle w:val="Default"/>
        <w:jc w:val="center"/>
        <w:rPr>
          <w:b/>
          <w:bCs/>
          <w:sz w:val="26"/>
          <w:szCs w:val="26"/>
        </w:rPr>
      </w:pPr>
    </w:p>
    <w:p w14:paraId="5960918E" w14:textId="77777777" w:rsidR="000A5D49" w:rsidRPr="000A5D49" w:rsidRDefault="000A5D49" w:rsidP="000A5D49">
      <w:pPr>
        <w:pStyle w:val="Default"/>
        <w:jc w:val="center"/>
        <w:rPr>
          <w:b/>
          <w:bCs/>
          <w:sz w:val="26"/>
          <w:szCs w:val="26"/>
        </w:rPr>
      </w:pPr>
    </w:p>
    <w:p w14:paraId="68BCE2CE" w14:textId="77777777" w:rsidR="000A5D49" w:rsidRPr="000A5D49" w:rsidRDefault="000A5D49" w:rsidP="000A5D49">
      <w:pPr>
        <w:pStyle w:val="Default"/>
        <w:jc w:val="center"/>
        <w:rPr>
          <w:b/>
          <w:bCs/>
          <w:sz w:val="26"/>
          <w:szCs w:val="26"/>
        </w:rPr>
      </w:pPr>
    </w:p>
    <w:p w14:paraId="6CA4E9B1" w14:textId="34AF87F3" w:rsidR="00282D50" w:rsidRDefault="00282D50" w:rsidP="008D7DAC">
      <w:pPr>
        <w:spacing w:after="0" w:line="240" w:lineRule="auto"/>
        <w:jc w:val="right"/>
        <w:rPr>
          <w:rFonts w:ascii="Times New Roman" w:hAnsi="Times New Roman" w:cs="Times New Roman"/>
          <w:sz w:val="28"/>
          <w:szCs w:val="28"/>
        </w:rPr>
      </w:pPr>
    </w:p>
    <w:p w14:paraId="4855D13D" w14:textId="77777777" w:rsidR="000A5D49" w:rsidRDefault="000A5D49" w:rsidP="008D7DAC">
      <w:pPr>
        <w:spacing w:after="0" w:line="240" w:lineRule="auto"/>
        <w:jc w:val="right"/>
        <w:rPr>
          <w:rFonts w:ascii="Times New Roman" w:hAnsi="Times New Roman" w:cs="Times New Roman"/>
          <w:sz w:val="28"/>
          <w:szCs w:val="28"/>
        </w:rPr>
        <w:sectPr w:rsidR="000A5D49" w:rsidSect="000A5D49">
          <w:headerReference w:type="default" r:id="rId14"/>
          <w:headerReference w:type="first" r:id="rId15"/>
          <w:pgSz w:w="16838" w:h="11906" w:orient="landscape" w:code="9"/>
          <w:pgMar w:top="1701" w:right="1134" w:bottom="850" w:left="1134" w:header="709" w:footer="709" w:gutter="0"/>
          <w:cols w:space="708"/>
          <w:titlePg/>
          <w:docGrid w:linePitch="360"/>
        </w:sectPr>
      </w:pPr>
    </w:p>
    <w:p w14:paraId="4CFF4B12" w14:textId="152B244C" w:rsidR="000A5D49" w:rsidRPr="000A5D49" w:rsidRDefault="000A5D49" w:rsidP="008D7DAC">
      <w:pPr>
        <w:spacing w:after="0" w:line="240" w:lineRule="auto"/>
        <w:jc w:val="right"/>
        <w:rPr>
          <w:rFonts w:ascii="Times New Roman" w:hAnsi="Times New Roman" w:cs="Times New Roman"/>
          <w:sz w:val="28"/>
          <w:szCs w:val="28"/>
        </w:rPr>
      </w:pPr>
    </w:p>
    <w:p w14:paraId="580CB73B" w14:textId="77777777" w:rsidR="000A5D49" w:rsidRPr="000A5D49" w:rsidRDefault="000A5D49" w:rsidP="000A5D49">
      <w:pPr>
        <w:pStyle w:val="Default"/>
        <w:numPr>
          <w:ilvl w:val="0"/>
          <w:numId w:val="12"/>
        </w:numPr>
        <w:ind w:left="426" w:hanging="426"/>
        <w:jc w:val="center"/>
        <w:rPr>
          <w:b/>
          <w:bCs/>
          <w:sz w:val="28"/>
          <w:szCs w:val="28"/>
        </w:rPr>
      </w:pPr>
      <w:r w:rsidRPr="000A5D49">
        <w:rPr>
          <w:b/>
          <w:bCs/>
          <w:sz w:val="28"/>
          <w:szCs w:val="28"/>
        </w:rPr>
        <w:t>Показатели результативности и эффективности Программы</w:t>
      </w:r>
    </w:p>
    <w:p w14:paraId="7ADE3C14" w14:textId="77777777" w:rsidR="000A5D49" w:rsidRPr="000A5D49" w:rsidRDefault="000A5D49" w:rsidP="000A5D49">
      <w:pPr>
        <w:pStyle w:val="Default"/>
        <w:jc w:val="center"/>
        <w:rPr>
          <w:b/>
          <w:bCs/>
          <w:sz w:val="26"/>
          <w:szCs w:val="26"/>
        </w:rPr>
      </w:pPr>
    </w:p>
    <w:p w14:paraId="3AB3CFD0" w14:textId="77777777" w:rsidR="000A5D49" w:rsidRPr="000A5D49" w:rsidRDefault="000A5D49" w:rsidP="000A5D49">
      <w:pPr>
        <w:jc w:val="both"/>
        <w:rPr>
          <w:rFonts w:ascii="Times New Roman" w:hAnsi="Times New Roman" w:cs="Times New Roman"/>
          <w:b/>
          <w:sz w:val="28"/>
          <w:szCs w:val="28"/>
        </w:rPr>
      </w:pPr>
      <w:r w:rsidRPr="000A5D49">
        <w:rPr>
          <w:rFonts w:ascii="Times New Roman" w:hAnsi="Times New Roman" w:cs="Times New Roman"/>
          <w:b/>
          <w:sz w:val="28"/>
          <w:szCs w:val="28"/>
        </w:rPr>
        <w:t>- увеличение количества проведённых профилактических мероприятий;</w:t>
      </w:r>
    </w:p>
    <w:p w14:paraId="4CB5C39F" w14:textId="77777777" w:rsidR="000A5D49" w:rsidRPr="000A5D49" w:rsidRDefault="000A5D49" w:rsidP="000A5D49">
      <w:pPr>
        <w:pStyle w:val="Default"/>
        <w:jc w:val="both"/>
        <w:rPr>
          <w:sz w:val="28"/>
          <w:szCs w:val="28"/>
        </w:rPr>
      </w:pPr>
      <w:r w:rsidRPr="000A5D49">
        <w:rPr>
          <w:sz w:val="28"/>
          <w:szCs w:val="28"/>
        </w:rPr>
        <w:t>Базовый период 2022 года - 100%. В 2023 году показатель должен превысить показателю базового периода. Значения в формуле: показатель 2022 года – П22, показатель 2023 года - П23, значение показателя результативности – ПР. Расчёт показателя по формуле:</w:t>
      </w:r>
    </w:p>
    <w:p w14:paraId="741E8A98" w14:textId="77777777" w:rsidR="000A5D49" w:rsidRPr="000A5D49" w:rsidRDefault="000A5D49" w:rsidP="000A5D49">
      <w:pPr>
        <w:pStyle w:val="Default"/>
        <w:jc w:val="both"/>
        <w:rPr>
          <w:sz w:val="28"/>
          <w:szCs w:val="28"/>
        </w:rPr>
      </w:pPr>
      <m:oMathPara>
        <m:oMath>
          <m:r>
            <w:rPr>
              <w:rFonts w:ascii="Cambria Math" w:hAnsi="Cambria Math"/>
              <w:sz w:val="28"/>
              <w:szCs w:val="28"/>
            </w:rPr>
            <m:t>ПР</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П23*100</m:t>
              </m:r>
            </m:num>
            <m:den>
              <m:r>
                <m:rPr>
                  <m:sty m:val="p"/>
                </m:rPr>
                <w:rPr>
                  <w:rFonts w:ascii="Cambria Math" w:hAnsi="Cambria Math"/>
                  <w:sz w:val="28"/>
                  <w:szCs w:val="28"/>
                </w:rPr>
                <m:t>П22</m:t>
              </m:r>
            </m:den>
          </m:f>
        </m:oMath>
      </m:oMathPara>
    </w:p>
    <w:p w14:paraId="52B7CF45" w14:textId="77777777" w:rsidR="000A5D49" w:rsidRPr="000A5D49" w:rsidRDefault="000A5D49" w:rsidP="000A5D49">
      <w:pPr>
        <w:pStyle w:val="Default"/>
        <w:jc w:val="both"/>
        <w:rPr>
          <w:sz w:val="28"/>
          <w:szCs w:val="28"/>
        </w:rPr>
      </w:pPr>
    </w:p>
    <w:p w14:paraId="70977330" w14:textId="77777777" w:rsidR="000A5D49" w:rsidRPr="000A5D49" w:rsidRDefault="000A5D49" w:rsidP="000A5D49">
      <w:pPr>
        <w:jc w:val="both"/>
        <w:rPr>
          <w:rFonts w:ascii="Times New Roman" w:hAnsi="Times New Roman" w:cs="Times New Roman"/>
          <w:b/>
          <w:sz w:val="28"/>
          <w:szCs w:val="28"/>
        </w:rPr>
      </w:pPr>
      <w:r w:rsidRPr="000A5D49">
        <w:rPr>
          <w:rFonts w:ascii="Times New Roman" w:hAnsi="Times New Roman" w:cs="Times New Roman"/>
          <w:b/>
          <w:sz w:val="28"/>
          <w:szCs w:val="28"/>
        </w:rPr>
        <w:t>- сокращение доли выданных предписаний по отношению к количеству проведённых контрольных (надзорных) мероприятий;</w:t>
      </w:r>
    </w:p>
    <w:p w14:paraId="283D1850" w14:textId="1F17724B" w:rsidR="000A5D49" w:rsidRPr="000A5D49" w:rsidRDefault="000A5D49" w:rsidP="000A5D49">
      <w:pPr>
        <w:jc w:val="both"/>
        <w:rPr>
          <w:rFonts w:ascii="Times New Roman" w:hAnsi="Times New Roman" w:cs="Times New Roman"/>
          <w:sz w:val="28"/>
          <w:szCs w:val="28"/>
        </w:rPr>
      </w:pPr>
      <w:r w:rsidRPr="000A5D49">
        <w:rPr>
          <w:rFonts w:ascii="Times New Roman" w:hAnsi="Times New Roman" w:cs="Times New Roman"/>
          <w:sz w:val="28"/>
          <w:szCs w:val="28"/>
        </w:rPr>
        <w:t>Базовый период 2022 года - 100%. В 2023 году показатель должен иметь значение ниже показателя базового периода. Значения в формуле: количество мероприятий 2022 года – М22 количество предписаний 2022 года – Пр22, количество мероприятий 2023 года – М23, количество предписаний 2023 года – Пр23, значение показателя результативности – ПР. Расчёт показателя по формуле:</w:t>
      </w:r>
    </w:p>
    <w:p w14:paraId="4ADA8A1B" w14:textId="77777777" w:rsidR="000A5D49" w:rsidRPr="000A5D49" w:rsidRDefault="000A5D49" w:rsidP="000A5D49">
      <w:pPr>
        <w:pStyle w:val="Default"/>
        <w:numPr>
          <w:ilvl w:val="0"/>
          <w:numId w:val="15"/>
        </w:numPr>
        <w:jc w:val="center"/>
        <w:rPr>
          <w:sz w:val="28"/>
          <w:szCs w:val="28"/>
        </w:rPr>
      </w:pPr>
      <m:oMath>
        <m:r>
          <w:rPr>
            <w:rFonts w:ascii="Cambria Math" w:hAnsi="Cambria Math"/>
            <w:sz w:val="28"/>
            <w:szCs w:val="28"/>
          </w:rPr>
          <m:t>ПР22</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М22*100</m:t>
            </m:r>
          </m:num>
          <m:den>
            <m:r>
              <m:rPr>
                <m:sty m:val="p"/>
              </m:rPr>
              <w:rPr>
                <w:rFonts w:ascii="Cambria Math" w:hAnsi="Cambria Math"/>
                <w:sz w:val="28"/>
                <w:szCs w:val="28"/>
              </w:rPr>
              <m:t>Пр22</m:t>
            </m:r>
          </m:den>
        </m:f>
      </m:oMath>
    </w:p>
    <w:p w14:paraId="3CF10DDE" w14:textId="77777777" w:rsidR="000A5D49" w:rsidRPr="000A5D49" w:rsidRDefault="000A5D49" w:rsidP="000A5D49">
      <w:pPr>
        <w:pStyle w:val="Default"/>
        <w:ind w:left="720"/>
        <w:jc w:val="center"/>
        <w:rPr>
          <w:sz w:val="28"/>
          <w:szCs w:val="28"/>
        </w:rPr>
      </w:pPr>
    </w:p>
    <w:p w14:paraId="06ADD23F" w14:textId="77777777" w:rsidR="000A5D49" w:rsidRPr="000A5D49" w:rsidRDefault="000A5D49" w:rsidP="000A5D49">
      <w:pPr>
        <w:pStyle w:val="Default"/>
        <w:numPr>
          <w:ilvl w:val="0"/>
          <w:numId w:val="15"/>
        </w:numPr>
        <w:jc w:val="center"/>
        <w:rPr>
          <w:sz w:val="28"/>
          <w:szCs w:val="28"/>
        </w:rPr>
      </w:pPr>
      <m:oMath>
        <m:r>
          <w:rPr>
            <w:rFonts w:ascii="Cambria Math" w:hAnsi="Cambria Math"/>
            <w:sz w:val="28"/>
            <w:szCs w:val="28"/>
          </w:rPr>
          <m:t>ПР23</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М23*100</m:t>
            </m:r>
          </m:num>
          <m:den>
            <m:r>
              <m:rPr>
                <m:sty m:val="p"/>
              </m:rPr>
              <w:rPr>
                <w:rFonts w:ascii="Cambria Math" w:hAnsi="Cambria Math"/>
                <w:sz w:val="28"/>
                <w:szCs w:val="28"/>
              </w:rPr>
              <m:t>Пр23</m:t>
            </m:r>
          </m:den>
        </m:f>
      </m:oMath>
    </w:p>
    <w:p w14:paraId="55677122" w14:textId="77777777" w:rsidR="000A5D49" w:rsidRPr="000A5D49" w:rsidRDefault="000A5D49" w:rsidP="000A5D49">
      <w:pPr>
        <w:pStyle w:val="Default"/>
        <w:rPr>
          <w:sz w:val="28"/>
          <w:szCs w:val="28"/>
        </w:rPr>
      </w:pPr>
    </w:p>
    <w:p w14:paraId="7C6C12AB" w14:textId="77777777" w:rsidR="000A5D49" w:rsidRPr="000A5D49" w:rsidRDefault="000A5D49" w:rsidP="000A5D49">
      <w:pPr>
        <w:pStyle w:val="Default"/>
        <w:numPr>
          <w:ilvl w:val="0"/>
          <w:numId w:val="15"/>
        </w:numPr>
        <w:jc w:val="center"/>
        <w:rPr>
          <w:sz w:val="28"/>
          <w:szCs w:val="28"/>
        </w:rPr>
      </w:pPr>
      <w:r w:rsidRPr="000A5D49">
        <w:rPr>
          <w:sz w:val="28"/>
          <w:szCs w:val="28"/>
        </w:rPr>
        <w:t>ПР22 ≥ ПР23</w:t>
      </w:r>
    </w:p>
    <w:p w14:paraId="59152AD9" w14:textId="77777777" w:rsidR="000A5D49" w:rsidRPr="000A5D49" w:rsidRDefault="000A5D49" w:rsidP="000A5D49">
      <w:pPr>
        <w:jc w:val="both"/>
        <w:rPr>
          <w:rFonts w:ascii="Times New Roman" w:hAnsi="Times New Roman" w:cs="Times New Roman"/>
          <w:sz w:val="28"/>
          <w:szCs w:val="28"/>
        </w:rPr>
      </w:pPr>
    </w:p>
    <w:p w14:paraId="56B3EC6C" w14:textId="10E0C280" w:rsidR="000A5D49" w:rsidRPr="000A5D49" w:rsidRDefault="000A5D49" w:rsidP="000A5D49">
      <w:pPr>
        <w:jc w:val="both"/>
        <w:rPr>
          <w:rFonts w:ascii="Times New Roman" w:hAnsi="Times New Roman" w:cs="Times New Roman"/>
          <w:b/>
          <w:sz w:val="28"/>
          <w:szCs w:val="28"/>
        </w:rPr>
      </w:pPr>
      <w:r w:rsidRPr="000A5D49">
        <w:rPr>
          <w:rFonts w:ascii="Times New Roman" w:hAnsi="Times New Roman" w:cs="Times New Roman"/>
          <w:b/>
          <w:sz w:val="28"/>
          <w:szCs w:val="28"/>
        </w:rPr>
        <w:t>- увеличение доли устранённых нарушений обязательных требований при строительстве (реконструкции) поднадзорных объектов по отношению к выявленным;</w:t>
      </w:r>
    </w:p>
    <w:p w14:paraId="4F81C573" w14:textId="77777777" w:rsidR="000A5D49" w:rsidRPr="000A5D49" w:rsidRDefault="000A5D49" w:rsidP="000A5D49">
      <w:pPr>
        <w:jc w:val="both"/>
        <w:rPr>
          <w:rFonts w:ascii="Times New Roman" w:hAnsi="Times New Roman" w:cs="Times New Roman"/>
          <w:sz w:val="28"/>
          <w:szCs w:val="28"/>
        </w:rPr>
      </w:pPr>
      <w:r w:rsidRPr="000A5D49">
        <w:rPr>
          <w:rFonts w:ascii="Times New Roman" w:hAnsi="Times New Roman" w:cs="Times New Roman"/>
          <w:sz w:val="28"/>
          <w:szCs w:val="28"/>
        </w:rPr>
        <w:t>Базовый период 2022 года - 100%. В 2023 году показатель должен иметь значение выше показателя базового периода. Значения в формуле: количество выявленных нарушений 2022 года – Н22, количество устранённых нарушений 2022 года – У22, количество выявленных нарушений 2023 года – Н23 количество устранённых нарушений 2023 года – У23, значение показателя результативности – ПР. Расчёт показателя по формуле:</w:t>
      </w:r>
    </w:p>
    <w:p w14:paraId="20C4613F" w14:textId="77777777" w:rsidR="000A5D49" w:rsidRPr="000A5D49" w:rsidRDefault="000A5D49" w:rsidP="000A5D49">
      <w:pPr>
        <w:pStyle w:val="Default"/>
        <w:numPr>
          <w:ilvl w:val="0"/>
          <w:numId w:val="17"/>
        </w:numPr>
        <w:jc w:val="center"/>
        <w:rPr>
          <w:sz w:val="28"/>
          <w:szCs w:val="28"/>
        </w:rPr>
      </w:pPr>
      <m:oMath>
        <m:r>
          <w:rPr>
            <w:rFonts w:ascii="Cambria Math" w:hAnsi="Cambria Math"/>
            <w:sz w:val="28"/>
            <w:szCs w:val="28"/>
          </w:rPr>
          <m:t>ПР22</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У22*100</m:t>
            </m:r>
          </m:num>
          <m:den>
            <m:r>
              <m:rPr>
                <m:sty m:val="p"/>
              </m:rPr>
              <w:rPr>
                <w:rFonts w:ascii="Cambria Math" w:hAnsi="Cambria Math"/>
                <w:sz w:val="28"/>
                <w:szCs w:val="28"/>
              </w:rPr>
              <m:t>Н22</m:t>
            </m:r>
          </m:den>
        </m:f>
      </m:oMath>
    </w:p>
    <w:p w14:paraId="28D37DFD" w14:textId="77777777" w:rsidR="000A5D49" w:rsidRPr="000A5D49" w:rsidRDefault="000A5D49" w:rsidP="000A5D49">
      <w:pPr>
        <w:pStyle w:val="Default"/>
        <w:ind w:left="720"/>
        <w:jc w:val="center"/>
        <w:rPr>
          <w:sz w:val="28"/>
          <w:szCs w:val="28"/>
        </w:rPr>
      </w:pPr>
    </w:p>
    <w:p w14:paraId="54950D0E" w14:textId="77777777" w:rsidR="000A5D49" w:rsidRPr="000A5D49" w:rsidRDefault="000A5D49" w:rsidP="000A5D49">
      <w:pPr>
        <w:pStyle w:val="Default"/>
        <w:numPr>
          <w:ilvl w:val="0"/>
          <w:numId w:val="17"/>
        </w:numPr>
        <w:jc w:val="center"/>
        <w:rPr>
          <w:sz w:val="28"/>
          <w:szCs w:val="28"/>
        </w:rPr>
      </w:pPr>
      <m:oMath>
        <m:r>
          <w:rPr>
            <w:rFonts w:ascii="Cambria Math" w:hAnsi="Cambria Math"/>
            <w:sz w:val="28"/>
            <w:szCs w:val="28"/>
          </w:rPr>
          <w:lastRenderedPageBreak/>
          <m:t>ПР23</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У23*100</m:t>
            </m:r>
          </m:num>
          <m:den>
            <m:r>
              <m:rPr>
                <m:sty m:val="p"/>
              </m:rPr>
              <w:rPr>
                <w:rFonts w:ascii="Cambria Math" w:hAnsi="Cambria Math"/>
                <w:sz w:val="28"/>
                <w:szCs w:val="28"/>
              </w:rPr>
              <m:t>Н23</m:t>
            </m:r>
          </m:den>
        </m:f>
      </m:oMath>
    </w:p>
    <w:p w14:paraId="7522AA20" w14:textId="77777777" w:rsidR="000A5D49" w:rsidRPr="000A5D49" w:rsidRDefault="000A5D49" w:rsidP="000A5D49">
      <w:pPr>
        <w:pStyle w:val="Default"/>
        <w:rPr>
          <w:sz w:val="28"/>
          <w:szCs w:val="28"/>
        </w:rPr>
      </w:pPr>
    </w:p>
    <w:p w14:paraId="4DE577DF" w14:textId="77777777" w:rsidR="000A5D49" w:rsidRPr="000A5D49" w:rsidRDefault="000A5D49" w:rsidP="000A5D49">
      <w:pPr>
        <w:pStyle w:val="Default"/>
        <w:numPr>
          <w:ilvl w:val="0"/>
          <w:numId w:val="17"/>
        </w:numPr>
        <w:jc w:val="center"/>
        <w:rPr>
          <w:sz w:val="28"/>
          <w:szCs w:val="28"/>
        </w:rPr>
      </w:pPr>
      <w:r w:rsidRPr="000A5D49">
        <w:rPr>
          <w:sz w:val="28"/>
          <w:szCs w:val="28"/>
        </w:rPr>
        <w:t>ПР22 ≤ ПР23</w:t>
      </w:r>
    </w:p>
    <w:p w14:paraId="773495BA" w14:textId="77777777" w:rsidR="000A5D49" w:rsidRPr="000A5D49" w:rsidRDefault="000A5D49" w:rsidP="000A5D49">
      <w:pPr>
        <w:jc w:val="both"/>
        <w:rPr>
          <w:rFonts w:ascii="Times New Roman" w:hAnsi="Times New Roman" w:cs="Times New Roman"/>
          <w:b/>
          <w:sz w:val="28"/>
          <w:szCs w:val="28"/>
        </w:rPr>
      </w:pPr>
    </w:p>
    <w:p w14:paraId="1E67A944" w14:textId="77777777" w:rsidR="000A5D49" w:rsidRPr="000A5D49" w:rsidRDefault="000A5D49" w:rsidP="000A5D49">
      <w:pPr>
        <w:jc w:val="both"/>
        <w:rPr>
          <w:rFonts w:ascii="Times New Roman" w:hAnsi="Times New Roman" w:cs="Times New Roman"/>
          <w:b/>
          <w:sz w:val="28"/>
          <w:szCs w:val="28"/>
        </w:rPr>
      </w:pPr>
      <w:r w:rsidRPr="000A5D49">
        <w:rPr>
          <w:rFonts w:ascii="Times New Roman" w:hAnsi="Times New Roman" w:cs="Times New Roman"/>
          <w:b/>
          <w:sz w:val="28"/>
          <w:szCs w:val="28"/>
        </w:rPr>
        <w:t>- уменьшение количества административных дел по отношению к количеству проведённых контрольных (надзорных) мероприятий</w:t>
      </w:r>
    </w:p>
    <w:p w14:paraId="55E3E134" w14:textId="77777777" w:rsidR="000A5D49" w:rsidRPr="000A5D49" w:rsidRDefault="000A5D49" w:rsidP="000A5D49">
      <w:pPr>
        <w:jc w:val="both"/>
        <w:rPr>
          <w:rFonts w:ascii="Times New Roman" w:hAnsi="Times New Roman" w:cs="Times New Roman"/>
          <w:sz w:val="28"/>
          <w:szCs w:val="28"/>
        </w:rPr>
      </w:pPr>
      <w:r w:rsidRPr="000A5D49">
        <w:rPr>
          <w:rFonts w:ascii="Times New Roman" w:hAnsi="Times New Roman" w:cs="Times New Roman"/>
          <w:sz w:val="28"/>
          <w:szCs w:val="28"/>
        </w:rPr>
        <w:t>Базовый период 2022 года - 100%. В 2023 году показатель должен иметь значение ниже показателя базового периода. Значения в формуле: количество мероприятий 2022 года – 22 количество дел 2022 года – Д22, количество мероприятий 2023 года – М23, количество дел 2023 года – Д23, значение показателя результативности – ПР. Расчёт показателя по формуле:</w:t>
      </w:r>
    </w:p>
    <w:p w14:paraId="22435AEA" w14:textId="77777777" w:rsidR="000A5D49" w:rsidRPr="000A5D49" w:rsidRDefault="000A5D49" w:rsidP="000A5D49">
      <w:pPr>
        <w:jc w:val="both"/>
        <w:rPr>
          <w:rFonts w:ascii="Times New Roman" w:hAnsi="Times New Roman" w:cs="Times New Roman"/>
          <w:sz w:val="28"/>
          <w:szCs w:val="28"/>
        </w:rPr>
      </w:pPr>
    </w:p>
    <w:p w14:paraId="0D038061" w14:textId="77777777" w:rsidR="000A5D49" w:rsidRPr="000A5D49" w:rsidRDefault="000A5D49" w:rsidP="000A5D49">
      <w:pPr>
        <w:pStyle w:val="Default"/>
        <w:numPr>
          <w:ilvl w:val="0"/>
          <w:numId w:val="16"/>
        </w:numPr>
        <w:jc w:val="center"/>
        <w:rPr>
          <w:sz w:val="28"/>
          <w:szCs w:val="28"/>
        </w:rPr>
      </w:pPr>
      <m:oMath>
        <m:r>
          <w:rPr>
            <w:rFonts w:ascii="Cambria Math" w:hAnsi="Cambria Math"/>
            <w:sz w:val="28"/>
            <w:szCs w:val="28"/>
          </w:rPr>
          <m:t>ПР22</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М22*100</m:t>
            </m:r>
          </m:num>
          <m:den>
            <m:r>
              <m:rPr>
                <m:sty m:val="p"/>
              </m:rPr>
              <w:rPr>
                <w:rFonts w:ascii="Cambria Math" w:hAnsi="Cambria Math"/>
                <w:sz w:val="28"/>
                <w:szCs w:val="28"/>
              </w:rPr>
              <m:t>Д22</m:t>
            </m:r>
          </m:den>
        </m:f>
      </m:oMath>
    </w:p>
    <w:p w14:paraId="5A60B3A5" w14:textId="77777777" w:rsidR="000A5D49" w:rsidRPr="000A5D49" w:rsidRDefault="000A5D49" w:rsidP="000A5D49">
      <w:pPr>
        <w:pStyle w:val="Default"/>
        <w:ind w:left="720"/>
        <w:jc w:val="center"/>
        <w:rPr>
          <w:sz w:val="28"/>
          <w:szCs w:val="28"/>
        </w:rPr>
      </w:pPr>
    </w:p>
    <w:p w14:paraId="4AD8B9CD" w14:textId="77777777" w:rsidR="000A5D49" w:rsidRPr="000A5D49" w:rsidRDefault="000A5D49" w:rsidP="000A5D49">
      <w:pPr>
        <w:pStyle w:val="Default"/>
        <w:numPr>
          <w:ilvl w:val="0"/>
          <w:numId w:val="16"/>
        </w:numPr>
        <w:jc w:val="center"/>
        <w:rPr>
          <w:sz w:val="28"/>
          <w:szCs w:val="28"/>
        </w:rPr>
      </w:pPr>
      <m:oMath>
        <m:r>
          <w:rPr>
            <w:rFonts w:ascii="Cambria Math" w:hAnsi="Cambria Math"/>
            <w:sz w:val="28"/>
            <w:szCs w:val="28"/>
          </w:rPr>
          <m:t>ПР23</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М23*100</m:t>
            </m:r>
          </m:num>
          <m:den>
            <m:r>
              <m:rPr>
                <m:sty m:val="p"/>
              </m:rPr>
              <w:rPr>
                <w:rFonts w:ascii="Cambria Math" w:hAnsi="Cambria Math"/>
                <w:sz w:val="28"/>
                <w:szCs w:val="28"/>
              </w:rPr>
              <m:t>Д23</m:t>
            </m:r>
          </m:den>
        </m:f>
      </m:oMath>
    </w:p>
    <w:p w14:paraId="775CC6C9" w14:textId="77777777" w:rsidR="000A5D49" w:rsidRPr="000A5D49" w:rsidRDefault="000A5D49" w:rsidP="000A5D49">
      <w:pPr>
        <w:pStyle w:val="Default"/>
        <w:rPr>
          <w:sz w:val="28"/>
          <w:szCs w:val="28"/>
        </w:rPr>
      </w:pPr>
    </w:p>
    <w:p w14:paraId="3D42FAA4" w14:textId="77777777" w:rsidR="000A5D49" w:rsidRPr="000A5D49" w:rsidRDefault="000A5D49" w:rsidP="000A5D49">
      <w:pPr>
        <w:pStyle w:val="Default"/>
        <w:numPr>
          <w:ilvl w:val="0"/>
          <w:numId w:val="16"/>
        </w:numPr>
        <w:jc w:val="center"/>
        <w:rPr>
          <w:sz w:val="28"/>
          <w:szCs w:val="28"/>
        </w:rPr>
      </w:pPr>
      <w:r w:rsidRPr="000A5D49">
        <w:rPr>
          <w:sz w:val="28"/>
          <w:szCs w:val="28"/>
        </w:rPr>
        <w:t>ПР22 ≥ ПР23</w:t>
      </w:r>
    </w:p>
    <w:p w14:paraId="4D963587" w14:textId="77777777" w:rsidR="000A5D49" w:rsidRPr="000A5D49" w:rsidRDefault="000A5D49" w:rsidP="000A5D49">
      <w:pPr>
        <w:jc w:val="both"/>
        <w:rPr>
          <w:rFonts w:ascii="Times New Roman" w:hAnsi="Times New Roman" w:cs="Times New Roman"/>
          <w:sz w:val="28"/>
          <w:szCs w:val="28"/>
        </w:rPr>
      </w:pPr>
    </w:p>
    <w:p w14:paraId="6010375B" w14:textId="1A117205" w:rsidR="000A5D49" w:rsidRDefault="000A5D49" w:rsidP="008D7DAC">
      <w:pPr>
        <w:spacing w:after="0" w:line="240" w:lineRule="auto"/>
        <w:jc w:val="right"/>
        <w:rPr>
          <w:rFonts w:ascii="Times New Roman" w:hAnsi="Times New Roman" w:cs="Times New Roman"/>
          <w:sz w:val="28"/>
          <w:szCs w:val="28"/>
        </w:rPr>
      </w:pPr>
    </w:p>
    <w:p w14:paraId="18282DCC" w14:textId="77777777" w:rsidR="000A5D49" w:rsidRPr="00282D50" w:rsidRDefault="000A5D49" w:rsidP="008D7DAC">
      <w:pPr>
        <w:spacing w:after="0" w:line="240" w:lineRule="auto"/>
        <w:jc w:val="right"/>
        <w:rPr>
          <w:rFonts w:ascii="Times New Roman" w:hAnsi="Times New Roman" w:cs="Times New Roman"/>
          <w:sz w:val="28"/>
          <w:szCs w:val="28"/>
        </w:rPr>
      </w:pPr>
    </w:p>
    <w:sectPr w:rsidR="000A5D49" w:rsidRPr="00282D50" w:rsidSect="000A5D4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4329E" w14:textId="77777777" w:rsidR="007071BC" w:rsidRDefault="007071BC" w:rsidP="0089582A">
      <w:pPr>
        <w:spacing w:after="0" w:line="240" w:lineRule="auto"/>
      </w:pPr>
      <w:r>
        <w:separator/>
      </w:r>
    </w:p>
  </w:endnote>
  <w:endnote w:type="continuationSeparator" w:id="0">
    <w:p w14:paraId="132309B5" w14:textId="77777777" w:rsidR="007071BC" w:rsidRDefault="007071BC"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20841"/>
      <w:docPartObj>
        <w:docPartGallery w:val="Page Numbers (Bottom of Page)"/>
        <w:docPartUnique/>
      </w:docPartObj>
    </w:sdtPr>
    <w:sdtContent>
      <w:p w14:paraId="50EF8DC9" w14:textId="45FB7CDA" w:rsidR="000A5D49" w:rsidRDefault="000A5D49">
        <w:pPr>
          <w:pStyle w:val="af0"/>
          <w:jc w:val="right"/>
        </w:pPr>
        <w:r>
          <w:fldChar w:fldCharType="begin"/>
        </w:r>
        <w:r>
          <w:instrText>PAGE   \* MERGEFORMAT</w:instrText>
        </w:r>
        <w:r>
          <w:fldChar w:fldCharType="separate"/>
        </w:r>
        <w:r w:rsidR="004F1214">
          <w:rPr>
            <w:noProof/>
          </w:rPr>
          <w:t>14</w:t>
        </w:r>
        <w:r>
          <w:fldChar w:fldCharType="end"/>
        </w:r>
      </w:p>
    </w:sdtContent>
  </w:sdt>
  <w:p w14:paraId="111F3755" w14:textId="77777777" w:rsidR="000A5D49" w:rsidRDefault="000A5D4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416171"/>
      <w:docPartObj>
        <w:docPartGallery w:val="Page Numbers (Bottom of Page)"/>
        <w:docPartUnique/>
      </w:docPartObj>
    </w:sdtPr>
    <w:sdtContent>
      <w:p w14:paraId="405A50A0" w14:textId="284D4C47" w:rsidR="000A5D49" w:rsidRDefault="000A5D49">
        <w:pPr>
          <w:pStyle w:val="af0"/>
          <w:jc w:val="right"/>
        </w:pPr>
        <w:r>
          <w:fldChar w:fldCharType="begin"/>
        </w:r>
        <w:r>
          <w:instrText>PAGE   \* MERGEFORMAT</w:instrText>
        </w:r>
        <w:r>
          <w:fldChar w:fldCharType="separate"/>
        </w:r>
        <w:r w:rsidR="004F1214">
          <w:rPr>
            <w:noProof/>
          </w:rPr>
          <w:t>13</w:t>
        </w:r>
        <w:r>
          <w:fldChar w:fldCharType="end"/>
        </w:r>
      </w:p>
    </w:sdtContent>
  </w:sdt>
  <w:p w14:paraId="63D3F3D9" w14:textId="77777777" w:rsidR="000A5D49" w:rsidRDefault="000A5D4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20EB" w14:textId="77777777" w:rsidR="007071BC" w:rsidRDefault="007071BC" w:rsidP="0089582A">
      <w:pPr>
        <w:spacing w:after="0" w:line="240" w:lineRule="auto"/>
      </w:pPr>
      <w:r>
        <w:separator/>
      </w:r>
    </w:p>
  </w:footnote>
  <w:footnote w:type="continuationSeparator" w:id="0">
    <w:p w14:paraId="2078544B" w14:textId="77777777" w:rsidR="007071BC" w:rsidRDefault="007071BC" w:rsidP="0089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79776"/>
      <w:docPartObj>
        <w:docPartGallery w:val="Page Numbers (Top of Page)"/>
        <w:docPartUnique/>
      </w:docPartObj>
    </w:sdtPr>
    <w:sdtEndPr/>
    <w:sdtContent>
      <w:p w14:paraId="55E7F152" w14:textId="65B0BD73" w:rsidR="005D18FD" w:rsidRDefault="005D18FD">
        <w:pPr>
          <w:pStyle w:val="ae"/>
          <w:jc w:val="center"/>
        </w:pPr>
        <w:r>
          <w:fldChar w:fldCharType="begin"/>
        </w:r>
        <w:r>
          <w:instrText>PAGE   \* MERGEFORMAT</w:instrText>
        </w:r>
        <w:r>
          <w:fldChar w:fldCharType="separate"/>
        </w:r>
        <w:r w:rsidR="004F1214">
          <w:rPr>
            <w:noProof/>
          </w:rPr>
          <w:t>14</w:t>
        </w:r>
        <w:r>
          <w:fldChar w:fldCharType="end"/>
        </w:r>
      </w:p>
    </w:sdtContent>
  </w:sdt>
  <w:p w14:paraId="3A47AE79" w14:textId="77777777" w:rsidR="005D18FD" w:rsidRDefault="005D18F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19817"/>
      <w:docPartObj>
        <w:docPartGallery w:val="Page Numbers (Top of Page)"/>
        <w:docPartUnique/>
      </w:docPartObj>
    </w:sdtPr>
    <w:sdtEndPr/>
    <w:sdtContent>
      <w:p w14:paraId="179D75B5" w14:textId="5FD08C8D" w:rsidR="007E2464" w:rsidRDefault="007E2464">
        <w:pPr>
          <w:pStyle w:val="ae"/>
          <w:jc w:val="center"/>
        </w:pPr>
        <w:r>
          <w:fldChar w:fldCharType="begin"/>
        </w:r>
        <w:r>
          <w:instrText>PAGE   \* MERGEFORMAT</w:instrText>
        </w:r>
        <w:r>
          <w:fldChar w:fldCharType="separate"/>
        </w:r>
        <w:r w:rsidR="004F1214">
          <w:rPr>
            <w:noProof/>
          </w:rPr>
          <w:t>13</w:t>
        </w:r>
        <w:r>
          <w:fldChar w:fldCharType="end"/>
        </w:r>
      </w:p>
    </w:sdtContent>
  </w:sdt>
  <w:p w14:paraId="54A16E50" w14:textId="77777777" w:rsidR="007E2464" w:rsidRDefault="007E246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336E"/>
    <w:multiLevelType w:val="hybridMultilevel"/>
    <w:tmpl w:val="F5705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E48CD"/>
    <w:multiLevelType w:val="hybridMultilevel"/>
    <w:tmpl w:val="0356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01684"/>
    <w:multiLevelType w:val="hybridMultilevel"/>
    <w:tmpl w:val="B2E80E84"/>
    <w:lvl w:ilvl="0" w:tplc="83DE6FE8">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175A9"/>
    <w:multiLevelType w:val="hybridMultilevel"/>
    <w:tmpl w:val="BFC0C8A2"/>
    <w:lvl w:ilvl="0" w:tplc="0AD051A0">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 w15:restartNumberingAfterBreak="0">
    <w:nsid w:val="20AA40DC"/>
    <w:multiLevelType w:val="hybridMultilevel"/>
    <w:tmpl w:val="B2E80E84"/>
    <w:lvl w:ilvl="0" w:tplc="83DE6FE8">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F4836"/>
    <w:multiLevelType w:val="hybridMultilevel"/>
    <w:tmpl w:val="1994C728"/>
    <w:lvl w:ilvl="0" w:tplc="ED3CB4CA">
      <w:start w:val="1"/>
      <w:numFmt w:val="decimal"/>
      <w:lvlText w:val="%1."/>
      <w:lvlJc w:val="left"/>
      <w:pPr>
        <w:ind w:left="1285" w:hanging="40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15:restartNumberingAfterBreak="0">
    <w:nsid w:val="2E3F6974"/>
    <w:multiLevelType w:val="hybridMultilevel"/>
    <w:tmpl w:val="B2E80E84"/>
    <w:lvl w:ilvl="0" w:tplc="83DE6FE8">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086DDA"/>
    <w:multiLevelType w:val="hybridMultilevel"/>
    <w:tmpl w:val="6FF0CF60"/>
    <w:lvl w:ilvl="0" w:tplc="D876AA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27E7430"/>
    <w:multiLevelType w:val="multilevel"/>
    <w:tmpl w:val="3A80C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FD32E8"/>
    <w:multiLevelType w:val="hybridMultilevel"/>
    <w:tmpl w:val="3BA6E2AC"/>
    <w:lvl w:ilvl="0" w:tplc="C8980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55C66D8"/>
    <w:multiLevelType w:val="hybridMultilevel"/>
    <w:tmpl w:val="28C8D6D2"/>
    <w:lvl w:ilvl="0" w:tplc="D7208F90">
      <w:start w:val="1"/>
      <w:numFmt w:val="decimal"/>
      <w:lvlText w:val="%1)"/>
      <w:lvlJc w:val="left"/>
      <w:pPr>
        <w:ind w:left="1645" w:hanging="360"/>
      </w:pPr>
      <w:rPr>
        <w:rFonts w:hint="default"/>
      </w:rPr>
    </w:lvl>
    <w:lvl w:ilvl="1" w:tplc="04190019" w:tentative="1">
      <w:start w:val="1"/>
      <w:numFmt w:val="lowerLetter"/>
      <w:lvlText w:val="%2."/>
      <w:lvlJc w:val="left"/>
      <w:pPr>
        <w:ind w:left="2365" w:hanging="360"/>
      </w:pPr>
    </w:lvl>
    <w:lvl w:ilvl="2" w:tplc="0419001B" w:tentative="1">
      <w:start w:val="1"/>
      <w:numFmt w:val="lowerRoman"/>
      <w:lvlText w:val="%3."/>
      <w:lvlJc w:val="right"/>
      <w:pPr>
        <w:ind w:left="3085" w:hanging="180"/>
      </w:pPr>
    </w:lvl>
    <w:lvl w:ilvl="3" w:tplc="0419000F" w:tentative="1">
      <w:start w:val="1"/>
      <w:numFmt w:val="decimal"/>
      <w:lvlText w:val="%4."/>
      <w:lvlJc w:val="left"/>
      <w:pPr>
        <w:ind w:left="3805" w:hanging="360"/>
      </w:pPr>
    </w:lvl>
    <w:lvl w:ilvl="4" w:tplc="04190019" w:tentative="1">
      <w:start w:val="1"/>
      <w:numFmt w:val="lowerLetter"/>
      <w:lvlText w:val="%5."/>
      <w:lvlJc w:val="left"/>
      <w:pPr>
        <w:ind w:left="4525" w:hanging="360"/>
      </w:pPr>
    </w:lvl>
    <w:lvl w:ilvl="5" w:tplc="0419001B" w:tentative="1">
      <w:start w:val="1"/>
      <w:numFmt w:val="lowerRoman"/>
      <w:lvlText w:val="%6."/>
      <w:lvlJc w:val="right"/>
      <w:pPr>
        <w:ind w:left="5245" w:hanging="180"/>
      </w:pPr>
    </w:lvl>
    <w:lvl w:ilvl="6" w:tplc="0419000F" w:tentative="1">
      <w:start w:val="1"/>
      <w:numFmt w:val="decimal"/>
      <w:lvlText w:val="%7."/>
      <w:lvlJc w:val="left"/>
      <w:pPr>
        <w:ind w:left="5965" w:hanging="360"/>
      </w:pPr>
    </w:lvl>
    <w:lvl w:ilvl="7" w:tplc="04190019" w:tentative="1">
      <w:start w:val="1"/>
      <w:numFmt w:val="lowerLetter"/>
      <w:lvlText w:val="%8."/>
      <w:lvlJc w:val="left"/>
      <w:pPr>
        <w:ind w:left="6685" w:hanging="360"/>
      </w:pPr>
    </w:lvl>
    <w:lvl w:ilvl="8" w:tplc="0419001B" w:tentative="1">
      <w:start w:val="1"/>
      <w:numFmt w:val="lowerRoman"/>
      <w:lvlText w:val="%9."/>
      <w:lvlJc w:val="right"/>
      <w:pPr>
        <w:ind w:left="7405" w:hanging="180"/>
      </w:pPr>
    </w:lvl>
  </w:abstractNum>
  <w:abstractNum w:abstractNumId="11" w15:restartNumberingAfterBreak="0">
    <w:nsid w:val="599C7B07"/>
    <w:multiLevelType w:val="multilevel"/>
    <w:tmpl w:val="128CD498"/>
    <w:lvl w:ilvl="0">
      <w:start w:val="1"/>
      <w:numFmt w:val="decimal"/>
      <w:lvlText w:val="%1."/>
      <w:lvlJc w:val="left"/>
      <w:pPr>
        <w:ind w:left="6341" w:hanging="1095"/>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895" w:hanging="180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717" w:hanging="2160"/>
      </w:pPr>
      <w:rPr>
        <w:rFonts w:hint="default"/>
      </w:rPr>
    </w:lvl>
  </w:abstractNum>
  <w:abstractNum w:abstractNumId="12" w15:restartNumberingAfterBreak="0">
    <w:nsid w:val="5C9038B8"/>
    <w:multiLevelType w:val="hybridMultilevel"/>
    <w:tmpl w:val="A7504844"/>
    <w:lvl w:ilvl="0" w:tplc="ED78C46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0DF24CB"/>
    <w:multiLevelType w:val="multilevel"/>
    <w:tmpl w:val="9476E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EE1D1E"/>
    <w:multiLevelType w:val="hybridMultilevel"/>
    <w:tmpl w:val="E994843E"/>
    <w:lvl w:ilvl="0" w:tplc="ACDE6E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C1CAB"/>
    <w:multiLevelType w:val="hybridMultilevel"/>
    <w:tmpl w:val="42F4E210"/>
    <w:lvl w:ilvl="0" w:tplc="18BE9716">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0"/>
  </w:num>
  <w:num w:numId="3">
    <w:abstractNumId w:val="12"/>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4"/>
  </w:num>
  <w:num w:numId="10">
    <w:abstractNumId w:val="0"/>
  </w:num>
  <w:num w:numId="11">
    <w:abstractNumId w:val="11"/>
  </w:num>
  <w:num w:numId="12">
    <w:abstractNumId w:val="3"/>
  </w:num>
  <w:num w:numId="13">
    <w:abstractNumId w:val="13"/>
  </w:num>
  <w:num w:numId="14">
    <w:abstractNumId w:val="9"/>
  </w:num>
  <w:num w:numId="15">
    <w:abstractNumId w:val="4"/>
  </w:num>
  <w:num w:numId="16">
    <w:abstractNumId w:val="6"/>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626A"/>
    <w:rsid w:val="000076D1"/>
    <w:rsid w:val="00007A63"/>
    <w:rsid w:val="00007CB3"/>
    <w:rsid w:val="00007F23"/>
    <w:rsid w:val="00007FBF"/>
    <w:rsid w:val="000107E4"/>
    <w:rsid w:val="00013782"/>
    <w:rsid w:val="00013F7D"/>
    <w:rsid w:val="0001718C"/>
    <w:rsid w:val="00017C9C"/>
    <w:rsid w:val="000237E2"/>
    <w:rsid w:val="00023DCE"/>
    <w:rsid w:val="00027D18"/>
    <w:rsid w:val="00030162"/>
    <w:rsid w:val="00032C42"/>
    <w:rsid w:val="00037D4D"/>
    <w:rsid w:val="00037FAA"/>
    <w:rsid w:val="00040125"/>
    <w:rsid w:val="00041E34"/>
    <w:rsid w:val="00050666"/>
    <w:rsid w:val="00050909"/>
    <w:rsid w:val="000553CF"/>
    <w:rsid w:val="00055AA3"/>
    <w:rsid w:val="000564CB"/>
    <w:rsid w:val="00062DC2"/>
    <w:rsid w:val="00065E2A"/>
    <w:rsid w:val="00066243"/>
    <w:rsid w:val="000669A0"/>
    <w:rsid w:val="00067893"/>
    <w:rsid w:val="000717A8"/>
    <w:rsid w:val="00074F13"/>
    <w:rsid w:val="00074F30"/>
    <w:rsid w:val="0008023A"/>
    <w:rsid w:val="00081722"/>
    <w:rsid w:val="00091540"/>
    <w:rsid w:val="0009237F"/>
    <w:rsid w:val="00093A5E"/>
    <w:rsid w:val="0009605D"/>
    <w:rsid w:val="00097AEC"/>
    <w:rsid w:val="00097DE4"/>
    <w:rsid w:val="000A06D3"/>
    <w:rsid w:val="000A14E2"/>
    <w:rsid w:val="000A2857"/>
    <w:rsid w:val="000A2D8F"/>
    <w:rsid w:val="000A2E3F"/>
    <w:rsid w:val="000A50EE"/>
    <w:rsid w:val="000A5D49"/>
    <w:rsid w:val="000B11DC"/>
    <w:rsid w:val="000B3AB7"/>
    <w:rsid w:val="000B5015"/>
    <w:rsid w:val="000B503A"/>
    <w:rsid w:val="000B527D"/>
    <w:rsid w:val="000B6375"/>
    <w:rsid w:val="000B7ACC"/>
    <w:rsid w:val="000C2646"/>
    <w:rsid w:val="000C3489"/>
    <w:rsid w:val="000C6AC6"/>
    <w:rsid w:val="000D1616"/>
    <w:rsid w:val="000D20DE"/>
    <w:rsid w:val="000D29E5"/>
    <w:rsid w:val="000D5285"/>
    <w:rsid w:val="000D6587"/>
    <w:rsid w:val="000E0974"/>
    <w:rsid w:val="000E09DC"/>
    <w:rsid w:val="000E0BC5"/>
    <w:rsid w:val="000E1530"/>
    <w:rsid w:val="000E3B09"/>
    <w:rsid w:val="000E5F91"/>
    <w:rsid w:val="000E71E5"/>
    <w:rsid w:val="000F08AD"/>
    <w:rsid w:val="000F219E"/>
    <w:rsid w:val="000F24B5"/>
    <w:rsid w:val="000F5A56"/>
    <w:rsid w:val="000F6D7F"/>
    <w:rsid w:val="000F79F4"/>
    <w:rsid w:val="00100628"/>
    <w:rsid w:val="001007FC"/>
    <w:rsid w:val="001031E8"/>
    <w:rsid w:val="00103973"/>
    <w:rsid w:val="001110D4"/>
    <w:rsid w:val="00112228"/>
    <w:rsid w:val="00114393"/>
    <w:rsid w:val="001143D8"/>
    <w:rsid w:val="001166CE"/>
    <w:rsid w:val="001167F2"/>
    <w:rsid w:val="00120FEF"/>
    <w:rsid w:val="0012132C"/>
    <w:rsid w:val="001246CA"/>
    <w:rsid w:val="00134AA4"/>
    <w:rsid w:val="00136188"/>
    <w:rsid w:val="001361C8"/>
    <w:rsid w:val="00136E9D"/>
    <w:rsid w:val="001404B8"/>
    <w:rsid w:val="00140684"/>
    <w:rsid w:val="001407DC"/>
    <w:rsid w:val="00142BAA"/>
    <w:rsid w:val="0014435D"/>
    <w:rsid w:val="00150FB1"/>
    <w:rsid w:val="00153993"/>
    <w:rsid w:val="00157585"/>
    <w:rsid w:val="001576E5"/>
    <w:rsid w:val="00157B28"/>
    <w:rsid w:val="001618E0"/>
    <w:rsid w:val="00162116"/>
    <w:rsid w:val="00163482"/>
    <w:rsid w:val="00165586"/>
    <w:rsid w:val="001672C5"/>
    <w:rsid w:val="0017077C"/>
    <w:rsid w:val="001712D7"/>
    <w:rsid w:val="001713CA"/>
    <w:rsid w:val="001750A0"/>
    <w:rsid w:val="00176A16"/>
    <w:rsid w:val="00180B19"/>
    <w:rsid w:val="00181F1D"/>
    <w:rsid w:val="00183619"/>
    <w:rsid w:val="001847F4"/>
    <w:rsid w:val="001852F5"/>
    <w:rsid w:val="00191A2F"/>
    <w:rsid w:val="00194C63"/>
    <w:rsid w:val="001A0059"/>
    <w:rsid w:val="001A0651"/>
    <w:rsid w:val="001A0E68"/>
    <w:rsid w:val="001A1C82"/>
    <w:rsid w:val="001A60B2"/>
    <w:rsid w:val="001A6654"/>
    <w:rsid w:val="001B2374"/>
    <w:rsid w:val="001B30A5"/>
    <w:rsid w:val="001B4CBF"/>
    <w:rsid w:val="001B5F7C"/>
    <w:rsid w:val="001C0E68"/>
    <w:rsid w:val="001C3EAA"/>
    <w:rsid w:val="001C6C83"/>
    <w:rsid w:val="001D388A"/>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1B32"/>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1DA1"/>
    <w:rsid w:val="00264313"/>
    <w:rsid w:val="00265B02"/>
    <w:rsid w:val="00267819"/>
    <w:rsid w:val="00270371"/>
    <w:rsid w:val="0027690C"/>
    <w:rsid w:val="002772AB"/>
    <w:rsid w:val="00280872"/>
    <w:rsid w:val="00282D50"/>
    <w:rsid w:val="00284F6F"/>
    <w:rsid w:val="00290BF5"/>
    <w:rsid w:val="00290EFA"/>
    <w:rsid w:val="00293A36"/>
    <w:rsid w:val="00295B76"/>
    <w:rsid w:val="002A1A6E"/>
    <w:rsid w:val="002A250D"/>
    <w:rsid w:val="002A461C"/>
    <w:rsid w:val="002A4EFE"/>
    <w:rsid w:val="002A65FC"/>
    <w:rsid w:val="002B0708"/>
    <w:rsid w:val="002B0B82"/>
    <w:rsid w:val="002B0D6E"/>
    <w:rsid w:val="002B229D"/>
    <w:rsid w:val="002B3D6D"/>
    <w:rsid w:val="002B7644"/>
    <w:rsid w:val="002C1F95"/>
    <w:rsid w:val="002C30F2"/>
    <w:rsid w:val="002C4920"/>
    <w:rsid w:val="002C581B"/>
    <w:rsid w:val="002C5833"/>
    <w:rsid w:val="002C7AE9"/>
    <w:rsid w:val="002D4322"/>
    <w:rsid w:val="002D4799"/>
    <w:rsid w:val="002D7B07"/>
    <w:rsid w:val="002E4F97"/>
    <w:rsid w:val="002F2DC5"/>
    <w:rsid w:val="002F46D4"/>
    <w:rsid w:val="002F5F45"/>
    <w:rsid w:val="002F688D"/>
    <w:rsid w:val="00300338"/>
    <w:rsid w:val="0030358E"/>
    <w:rsid w:val="00304425"/>
    <w:rsid w:val="00305851"/>
    <w:rsid w:val="003061DB"/>
    <w:rsid w:val="00307F77"/>
    <w:rsid w:val="00312BCE"/>
    <w:rsid w:val="00314822"/>
    <w:rsid w:val="00315D98"/>
    <w:rsid w:val="003169A3"/>
    <w:rsid w:val="003227BE"/>
    <w:rsid w:val="00323FE2"/>
    <w:rsid w:val="00326CD8"/>
    <w:rsid w:val="00327DEF"/>
    <w:rsid w:val="00333C4C"/>
    <w:rsid w:val="00333CCE"/>
    <w:rsid w:val="003343D9"/>
    <w:rsid w:val="00336B83"/>
    <w:rsid w:val="0034051A"/>
    <w:rsid w:val="003424A2"/>
    <w:rsid w:val="00342912"/>
    <w:rsid w:val="00342A2F"/>
    <w:rsid w:val="00347A5B"/>
    <w:rsid w:val="00350185"/>
    <w:rsid w:val="003510F1"/>
    <w:rsid w:val="00352243"/>
    <w:rsid w:val="0035531E"/>
    <w:rsid w:val="0036283D"/>
    <w:rsid w:val="00363390"/>
    <w:rsid w:val="00363BB8"/>
    <w:rsid w:val="003664F3"/>
    <w:rsid w:val="00366D49"/>
    <w:rsid w:val="00367AD3"/>
    <w:rsid w:val="00370CC1"/>
    <w:rsid w:val="00374598"/>
    <w:rsid w:val="003774B4"/>
    <w:rsid w:val="00380E8C"/>
    <w:rsid w:val="00383E3C"/>
    <w:rsid w:val="00387834"/>
    <w:rsid w:val="003A0E67"/>
    <w:rsid w:val="003A11B1"/>
    <w:rsid w:val="003A15CE"/>
    <w:rsid w:val="003B46A6"/>
    <w:rsid w:val="003B50F4"/>
    <w:rsid w:val="003B79A4"/>
    <w:rsid w:val="003C2CF3"/>
    <w:rsid w:val="003C4FFD"/>
    <w:rsid w:val="003C5844"/>
    <w:rsid w:val="003C6426"/>
    <w:rsid w:val="003D15F1"/>
    <w:rsid w:val="003D4044"/>
    <w:rsid w:val="003E1F6F"/>
    <w:rsid w:val="003E23E1"/>
    <w:rsid w:val="003E47B9"/>
    <w:rsid w:val="003E7729"/>
    <w:rsid w:val="003F32B6"/>
    <w:rsid w:val="003F4316"/>
    <w:rsid w:val="003F6D3F"/>
    <w:rsid w:val="004000A6"/>
    <w:rsid w:val="004003F2"/>
    <w:rsid w:val="00415B02"/>
    <w:rsid w:val="00420411"/>
    <w:rsid w:val="00427823"/>
    <w:rsid w:val="00437160"/>
    <w:rsid w:val="00443638"/>
    <w:rsid w:val="00445A27"/>
    <w:rsid w:val="00445B84"/>
    <w:rsid w:val="00446622"/>
    <w:rsid w:val="00446769"/>
    <w:rsid w:val="004538CF"/>
    <w:rsid w:val="00453C2F"/>
    <w:rsid w:val="00460A21"/>
    <w:rsid w:val="00460CA7"/>
    <w:rsid w:val="00461265"/>
    <w:rsid w:val="00462CEC"/>
    <w:rsid w:val="004636AD"/>
    <w:rsid w:val="004650D7"/>
    <w:rsid w:val="004673CD"/>
    <w:rsid w:val="00467746"/>
    <w:rsid w:val="00470CDD"/>
    <w:rsid w:val="00470F41"/>
    <w:rsid w:val="00472922"/>
    <w:rsid w:val="004748B3"/>
    <w:rsid w:val="004773EF"/>
    <w:rsid w:val="0048292D"/>
    <w:rsid w:val="0048296C"/>
    <w:rsid w:val="00482A3A"/>
    <w:rsid w:val="00482C82"/>
    <w:rsid w:val="00482D0F"/>
    <w:rsid w:val="004859C9"/>
    <w:rsid w:val="0049393D"/>
    <w:rsid w:val="00495169"/>
    <w:rsid w:val="004A03B5"/>
    <w:rsid w:val="004A0A76"/>
    <w:rsid w:val="004A4294"/>
    <w:rsid w:val="004A4AFA"/>
    <w:rsid w:val="004A775D"/>
    <w:rsid w:val="004B0035"/>
    <w:rsid w:val="004B5193"/>
    <w:rsid w:val="004C0012"/>
    <w:rsid w:val="004C5641"/>
    <w:rsid w:val="004D3DA7"/>
    <w:rsid w:val="004D5612"/>
    <w:rsid w:val="004D6487"/>
    <w:rsid w:val="004D7BE9"/>
    <w:rsid w:val="004E6975"/>
    <w:rsid w:val="004E78AA"/>
    <w:rsid w:val="004F00DC"/>
    <w:rsid w:val="004F1214"/>
    <w:rsid w:val="004F1303"/>
    <w:rsid w:val="004F15A0"/>
    <w:rsid w:val="004F29E4"/>
    <w:rsid w:val="004F59BC"/>
    <w:rsid w:val="0050428A"/>
    <w:rsid w:val="005053F3"/>
    <w:rsid w:val="005135DE"/>
    <w:rsid w:val="005164CC"/>
    <w:rsid w:val="00520525"/>
    <w:rsid w:val="00521203"/>
    <w:rsid w:val="00521B4F"/>
    <w:rsid w:val="005222E7"/>
    <w:rsid w:val="00522ED0"/>
    <w:rsid w:val="005237B7"/>
    <w:rsid w:val="00525131"/>
    <w:rsid w:val="00525DFA"/>
    <w:rsid w:val="00526CD1"/>
    <w:rsid w:val="00527249"/>
    <w:rsid w:val="0053042B"/>
    <w:rsid w:val="00532D41"/>
    <w:rsid w:val="005365FB"/>
    <w:rsid w:val="0054426C"/>
    <w:rsid w:val="00546B03"/>
    <w:rsid w:val="00546C91"/>
    <w:rsid w:val="00550993"/>
    <w:rsid w:val="00552E44"/>
    <w:rsid w:val="005550E6"/>
    <w:rsid w:val="005553DD"/>
    <w:rsid w:val="00556552"/>
    <w:rsid w:val="00557AE4"/>
    <w:rsid w:val="00561FFD"/>
    <w:rsid w:val="005646AE"/>
    <w:rsid w:val="005652B2"/>
    <w:rsid w:val="005660AF"/>
    <w:rsid w:val="0056686C"/>
    <w:rsid w:val="0057176A"/>
    <w:rsid w:val="00572104"/>
    <w:rsid w:val="00574255"/>
    <w:rsid w:val="00574CD2"/>
    <w:rsid w:val="00577E4C"/>
    <w:rsid w:val="00583791"/>
    <w:rsid w:val="00583EDA"/>
    <w:rsid w:val="0058653C"/>
    <w:rsid w:val="005917A9"/>
    <w:rsid w:val="00591E4C"/>
    <w:rsid w:val="00596C50"/>
    <w:rsid w:val="005A25C2"/>
    <w:rsid w:val="005A59DC"/>
    <w:rsid w:val="005A6C21"/>
    <w:rsid w:val="005A7073"/>
    <w:rsid w:val="005B0D72"/>
    <w:rsid w:val="005B22D6"/>
    <w:rsid w:val="005B4255"/>
    <w:rsid w:val="005B5C6F"/>
    <w:rsid w:val="005B73C0"/>
    <w:rsid w:val="005C0984"/>
    <w:rsid w:val="005C1070"/>
    <w:rsid w:val="005C6534"/>
    <w:rsid w:val="005C677E"/>
    <w:rsid w:val="005C68C3"/>
    <w:rsid w:val="005D16FD"/>
    <w:rsid w:val="005D18FD"/>
    <w:rsid w:val="005D2163"/>
    <w:rsid w:val="005D2C84"/>
    <w:rsid w:val="005D2E91"/>
    <w:rsid w:val="005D3F58"/>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27886"/>
    <w:rsid w:val="00630F95"/>
    <w:rsid w:val="00631460"/>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2BF6"/>
    <w:rsid w:val="006A4267"/>
    <w:rsid w:val="006A5C94"/>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E5F86"/>
    <w:rsid w:val="006F0FD8"/>
    <w:rsid w:val="006F1DEB"/>
    <w:rsid w:val="006F270F"/>
    <w:rsid w:val="006F2FFA"/>
    <w:rsid w:val="006F4BCD"/>
    <w:rsid w:val="006F4F09"/>
    <w:rsid w:val="006F69C5"/>
    <w:rsid w:val="006F69C7"/>
    <w:rsid w:val="006F7099"/>
    <w:rsid w:val="0070055E"/>
    <w:rsid w:val="00701299"/>
    <w:rsid w:val="007021E4"/>
    <w:rsid w:val="00705947"/>
    <w:rsid w:val="00705F3A"/>
    <w:rsid w:val="007068BA"/>
    <w:rsid w:val="007071BC"/>
    <w:rsid w:val="00707DC0"/>
    <w:rsid w:val="00710555"/>
    <w:rsid w:val="007222ED"/>
    <w:rsid w:val="00722F91"/>
    <w:rsid w:val="00723657"/>
    <w:rsid w:val="007244FA"/>
    <w:rsid w:val="007256C8"/>
    <w:rsid w:val="00725862"/>
    <w:rsid w:val="00726103"/>
    <w:rsid w:val="00726ECB"/>
    <w:rsid w:val="00727116"/>
    <w:rsid w:val="007275CD"/>
    <w:rsid w:val="00727E12"/>
    <w:rsid w:val="00730DCE"/>
    <w:rsid w:val="00731674"/>
    <w:rsid w:val="00732231"/>
    <w:rsid w:val="00732F81"/>
    <w:rsid w:val="0073505F"/>
    <w:rsid w:val="00741149"/>
    <w:rsid w:val="0074248C"/>
    <w:rsid w:val="007450A0"/>
    <w:rsid w:val="00745704"/>
    <w:rsid w:val="00745F30"/>
    <w:rsid w:val="00746337"/>
    <w:rsid w:val="00747A88"/>
    <w:rsid w:val="00747F84"/>
    <w:rsid w:val="0075463D"/>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340"/>
    <w:rsid w:val="00794D52"/>
    <w:rsid w:val="00797070"/>
    <w:rsid w:val="007A2692"/>
    <w:rsid w:val="007A3696"/>
    <w:rsid w:val="007A64C3"/>
    <w:rsid w:val="007B2D66"/>
    <w:rsid w:val="007B318F"/>
    <w:rsid w:val="007B5209"/>
    <w:rsid w:val="007B55D0"/>
    <w:rsid w:val="007B5D8A"/>
    <w:rsid w:val="007C1E70"/>
    <w:rsid w:val="007C3330"/>
    <w:rsid w:val="007C3976"/>
    <w:rsid w:val="007C50C6"/>
    <w:rsid w:val="007C5AB4"/>
    <w:rsid w:val="007C6991"/>
    <w:rsid w:val="007D0661"/>
    <w:rsid w:val="007D2159"/>
    <w:rsid w:val="007D3836"/>
    <w:rsid w:val="007D5DDD"/>
    <w:rsid w:val="007D6D5F"/>
    <w:rsid w:val="007E2464"/>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4D37"/>
    <w:rsid w:val="00807EEF"/>
    <w:rsid w:val="008130A5"/>
    <w:rsid w:val="00814244"/>
    <w:rsid w:val="0081584A"/>
    <w:rsid w:val="008166B6"/>
    <w:rsid w:val="008213FD"/>
    <w:rsid w:val="00823411"/>
    <w:rsid w:val="0082503C"/>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166"/>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419F"/>
    <w:rsid w:val="0089582A"/>
    <w:rsid w:val="008965EC"/>
    <w:rsid w:val="00896D7C"/>
    <w:rsid w:val="008A176E"/>
    <w:rsid w:val="008A4F1B"/>
    <w:rsid w:val="008A6BD5"/>
    <w:rsid w:val="008B3C58"/>
    <w:rsid w:val="008B6247"/>
    <w:rsid w:val="008B699F"/>
    <w:rsid w:val="008B76A0"/>
    <w:rsid w:val="008C33AC"/>
    <w:rsid w:val="008C7B9C"/>
    <w:rsid w:val="008D353F"/>
    <w:rsid w:val="008D4A1C"/>
    <w:rsid w:val="008D7DAC"/>
    <w:rsid w:val="008E084B"/>
    <w:rsid w:val="008E16D8"/>
    <w:rsid w:val="008E2AE1"/>
    <w:rsid w:val="008E2D82"/>
    <w:rsid w:val="008E3D8F"/>
    <w:rsid w:val="008E51C7"/>
    <w:rsid w:val="008F064C"/>
    <w:rsid w:val="008F4480"/>
    <w:rsid w:val="008F59B3"/>
    <w:rsid w:val="00902D28"/>
    <w:rsid w:val="0090682F"/>
    <w:rsid w:val="00912F89"/>
    <w:rsid w:val="00913641"/>
    <w:rsid w:val="009156DE"/>
    <w:rsid w:val="00917590"/>
    <w:rsid w:val="00920438"/>
    <w:rsid w:val="0092096B"/>
    <w:rsid w:val="009231BE"/>
    <w:rsid w:val="0092610C"/>
    <w:rsid w:val="00927B6F"/>
    <w:rsid w:val="00933A52"/>
    <w:rsid w:val="00934ADB"/>
    <w:rsid w:val="0093592C"/>
    <w:rsid w:val="00935E8B"/>
    <w:rsid w:val="009415AE"/>
    <w:rsid w:val="009416DA"/>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3228"/>
    <w:rsid w:val="00976C58"/>
    <w:rsid w:val="00976FB1"/>
    <w:rsid w:val="0098065E"/>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8B0"/>
    <w:rsid w:val="009C1FC8"/>
    <w:rsid w:val="009C6B2D"/>
    <w:rsid w:val="009C7C11"/>
    <w:rsid w:val="009D05B9"/>
    <w:rsid w:val="009D0BB2"/>
    <w:rsid w:val="009D1FC2"/>
    <w:rsid w:val="009D3D36"/>
    <w:rsid w:val="009D6B38"/>
    <w:rsid w:val="009E0D16"/>
    <w:rsid w:val="009E6E53"/>
    <w:rsid w:val="009F07F0"/>
    <w:rsid w:val="009F3185"/>
    <w:rsid w:val="00A0047C"/>
    <w:rsid w:val="00A00E7E"/>
    <w:rsid w:val="00A04128"/>
    <w:rsid w:val="00A04C70"/>
    <w:rsid w:val="00A0529F"/>
    <w:rsid w:val="00A066F8"/>
    <w:rsid w:val="00A10046"/>
    <w:rsid w:val="00A12842"/>
    <w:rsid w:val="00A13D97"/>
    <w:rsid w:val="00A14FC6"/>
    <w:rsid w:val="00A17AF7"/>
    <w:rsid w:val="00A20606"/>
    <w:rsid w:val="00A21077"/>
    <w:rsid w:val="00A21C2C"/>
    <w:rsid w:val="00A25A66"/>
    <w:rsid w:val="00A2649C"/>
    <w:rsid w:val="00A30160"/>
    <w:rsid w:val="00A307DD"/>
    <w:rsid w:val="00A33999"/>
    <w:rsid w:val="00A33D18"/>
    <w:rsid w:val="00A37EE8"/>
    <w:rsid w:val="00A43CF4"/>
    <w:rsid w:val="00A474EF"/>
    <w:rsid w:val="00A51D45"/>
    <w:rsid w:val="00A54A5A"/>
    <w:rsid w:val="00A5633B"/>
    <w:rsid w:val="00A5778E"/>
    <w:rsid w:val="00A60ED2"/>
    <w:rsid w:val="00A638B2"/>
    <w:rsid w:val="00A67248"/>
    <w:rsid w:val="00A70078"/>
    <w:rsid w:val="00A703BC"/>
    <w:rsid w:val="00A72F83"/>
    <w:rsid w:val="00A75FCB"/>
    <w:rsid w:val="00A7757D"/>
    <w:rsid w:val="00A80A37"/>
    <w:rsid w:val="00A81E56"/>
    <w:rsid w:val="00A8249E"/>
    <w:rsid w:val="00A831C4"/>
    <w:rsid w:val="00A83D5A"/>
    <w:rsid w:val="00A86F6D"/>
    <w:rsid w:val="00A90872"/>
    <w:rsid w:val="00A90F71"/>
    <w:rsid w:val="00A91555"/>
    <w:rsid w:val="00A916A5"/>
    <w:rsid w:val="00A93927"/>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C6B92"/>
    <w:rsid w:val="00AD0F81"/>
    <w:rsid w:val="00AD227B"/>
    <w:rsid w:val="00AD232D"/>
    <w:rsid w:val="00AD4008"/>
    <w:rsid w:val="00AE0AD2"/>
    <w:rsid w:val="00AE11A5"/>
    <w:rsid w:val="00AE47C8"/>
    <w:rsid w:val="00AE53F5"/>
    <w:rsid w:val="00AE67BE"/>
    <w:rsid w:val="00AF4010"/>
    <w:rsid w:val="00AF7812"/>
    <w:rsid w:val="00B02E74"/>
    <w:rsid w:val="00B077B0"/>
    <w:rsid w:val="00B10123"/>
    <w:rsid w:val="00B102F7"/>
    <w:rsid w:val="00B112E6"/>
    <w:rsid w:val="00B1407F"/>
    <w:rsid w:val="00B140C8"/>
    <w:rsid w:val="00B14533"/>
    <w:rsid w:val="00B14FCF"/>
    <w:rsid w:val="00B2615E"/>
    <w:rsid w:val="00B26D9B"/>
    <w:rsid w:val="00B3169B"/>
    <w:rsid w:val="00B3234A"/>
    <w:rsid w:val="00B33E67"/>
    <w:rsid w:val="00B36824"/>
    <w:rsid w:val="00B40B14"/>
    <w:rsid w:val="00B42657"/>
    <w:rsid w:val="00B463D5"/>
    <w:rsid w:val="00B46CFE"/>
    <w:rsid w:val="00B51AD5"/>
    <w:rsid w:val="00B5434F"/>
    <w:rsid w:val="00B565DA"/>
    <w:rsid w:val="00B57513"/>
    <w:rsid w:val="00B57AAD"/>
    <w:rsid w:val="00B60980"/>
    <w:rsid w:val="00B60B73"/>
    <w:rsid w:val="00B61009"/>
    <w:rsid w:val="00B6134A"/>
    <w:rsid w:val="00B6449E"/>
    <w:rsid w:val="00B64AD4"/>
    <w:rsid w:val="00B66309"/>
    <w:rsid w:val="00B75F35"/>
    <w:rsid w:val="00B8312D"/>
    <w:rsid w:val="00B83E69"/>
    <w:rsid w:val="00B85375"/>
    <w:rsid w:val="00B85EDE"/>
    <w:rsid w:val="00B86218"/>
    <w:rsid w:val="00B868EE"/>
    <w:rsid w:val="00B90ED9"/>
    <w:rsid w:val="00B928DF"/>
    <w:rsid w:val="00B93DA9"/>
    <w:rsid w:val="00B946F6"/>
    <w:rsid w:val="00B94FD6"/>
    <w:rsid w:val="00B963F6"/>
    <w:rsid w:val="00B96B68"/>
    <w:rsid w:val="00B96DE3"/>
    <w:rsid w:val="00B975F0"/>
    <w:rsid w:val="00BA18DC"/>
    <w:rsid w:val="00BA2B05"/>
    <w:rsid w:val="00BA3666"/>
    <w:rsid w:val="00BA399B"/>
    <w:rsid w:val="00BA595D"/>
    <w:rsid w:val="00BB2CF8"/>
    <w:rsid w:val="00BC1DF6"/>
    <w:rsid w:val="00BC2AEB"/>
    <w:rsid w:val="00BC339E"/>
    <w:rsid w:val="00BC3EBB"/>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20D6E"/>
    <w:rsid w:val="00C223DF"/>
    <w:rsid w:val="00C22C66"/>
    <w:rsid w:val="00C24D7E"/>
    <w:rsid w:val="00C259F2"/>
    <w:rsid w:val="00C2790A"/>
    <w:rsid w:val="00C30E7C"/>
    <w:rsid w:val="00C3253B"/>
    <w:rsid w:val="00C33EAB"/>
    <w:rsid w:val="00C3760C"/>
    <w:rsid w:val="00C4033E"/>
    <w:rsid w:val="00C40818"/>
    <w:rsid w:val="00C433DB"/>
    <w:rsid w:val="00C45249"/>
    <w:rsid w:val="00C459B8"/>
    <w:rsid w:val="00C45E06"/>
    <w:rsid w:val="00C464BC"/>
    <w:rsid w:val="00C46667"/>
    <w:rsid w:val="00C505B2"/>
    <w:rsid w:val="00C50F74"/>
    <w:rsid w:val="00C50FC3"/>
    <w:rsid w:val="00C51DDF"/>
    <w:rsid w:val="00C53D41"/>
    <w:rsid w:val="00C57197"/>
    <w:rsid w:val="00C57CFC"/>
    <w:rsid w:val="00C57E91"/>
    <w:rsid w:val="00C615ED"/>
    <w:rsid w:val="00C633D8"/>
    <w:rsid w:val="00C7145B"/>
    <w:rsid w:val="00C74586"/>
    <w:rsid w:val="00C75ABC"/>
    <w:rsid w:val="00C81A6B"/>
    <w:rsid w:val="00C83349"/>
    <w:rsid w:val="00C8497D"/>
    <w:rsid w:val="00C854A0"/>
    <w:rsid w:val="00C859E3"/>
    <w:rsid w:val="00C8679C"/>
    <w:rsid w:val="00C87D34"/>
    <w:rsid w:val="00C900E0"/>
    <w:rsid w:val="00C91535"/>
    <w:rsid w:val="00C92BE7"/>
    <w:rsid w:val="00CA0D11"/>
    <w:rsid w:val="00CA1747"/>
    <w:rsid w:val="00CA4642"/>
    <w:rsid w:val="00CC0D73"/>
    <w:rsid w:val="00CC11DE"/>
    <w:rsid w:val="00CC6822"/>
    <w:rsid w:val="00CC69B4"/>
    <w:rsid w:val="00CC7E15"/>
    <w:rsid w:val="00CC7E22"/>
    <w:rsid w:val="00CD0FE8"/>
    <w:rsid w:val="00CD1086"/>
    <w:rsid w:val="00CD1AD8"/>
    <w:rsid w:val="00CD3B8C"/>
    <w:rsid w:val="00CE135B"/>
    <w:rsid w:val="00CE361D"/>
    <w:rsid w:val="00CE3F52"/>
    <w:rsid w:val="00CE45FC"/>
    <w:rsid w:val="00CE74EB"/>
    <w:rsid w:val="00CF3DA1"/>
    <w:rsid w:val="00CF6818"/>
    <w:rsid w:val="00D0255E"/>
    <w:rsid w:val="00D02F6A"/>
    <w:rsid w:val="00D03CC1"/>
    <w:rsid w:val="00D13D78"/>
    <w:rsid w:val="00D1513E"/>
    <w:rsid w:val="00D17F7E"/>
    <w:rsid w:val="00D216C8"/>
    <w:rsid w:val="00D22350"/>
    <w:rsid w:val="00D245CB"/>
    <w:rsid w:val="00D24C7E"/>
    <w:rsid w:val="00D25BB5"/>
    <w:rsid w:val="00D26A87"/>
    <w:rsid w:val="00D375E4"/>
    <w:rsid w:val="00D401A4"/>
    <w:rsid w:val="00D438CA"/>
    <w:rsid w:val="00D47B3D"/>
    <w:rsid w:val="00D55856"/>
    <w:rsid w:val="00D55B55"/>
    <w:rsid w:val="00D55ECB"/>
    <w:rsid w:val="00D5736E"/>
    <w:rsid w:val="00D60232"/>
    <w:rsid w:val="00D60278"/>
    <w:rsid w:val="00D608D6"/>
    <w:rsid w:val="00D6254B"/>
    <w:rsid w:val="00D65259"/>
    <w:rsid w:val="00D70274"/>
    <w:rsid w:val="00D711D4"/>
    <w:rsid w:val="00D74949"/>
    <w:rsid w:val="00D76536"/>
    <w:rsid w:val="00D81FA9"/>
    <w:rsid w:val="00D82EE5"/>
    <w:rsid w:val="00D841E0"/>
    <w:rsid w:val="00D84B80"/>
    <w:rsid w:val="00D873CA"/>
    <w:rsid w:val="00D87AD1"/>
    <w:rsid w:val="00D90F24"/>
    <w:rsid w:val="00D925C2"/>
    <w:rsid w:val="00D92AF4"/>
    <w:rsid w:val="00D9447C"/>
    <w:rsid w:val="00D94773"/>
    <w:rsid w:val="00D96E2D"/>
    <w:rsid w:val="00DA1C18"/>
    <w:rsid w:val="00DA31CC"/>
    <w:rsid w:val="00DB1A34"/>
    <w:rsid w:val="00DB2A04"/>
    <w:rsid w:val="00DB500E"/>
    <w:rsid w:val="00DB68D1"/>
    <w:rsid w:val="00DC069D"/>
    <w:rsid w:val="00DC08F8"/>
    <w:rsid w:val="00DC18E8"/>
    <w:rsid w:val="00DC268B"/>
    <w:rsid w:val="00DC2B75"/>
    <w:rsid w:val="00DC340E"/>
    <w:rsid w:val="00DC5AA5"/>
    <w:rsid w:val="00DD238A"/>
    <w:rsid w:val="00DD2D19"/>
    <w:rsid w:val="00DF151A"/>
    <w:rsid w:val="00DF2EA1"/>
    <w:rsid w:val="00DF74C6"/>
    <w:rsid w:val="00DF7F9A"/>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02A"/>
    <w:rsid w:val="00E37218"/>
    <w:rsid w:val="00E410DF"/>
    <w:rsid w:val="00E4599E"/>
    <w:rsid w:val="00E54026"/>
    <w:rsid w:val="00E5405E"/>
    <w:rsid w:val="00E5488A"/>
    <w:rsid w:val="00E61486"/>
    <w:rsid w:val="00E61CA9"/>
    <w:rsid w:val="00E646AD"/>
    <w:rsid w:val="00E64872"/>
    <w:rsid w:val="00E655D2"/>
    <w:rsid w:val="00E65B9B"/>
    <w:rsid w:val="00E67ACA"/>
    <w:rsid w:val="00E67D7B"/>
    <w:rsid w:val="00E700E1"/>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6B09"/>
    <w:rsid w:val="00EA74B4"/>
    <w:rsid w:val="00EB00AB"/>
    <w:rsid w:val="00EB00F2"/>
    <w:rsid w:val="00EB2AB5"/>
    <w:rsid w:val="00EB4195"/>
    <w:rsid w:val="00EB5FAF"/>
    <w:rsid w:val="00EB6505"/>
    <w:rsid w:val="00EC0364"/>
    <w:rsid w:val="00EC0506"/>
    <w:rsid w:val="00EC2E51"/>
    <w:rsid w:val="00EC47A7"/>
    <w:rsid w:val="00EC6706"/>
    <w:rsid w:val="00ED119B"/>
    <w:rsid w:val="00ED1C8D"/>
    <w:rsid w:val="00ED451E"/>
    <w:rsid w:val="00ED5D77"/>
    <w:rsid w:val="00ED6187"/>
    <w:rsid w:val="00EE0C1C"/>
    <w:rsid w:val="00EE1EB6"/>
    <w:rsid w:val="00EE4F68"/>
    <w:rsid w:val="00EE593B"/>
    <w:rsid w:val="00EF0388"/>
    <w:rsid w:val="00EF5C30"/>
    <w:rsid w:val="00EF74D5"/>
    <w:rsid w:val="00F01DE8"/>
    <w:rsid w:val="00F0256D"/>
    <w:rsid w:val="00F05E1A"/>
    <w:rsid w:val="00F062B3"/>
    <w:rsid w:val="00F1070E"/>
    <w:rsid w:val="00F12027"/>
    <w:rsid w:val="00F128B3"/>
    <w:rsid w:val="00F12B7C"/>
    <w:rsid w:val="00F13967"/>
    <w:rsid w:val="00F146DA"/>
    <w:rsid w:val="00F152A6"/>
    <w:rsid w:val="00F170DB"/>
    <w:rsid w:val="00F23FD6"/>
    <w:rsid w:val="00F25B3B"/>
    <w:rsid w:val="00F27E4B"/>
    <w:rsid w:val="00F27E9F"/>
    <w:rsid w:val="00F33D31"/>
    <w:rsid w:val="00F3497F"/>
    <w:rsid w:val="00F4057B"/>
    <w:rsid w:val="00F40E4D"/>
    <w:rsid w:val="00F43837"/>
    <w:rsid w:val="00F445DA"/>
    <w:rsid w:val="00F44B4D"/>
    <w:rsid w:val="00F524CB"/>
    <w:rsid w:val="00F528D7"/>
    <w:rsid w:val="00F53262"/>
    <w:rsid w:val="00F53D4A"/>
    <w:rsid w:val="00F65911"/>
    <w:rsid w:val="00F66A7C"/>
    <w:rsid w:val="00F71C45"/>
    <w:rsid w:val="00F7291B"/>
    <w:rsid w:val="00F732D5"/>
    <w:rsid w:val="00F74A12"/>
    <w:rsid w:val="00F77336"/>
    <w:rsid w:val="00F83F8E"/>
    <w:rsid w:val="00F84F40"/>
    <w:rsid w:val="00F903AF"/>
    <w:rsid w:val="00F91B6B"/>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3BF"/>
    <w:rsid w:val="00FE2D56"/>
    <w:rsid w:val="00FE5849"/>
    <w:rsid w:val="00FE6B14"/>
    <w:rsid w:val="00FE6FD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0AB"/>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7C69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3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Body Text Indent"/>
    <w:basedOn w:val="a"/>
    <w:link w:val="af8"/>
    <w:uiPriority w:val="99"/>
    <w:semiHidden/>
    <w:unhideWhenUsed/>
    <w:rsid w:val="00EB00AB"/>
    <w:pPr>
      <w:spacing w:after="120"/>
      <w:ind w:left="283"/>
    </w:pPr>
  </w:style>
  <w:style w:type="character" w:customStyle="1" w:styleId="af8">
    <w:name w:val="Основной текст с отступом Знак"/>
    <w:basedOn w:val="a0"/>
    <w:link w:val="af7"/>
    <w:uiPriority w:val="99"/>
    <w:semiHidden/>
    <w:rsid w:val="00EB00AB"/>
  </w:style>
  <w:style w:type="character" w:customStyle="1" w:styleId="30">
    <w:name w:val="Заголовок 3 Знак"/>
    <w:basedOn w:val="a0"/>
    <w:link w:val="3"/>
    <w:uiPriority w:val="9"/>
    <w:rsid w:val="007C6991"/>
    <w:rPr>
      <w:rFonts w:asciiTheme="majorHAnsi" w:eastAsiaTheme="majorEastAsia" w:hAnsiTheme="majorHAnsi" w:cstheme="majorBidi"/>
      <w:color w:val="243F60" w:themeColor="accent1" w:themeShade="7F"/>
      <w:sz w:val="24"/>
      <w:szCs w:val="24"/>
    </w:rPr>
  </w:style>
  <w:style w:type="character" w:customStyle="1" w:styleId="af9">
    <w:name w:val="Основной текст_"/>
    <w:basedOn w:val="a0"/>
    <w:link w:val="11"/>
    <w:rsid w:val="003C5844"/>
    <w:rPr>
      <w:rFonts w:ascii="Times New Roman" w:eastAsia="Times New Roman" w:hAnsi="Times New Roman" w:cs="Times New Roman"/>
      <w:sz w:val="28"/>
      <w:szCs w:val="28"/>
    </w:rPr>
  </w:style>
  <w:style w:type="paragraph" w:customStyle="1" w:styleId="11">
    <w:name w:val="Основной текст1"/>
    <w:basedOn w:val="a"/>
    <w:link w:val="af9"/>
    <w:rsid w:val="003C5844"/>
    <w:pPr>
      <w:widowControl w:val="0"/>
      <w:spacing w:after="0" w:line="240" w:lineRule="auto"/>
      <w:ind w:firstLine="400"/>
    </w:pPr>
    <w:rPr>
      <w:rFonts w:ascii="Times New Roman" w:eastAsia="Times New Roman" w:hAnsi="Times New Roman" w:cs="Times New Roman"/>
      <w:sz w:val="28"/>
      <w:szCs w:val="28"/>
    </w:rPr>
  </w:style>
  <w:style w:type="character" w:customStyle="1" w:styleId="afa">
    <w:name w:val="Другое_"/>
    <w:basedOn w:val="a0"/>
    <w:link w:val="afb"/>
    <w:rsid w:val="003C5844"/>
    <w:rPr>
      <w:rFonts w:ascii="Times New Roman" w:eastAsia="Times New Roman" w:hAnsi="Times New Roman" w:cs="Times New Roman"/>
      <w:sz w:val="28"/>
      <w:szCs w:val="28"/>
    </w:rPr>
  </w:style>
  <w:style w:type="paragraph" w:customStyle="1" w:styleId="afb">
    <w:name w:val="Другое"/>
    <w:basedOn w:val="a"/>
    <w:link w:val="afa"/>
    <w:rsid w:val="003C5844"/>
    <w:pPr>
      <w:widowControl w:val="0"/>
      <w:spacing w:after="0" w:line="240" w:lineRule="auto"/>
      <w:ind w:firstLine="400"/>
    </w:pPr>
    <w:rPr>
      <w:rFonts w:ascii="Times New Roman" w:eastAsia="Times New Roman" w:hAnsi="Times New Roman" w:cs="Times New Roman"/>
      <w:sz w:val="28"/>
      <w:szCs w:val="28"/>
    </w:rPr>
  </w:style>
  <w:style w:type="character" w:customStyle="1" w:styleId="22">
    <w:name w:val="Основной текст (2)_"/>
    <w:basedOn w:val="a0"/>
    <w:link w:val="23"/>
    <w:rsid w:val="006F4F09"/>
    <w:rPr>
      <w:rFonts w:ascii="Times New Roman" w:eastAsia="Times New Roman" w:hAnsi="Times New Roman" w:cs="Times New Roman"/>
      <w:sz w:val="20"/>
      <w:szCs w:val="20"/>
    </w:rPr>
  </w:style>
  <w:style w:type="paragraph" w:customStyle="1" w:styleId="23">
    <w:name w:val="Основной текст (2)"/>
    <w:basedOn w:val="a"/>
    <w:link w:val="22"/>
    <w:rsid w:val="006F4F09"/>
    <w:pPr>
      <w:widowControl w:val="0"/>
      <w:spacing w:after="0" w:line="240" w:lineRule="auto"/>
    </w:pPr>
    <w:rPr>
      <w:rFonts w:ascii="Times New Roman" w:eastAsia="Times New Roman" w:hAnsi="Times New Roman" w:cs="Times New Roman"/>
      <w:sz w:val="20"/>
      <w:szCs w:val="20"/>
    </w:rPr>
  </w:style>
  <w:style w:type="paragraph" w:styleId="afc">
    <w:name w:val="No Spacing"/>
    <w:uiPriority w:val="1"/>
    <w:qFormat/>
    <w:rsid w:val="008D7DAC"/>
    <w:pPr>
      <w:spacing w:after="0" w:line="240" w:lineRule="auto"/>
    </w:pPr>
  </w:style>
  <w:style w:type="paragraph" w:customStyle="1" w:styleId="Default">
    <w:name w:val="Default"/>
    <w:rsid w:val="000A5D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Подпись к таблице_"/>
    <w:basedOn w:val="a0"/>
    <w:link w:val="afe"/>
    <w:rsid w:val="000A5D49"/>
    <w:rPr>
      <w:b/>
      <w:bCs/>
    </w:rPr>
  </w:style>
  <w:style w:type="paragraph" w:customStyle="1" w:styleId="afe">
    <w:name w:val="Подпись к таблице"/>
    <w:basedOn w:val="a"/>
    <w:link w:val="afd"/>
    <w:rsid w:val="000A5D49"/>
    <w:pPr>
      <w:widowControl w:val="0"/>
      <w:spacing w:after="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50">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043555363">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3122/%23dst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asnadzo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amgov.ru/instroy/programma-prophilaktiki-re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C34AF-A864-43D2-A4CD-2AFDF77A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Кашина Наталья Геннадьевна</cp:lastModifiedBy>
  <cp:revision>5</cp:revision>
  <cp:lastPrinted>2022-02-15T00:14:00Z</cp:lastPrinted>
  <dcterms:created xsi:type="dcterms:W3CDTF">2022-09-29T02:18:00Z</dcterms:created>
  <dcterms:modified xsi:type="dcterms:W3CDTF">2022-09-29T04:00:00Z</dcterms:modified>
</cp:coreProperties>
</file>