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77246B">
            <w:pPr>
              <w:jc w:val="center"/>
            </w:pPr>
            <w:r w:rsidRPr="003C25C6">
              <w:rPr>
                <w:lang w:val="en-US"/>
              </w:rPr>
              <w:t>[</w:t>
            </w:r>
            <w:r w:rsidR="0077246B">
              <w:t xml:space="preserve">                   </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77246B">
            <w:pPr>
              <w:jc w:val="center"/>
              <w:rPr>
                <w:b/>
              </w:rPr>
            </w:pPr>
            <w:r w:rsidRPr="00176322">
              <w:rPr>
                <w:lang w:val="en-US"/>
              </w:rPr>
              <w:t>[</w:t>
            </w:r>
            <w:r w:rsidR="003C25C6">
              <w:t xml:space="preserve"> </w:t>
            </w:r>
            <w:r w:rsidR="0077246B">
              <w:t xml:space="preserve">       </w:t>
            </w:r>
            <w:r w:rsidR="003C25C6">
              <w:t xml:space="preserve"> </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137"/>
      </w:tblGrid>
      <w:tr w:rsidR="00B60245" w:rsidRPr="008D13CF" w:rsidTr="00B93259">
        <w:tc>
          <w:tcPr>
            <w:tcW w:w="5137" w:type="dxa"/>
          </w:tcPr>
          <w:p w:rsidR="00B60245" w:rsidRPr="008D13CF" w:rsidRDefault="0077246B" w:rsidP="00EE0DFD">
            <w:pPr>
              <w:adjustRightInd w:val="0"/>
              <w:spacing w:before="108" w:after="108"/>
              <w:jc w:val="both"/>
              <w:outlineLvl w:val="0"/>
              <w:rPr>
                <w:szCs w:val="28"/>
              </w:rPr>
            </w:pPr>
            <w:r>
              <w:rPr>
                <w:bCs/>
                <w:szCs w:val="28"/>
              </w:rPr>
              <w:t xml:space="preserve">О внесении изменений в </w:t>
            </w:r>
            <w:r w:rsidR="00AE109E">
              <w:rPr>
                <w:bCs/>
                <w:szCs w:val="28"/>
              </w:rPr>
              <w:t xml:space="preserve">приложение к </w:t>
            </w:r>
            <w:r>
              <w:rPr>
                <w:bCs/>
                <w:szCs w:val="28"/>
              </w:rPr>
              <w:t>постановлени</w:t>
            </w:r>
            <w:r w:rsidR="00AE109E">
              <w:rPr>
                <w:bCs/>
                <w:szCs w:val="28"/>
              </w:rPr>
              <w:t>ю</w:t>
            </w:r>
            <w:r>
              <w:rPr>
                <w:bCs/>
                <w:szCs w:val="28"/>
              </w:rPr>
              <w:t xml:space="preserve"> Правительства Камчатского края от </w:t>
            </w:r>
            <w:r w:rsidR="003C5019">
              <w:rPr>
                <w:bCs/>
                <w:szCs w:val="28"/>
              </w:rPr>
              <w:t>01</w:t>
            </w:r>
            <w:r>
              <w:rPr>
                <w:bCs/>
                <w:szCs w:val="28"/>
              </w:rPr>
              <w:t>.</w:t>
            </w:r>
            <w:r w:rsidR="003C5019">
              <w:rPr>
                <w:bCs/>
                <w:szCs w:val="28"/>
              </w:rPr>
              <w:t>02</w:t>
            </w:r>
            <w:r>
              <w:rPr>
                <w:bCs/>
                <w:szCs w:val="28"/>
              </w:rPr>
              <w:t>.202</w:t>
            </w:r>
            <w:r w:rsidR="003C5019">
              <w:rPr>
                <w:bCs/>
                <w:szCs w:val="28"/>
              </w:rPr>
              <w:t>2</w:t>
            </w:r>
            <w:r>
              <w:rPr>
                <w:bCs/>
                <w:szCs w:val="28"/>
              </w:rPr>
              <w:t xml:space="preserve"> № </w:t>
            </w:r>
            <w:r w:rsidR="003C5019">
              <w:rPr>
                <w:bCs/>
                <w:szCs w:val="28"/>
              </w:rPr>
              <w:t>46</w:t>
            </w:r>
            <w:r>
              <w:rPr>
                <w:bCs/>
                <w:szCs w:val="28"/>
              </w:rPr>
              <w:t>-П «</w:t>
            </w:r>
            <w:r w:rsidR="00F82BF0">
              <w:rPr>
                <w:bCs/>
                <w:szCs w:val="28"/>
              </w:rPr>
              <w:t xml:space="preserve">Об утверждении </w:t>
            </w:r>
            <w:r w:rsidR="00B93259">
              <w:rPr>
                <w:bCs/>
                <w:szCs w:val="28"/>
              </w:rPr>
              <w:t>П</w:t>
            </w:r>
            <w:r w:rsidR="00F82BF0">
              <w:rPr>
                <w:bCs/>
                <w:szCs w:val="28"/>
              </w:rPr>
              <w:t xml:space="preserve">оложения о региональном государственном </w:t>
            </w:r>
            <w:r w:rsidR="003C5019">
              <w:rPr>
                <w:bCs/>
                <w:szCs w:val="28"/>
              </w:rPr>
              <w:t>строительном надзоре в Камчатском крае</w:t>
            </w:r>
            <w:r>
              <w:rPr>
                <w:bCs/>
                <w:szCs w:val="28"/>
              </w:rPr>
              <w:t>»</w:t>
            </w:r>
            <w:r w:rsidR="00F82BF0">
              <w:rPr>
                <w:bCs/>
                <w:szCs w:val="28"/>
              </w:rPr>
              <w:t xml:space="preserve"> </w:t>
            </w:r>
          </w:p>
          <w:p w:rsidR="00B60245" w:rsidRPr="008D13CF" w:rsidRDefault="00B60245" w:rsidP="00EE0DFD">
            <w:pPr>
              <w:jc w:val="both"/>
              <w:rPr>
                <w:szCs w:val="28"/>
              </w:rPr>
            </w:pP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F82BF0" w:rsidRDefault="00F82BF0" w:rsidP="00F82BF0">
      <w:pPr>
        <w:autoSpaceDE w:val="0"/>
        <w:autoSpaceDN w:val="0"/>
        <w:adjustRightInd w:val="0"/>
        <w:ind w:firstLine="708"/>
        <w:jc w:val="both"/>
        <w:rPr>
          <w:szCs w:val="28"/>
        </w:rPr>
      </w:pPr>
      <w:r>
        <w:rPr>
          <w:szCs w:val="28"/>
        </w:rPr>
        <w:t xml:space="preserve">В </w:t>
      </w:r>
      <w:r w:rsidR="0077246B">
        <w:rPr>
          <w:szCs w:val="28"/>
        </w:rPr>
        <w:t xml:space="preserve">целях приведения в соответствие с требованиями </w:t>
      </w:r>
      <w:r>
        <w:rPr>
          <w:szCs w:val="28"/>
        </w:rPr>
        <w:t>Федерального закона от 31.07.2020 № 248-ФЗ «О государственном контроле (надзоре) и муниципальном контроле в Российской Федерации»</w:t>
      </w:r>
      <w:r w:rsidR="0077246B">
        <w:rPr>
          <w:szCs w:val="28"/>
        </w:rPr>
        <w:t xml:space="preserve"> </w:t>
      </w:r>
    </w:p>
    <w:p w:rsidR="0077246B" w:rsidRDefault="0077246B" w:rsidP="00F82BF0">
      <w:pPr>
        <w:autoSpaceDE w:val="0"/>
        <w:autoSpaceDN w:val="0"/>
        <w:adjustRightInd w:val="0"/>
        <w:ind w:firstLine="708"/>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5D25C3" w:rsidRPr="005D25C3" w:rsidRDefault="0077246B" w:rsidP="005D25C3">
      <w:pPr>
        <w:pStyle w:val="ac"/>
        <w:numPr>
          <w:ilvl w:val="0"/>
          <w:numId w:val="9"/>
        </w:numPr>
        <w:adjustRightInd w:val="0"/>
        <w:spacing w:before="108" w:after="108"/>
        <w:ind w:left="0" w:firstLine="709"/>
        <w:jc w:val="both"/>
        <w:outlineLvl w:val="0"/>
        <w:rPr>
          <w:bCs/>
          <w:szCs w:val="28"/>
        </w:rPr>
      </w:pPr>
      <w:r w:rsidRPr="005D25C3">
        <w:rPr>
          <w:szCs w:val="28"/>
        </w:rPr>
        <w:t xml:space="preserve">Внести </w:t>
      </w:r>
      <w:r w:rsidR="005D25C3" w:rsidRPr="005D25C3">
        <w:rPr>
          <w:bCs/>
          <w:szCs w:val="28"/>
        </w:rPr>
        <w:t xml:space="preserve">в </w:t>
      </w:r>
      <w:r w:rsidR="00AE109E">
        <w:rPr>
          <w:bCs/>
          <w:szCs w:val="28"/>
        </w:rPr>
        <w:t xml:space="preserve">приложение к </w:t>
      </w:r>
      <w:r w:rsidR="005D25C3" w:rsidRPr="005D25C3">
        <w:rPr>
          <w:bCs/>
          <w:szCs w:val="28"/>
        </w:rPr>
        <w:t>постановлени</w:t>
      </w:r>
      <w:r w:rsidR="00AE109E">
        <w:rPr>
          <w:bCs/>
          <w:szCs w:val="28"/>
        </w:rPr>
        <w:t>ю</w:t>
      </w:r>
      <w:r w:rsidR="005D25C3" w:rsidRPr="005D25C3">
        <w:rPr>
          <w:bCs/>
          <w:szCs w:val="28"/>
        </w:rPr>
        <w:t xml:space="preserve"> Правительства Камчатского края </w:t>
      </w:r>
      <w:r w:rsidR="00A60A08">
        <w:rPr>
          <w:bCs/>
          <w:szCs w:val="28"/>
        </w:rPr>
        <w:t>от 01.02.2022 № 46-П «Об утверждении Положения о региональном государственном строительном надзоре в Камчатском крае»</w:t>
      </w:r>
      <w:r w:rsidR="005D25C3" w:rsidRPr="005D25C3">
        <w:rPr>
          <w:bCs/>
          <w:szCs w:val="28"/>
        </w:rPr>
        <w:t xml:space="preserve"> </w:t>
      </w:r>
      <w:r w:rsidR="005D25C3">
        <w:rPr>
          <w:bCs/>
          <w:szCs w:val="28"/>
        </w:rPr>
        <w:t xml:space="preserve">(далее – Положение) </w:t>
      </w:r>
      <w:r w:rsidR="005D25C3" w:rsidRPr="005D25C3">
        <w:rPr>
          <w:bCs/>
          <w:szCs w:val="28"/>
        </w:rPr>
        <w:t>следующие изменения:</w:t>
      </w:r>
    </w:p>
    <w:p w:rsidR="00E02AC8" w:rsidRPr="00E02AC8" w:rsidRDefault="00E02AC8" w:rsidP="00E02AC8">
      <w:pPr>
        <w:pStyle w:val="ac"/>
        <w:numPr>
          <w:ilvl w:val="0"/>
          <w:numId w:val="10"/>
        </w:numPr>
        <w:autoSpaceDE w:val="0"/>
        <w:autoSpaceDN w:val="0"/>
        <w:adjustRightInd w:val="0"/>
        <w:ind w:hanging="720"/>
        <w:jc w:val="both"/>
        <w:rPr>
          <w:szCs w:val="28"/>
        </w:rPr>
      </w:pPr>
      <w:r w:rsidRPr="00E02AC8">
        <w:rPr>
          <w:szCs w:val="28"/>
        </w:rPr>
        <w:t xml:space="preserve">дополнить Положение разделом </w:t>
      </w:r>
      <w:r w:rsidR="00A60A08">
        <w:rPr>
          <w:szCs w:val="28"/>
        </w:rPr>
        <w:t>8</w:t>
      </w:r>
      <w:r w:rsidRPr="00E02AC8">
        <w:rPr>
          <w:szCs w:val="28"/>
        </w:rPr>
        <w:t xml:space="preserve"> следующего содержания:</w:t>
      </w:r>
    </w:p>
    <w:p w:rsidR="00E02AC8" w:rsidRDefault="00E02AC8" w:rsidP="00E02AC8">
      <w:pPr>
        <w:autoSpaceDE w:val="0"/>
        <w:autoSpaceDN w:val="0"/>
        <w:adjustRightInd w:val="0"/>
        <w:jc w:val="both"/>
        <w:rPr>
          <w:szCs w:val="28"/>
        </w:rPr>
      </w:pPr>
    </w:p>
    <w:p w:rsidR="00A60A08" w:rsidRPr="00972947" w:rsidRDefault="00E02AC8" w:rsidP="00A60A08">
      <w:pPr>
        <w:jc w:val="center"/>
        <w:rPr>
          <w:szCs w:val="28"/>
        </w:rPr>
      </w:pPr>
      <w:r>
        <w:rPr>
          <w:szCs w:val="20"/>
        </w:rPr>
        <w:t>«</w:t>
      </w:r>
      <w:r w:rsidR="00A60A08" w:rsidRPr="00972947">
        <w:rPr>
          <w:szCs w:val="28"/>
        </w:rPr>
        <w:t xml:space="preserve">8. Индикативные показатели </w:t>
      </w:r>
    </w:p>
    <w:p w:rsidR="00A60A08" w:rsidRDefault="00A60A08" w:rsidP="00A60A08">
      <w:pPr>
        <w:jc w:val="center"/>
        <w:rPr>
          <w:szCs w:val="28"/>
        </w:rPr>
      </w:pPr>
      <w:r w:rsidRPr="00972947">
        <w:rPr>
          <w:szCs w:val="28"/>
        </w:rPr>
        <w:t>регионального государственного строительного надзора</w:t>
      </w:r>
    </w:p>
    <w:p w:rsidR="00A60A08" w:rsidRPr="00972947" w:rsidRDefault="00A60A08" w:rsidP="00A60A08">
      <w:pPr>
        <w:jc w:val="center"/>
        <w:rPr>
          <w:szCs w:val="28"/>
        </w:rPr>
      </w:pPr>
    </w:p>
    <w:p w:rsidR="00A60A08" w:rsidRPr="00972947" w:rsidRDefault="00A60A08" w:rsidP="00A60A08">
      <w:pPr>
        <w:autoSpaceDE w:val="0"/>
        <w:autoSpaceDN w:val="0"/>
        <w:spacing w:before="40" w:after="40"/>
        <w:ind w:firstLine="709"/>
        <w:jc w:val="both"/>
        <w:rPr>
          <w:szCs w:val="28"/>
        </w:rPr>
      </w:pPr>
      <w:r>
        <w:rPr>
          <w:color w:val="000000"/>
          <w:szCs w:val="28"/>
        </w:rPr>
        <w:t xml:space="preserve">128. </w:t>
      </w:r>
      <w:r w:rsidRPr="00972947">
        <w:rPr>
          <w:szCs w:val="28"/>
        </w:rPr>
        <w:t xml:space="preserve">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w:t>
      </w:r>
      <w:r w:rsidRPr="00A60A08">
        <w:rPr>
          <w:szCs w:val="28"/>
        </w:rPr>
        <w:t>соотношение между степенью устранения риска причинения вреда (ущерба) и объемом трудовых, материальных и финансовых ресурсов,</w:t>
      </w:r>
      <w:r w:rsidRPr="00972947">
        <w:rPr>
          <w:szCs w:val="28"/>
        </w:rPr>
        <w:t xml:space="preserve"> а также уровень вмешательства в деятельность контролируемых лиц, при осуществлении региональ</w:t>
      </w:r>
      <w:r>
        <w:rPr>
          <w:szCs w:val="28"/>
        </w:rPr>
        <w:t xml:space="preserve">ного государственного </w:t>
      </w:r>
      <w:r>
        <w:rPr>
          <w:szCs w:val="28"/>
        </w:rPr>
        <w:lastRenderedPageBreak/>
        <w:t xml:space="preserve">строительного надзора </w:t>
      </w:r>
      <w:r w:rsidRPr="00972947">
        <w:rPr>
          <w:szCs w:val="28"/>
        </w:rPr>
        <w:t xml:space="preserve"> </w:t>
      </w:r>
      <w:r>
        <w:rPr>
          <w:szCs w:val="28"/>
        </w:rPr>
        <w:t>применяются  индикативные показатели, указанные в частях 129 и 130 настоящего Положения.</w:t>
      </w:r>
      <w:r w:rsidRPr="00972947">
        <w:rPr>
          <w:szCs w:val="28"/>
        </w:rPr>
        <w:t> </w:t>
      </w:r>
      <w:r w:rsidRPr="00972947">
        <w:rPr>
          <w:color w:val="000000"/>
          <w:szCs w:val="28"/>
        </w:rPr>
        <w:t xml:space="preserve"> </w:t>
      </w:r>
    </w:p>
    <w:p w:rsidR="00A60A08" w:rsidRDefault="00A60A08" w:rsidP="00A60A08">
      <w:pPr>
        <w:pStyle w:val="Default"/>
        <w:ind w:firstLine="709"/>
        <w:jc w:val="both"/>
        <w:rPr>
          <w:sz w:val="28"/>
          <w:szCs w:val="28"/>
        </w:rPr>
      </w:pPr>
      <w:r>
        <w:rPr>
          <w:sz w:val="28"/>
          <w:szCs w:val="28"/>
        </w:rPr>
        <w:t>129. Индикативные показатели в</w:t>
      </w:r>
      <w:r w:rsidRPr="00972947">
        <w:rPr>
          <w:sz w:val="28"/>
          <w:szCs w:val="28"/>
        </w:rPr>
        <w:t xml:space="preserve"> отношении объектов капиталь</w:t>
      </w:r>
      <w:r>
        <w:rPr>
          <w:sz w:val="28"/>
          <w:szCs w:val="28"/>
        </w:rPr>
        <w:t xml:space="preserve">ного строительства, указанных </w:t>
      </w:r>
      <w:r w:rsidRPr="00972947">
        <w:rPr>
          <w:sz w:val="28"/>
          <w:szCs w:val="28"/>
        </w:rPr>
        <w:t>в пунктах 1 и 2 части 2 настоящего Положения</w:t>
      </w:r>
      <w:r>
        <w:rPr>
          <w:sz w:val="28"/>
          <w:szCs w:val="28"/>
        </w:rPr>
        <w:t>:</w:t>
      </w:r>
    </w:p>
    <w:p w:rsidR="00A60A08" w:rsidRDefault="00A60A08" w:rsidP="00A60A08">
      <w:pPr>
        <w:ind w:firstLine="709"/>
        <w:jc w:val="both"/>
        <w:rPr>
          <w:szCs w:val="28"/>
        </w:rPr>
      </w:pPr>
      <w:r>
        <w:rPr>
          <w:szCs w:val="28"/>
        </w:rPr>
        <w:t>1)</w:t>
      </w:r>
      <w:r w:rsidRPr="00D20A52">
        <w:t xml:space="preserve"> </w:t>
      </w:r>
      <w:r w:rsidRPr="00D20A52">
        <w:rPr>
          <w:szCs w:val="28"/>
        </w:rPr>
        <w:t>общее количество объектов контроля (объектов капитального строительства), отнесённых к категориям риска, по каждой из категорий риска на конец</w:t>
      </w:r>
      <w:r>
        <w:rPr>
          <w:szCs w:val="28"/>
        </w:rPr>
        <w:t xml:space="preserve"> отче</w:t>
      </w:r>
      <w:r w:rsidRPr="00D20A52">
        <w:rPr>
          <w:szCs w:val="28"/>
        </w:rPr>
        <w:t>тного периода,</w:t>
      </w:r>
      <w:r>
        <w:rPr>
          <w:szCs w:val="28"/>
        </w:rPr>
        <w:t xml:space="preserve"> в том числе поставленных на учет, снятых с уче</w:t>
      </w:r>
      <w:r w:rsidRPr="00D20A52">
        <w:rPr>
          <w:szCs w:val="28"/>
        </w:rPr>
        <w:t>та;</w:t>
      </w:r>
    </w:p>
    <w:p w:rsidR="00A60A08" w:rsidRPr="00D20A52" w:rsidRDefault="00A60A08" w:rsidP="00A60A08">
      <w:pPr>
        <w:ind w:firstLine="709"/>
        <w:jc w:val="both"/>
        <w:rPr>
          <w:szCs w:val="28"/>
        </w:rPr>
      </w:pPr>
      <w:r>
        <w:rPr>
          <w:szCs w:val="28"/>
        </w:rPr>
        <w:t>2</w:t>
      </w:r>
      <w:r w:rsidRPr="00D20A52">
        <w:rPr>
          <w:szCs w:val="28"/>
        </w:rPr>
        <w:t xml:space="preserve">) </w:t>
      </w:r>
      <w:r>
        <w:rPr>
          <w:szCs w:val="28"/>
        </w:rPr>
        <w:t>количество учте</w:t>
      </w:r>
      <w:r w:rsidRPr="00D20A52">
        <w:rPr>
          <w:szCs w:val="28"/>
        </w:rPr>
        <w:t>нных контролируемы</w:t>
      </w:r>
      <w:r>
        <w:rPr>
          <w:szCs w:val="28"/>
        </w:rPr>
        <w:t>х лиц на конец отче</w:t>
      </w:r>
      <w:r w:rsidRPr="00D20A52">
        <w:rPr>
          <w:szCs w:val="28"/>
        </w:rPr>
        <w:t>тного периода;</w:t>
      </w:r>
    </w:p>
    <w:p w:rsidR="00A60A08" w:rsidRPr="00D20A52" w:rsidRDefault="00A60A08" w:rsidP="00A60A08">
      <w:pPr>
        <w:ind w:firstLine="709"/>
        <w:jc w:val="both"/>
        <w:rPr>
          <w:szCs w:val="28"/>
        </w:rPr>
      </w:pPr>
      <w:r>
        <w:rPr>
          <w:szCs w:val="28"/>
        </w:rPr>
        <w:t>3</w:t>
      </w:r>
      <w:r w:rsidRPr="00D20A52">
        <w:rPr>
          <w:szCs w:val="28"/>
        </w:rPr>
        <w:t xml:space="preserve">) </w:t>
      </w:r>
      <w:r>
        <w:rPr>
          <w:szCs w:val="28"/>
        </w:rPr>
        <w:t>количество учте</w:t>
      </w:r>
      <w:r w:rsidRPr="00D20A52">
        <w:rPr>
          <w:szCs w:val="28"/>
        </w:rPr>
        <w:t>нных контролируемых лиц, в отношении которых проведены контрольные (надзорные) мероприятия;</w:t>
      </w:r>
    </w:p>
    <w:p w:rsidR="00A60A08" w:rsidRPr="00D20A52" w:rsidRDefault="00A60A08" w:rsidP="00A60A08">
      <w:pPr>
        <w:ind w:firstLine="709"/>
        <w:jc w:val="both"/>
        <w:rPr>
          <w:szCs w:val="28"/>
        </w:rPr>
      </w:pPr>
      <w:r>
        <w:rPr>
          <w:szCs w:val="28"/>
        </w:rPr>
        <w:t>4) общее количество проведе</w:t>
      </w:r>
      <w:r w:rsidRPr="00D20A52">
        <w:rPr>
          <w:szCs w:val="28"/>
        </w:rPr>
        <w:t>нных контрольных (надзорных) мероприятий на конец</w:t>
      </w:r>
      <w:r>
        <w:rPr>
          <w:szCs w:val="28"/>
        </w:rPr>
        <w:t xml:space="preserve"> отче</w:t>
      </w:r>
      <w:r w:rsidRPr="00D20A52">
        <w:rPr>
          <w:szCs w:val="28"/>
        </w:rPr>
        <w:t>тного периода, в том числе п</w:t>
      </w:r>
      <w:r>
        <w:rPr>
          <w:szCs w:val="28"/>
        </w:rPr>
        <w:t>роведе</w:t>
      </w:r>
      <w:r w:rsidRPr="00D20A52">
        <w:rPr>
          <w:szCs w:val="28"/>
        </w:rPr>
        <w:t>нных на основании:</w:t>
      </w:r>
    </w:p>
    <w:p w:rsidR="00A60A08" w:rsidRPr="00D20A52" w:rsidRDefault="00A60A08" w:rsidP="00A60A08">
      <w:pPr>
        <w:ind w:firstLine="709"/>
        <w:jc w:val="both"/>
        <w:rPr>
          <w:szCs w:val="28"/>
        </w:rPr>
      </w:pPr>
      <w:r>
        <w:rPr>
          <w:szCs w:val="28"/>
        </w:rPr>
        <w:t>а)</w:t>
      </w:r>
      <w:r w:rsidRPr="00D20A52">
        <w:rPr>
          <w:szCs w:val="28"/>
        </w:rPr>
        <w:t xml:space="preserve"> наступления события, указанного в программе проверок </w:t>
      </w:r>
      <w:r>
        <w:rPr>
          <w:szCs w:val="28"/>
        </w:rPr>
        <w:t xml:space="preserve">(количество </w:t>
      </w:r>
      <w:r w:rsidRPr="00D20A52">
        <w:rPr>
          <w:szCs w:val="28"/>
        </w:rPr>
        <w:t xml:space="preserve">документарных проверок, </w:t>
      </w:r>
      <w:r>
        <w:rPr>
          <w:szCs w:val="28"/>
        </w:rPr>
        <w:t xml:space="preserve">количество </w:t>
      </w:r>
      <w:r w:rsidRPr="00D20A52">
        <w:rPr>
          <w:szCs w:val="28"/>
        </w:rPr>
        <w:t>выездных проверок</w:t>
      </w:r>
      <w:r>
        <w:rPr>
          <w:szCs w:val="28"/>
        </w:rPr>
        <w:t>)</w:t>
      </w:r>
      <w:r w:rsidRPr="00D20A52">
        <w:rPr>
          <w:szCs w:val="28"/>
        </w:rPr>
        <w:t>;</w:t>
      </w:r>
    </w:p>
    <w:p w:rsidR="00A60A08" w:rsidRPr="00D20A52" w:rsidRDefault="00A60A08" w:rsidP="00A60A08">
      <w:pPr>
        <w:pStyle w:val="Default"/>
        <w:tabs>
          <w:tab w:val="left" w:pos="709"/>
        </w:tabs>
        <w:ind w:firstLine="709"/>
        <w:jc w:val="both"/>
        <w:rPr>
          <w:sz w:val="28"/>
          <w:szCs w:val="28"/>
        </w:rPr>
      </w:pPr>
      <w:r>
        <w:rPr>
          <w:sz w:val="28"/>
          <w:szCs w:val="28"/>
        </w:rPr>
        <w:t>б)</w:t>
      </w:r>
      <w:r w:rsidRPr="00D20A52">
        <w:rPr>
          <w:sz w:val="28"/>
          <w:szCs w:val="28"/>
        </w:rPr>
        <w:t xml:space="preserve"> наличия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 </w:t>
      </w:r>
    </w:p>
    <w:p w:rsidR="00A60A08" w:rsidRPr="00D20A52" w:rsidRDefault="00A60A08" w:rsidP="00A60A08">
      <w:pPr>
        <w:pStyle w:val="Default"/>
        <w:ind w:firstLine="709"/>
        <w:jc w:val="both"/>
        <w:rPr>
          <w:sz w:val="28"/>
          <w:szCs w:val="28"/>
        </w:rPr>
      </w:pPr>
      <w:r>
        <w:rPr>
          <w:sz w:val="28"/>
          <w:szCs w:val="28"/>
        </w:rPr>
        <w:t>в)</w:t>
      </w:r>
      <w:r w:rsidRPr="00D20A52">
        <w:rPr>
          <w:sz w:val="28"/>
          <w:szCs w:val="28"/>
        </w:rPr>
        <w:t xml:space="preserve"> поручения Президента Российской Федерации, поручения Правительства Российской Федерации о проведении контрольных (надзорных) мероприятий в отношении конкретных контролируемых лиц; </w:t>
      </w:r>
    </w:p>
    <w:p w:rsidR="00A60A08" w:rsidRPr="00D20A52" w:rsidRDefault="00A60A08" w:rsidP="00A60A08">
      <w:pPr>
        <w:pStyle w:val="Default"/>
        <w:ind w:firstLine="709"/>
        <w:jc w:val="both"/>
        <w:rPr>
          <w:sz w:val="28"/>
          <w:szCs w:val="28"/>
        </w:rPr>
      </w:pPr>
      <w:r>
        <w:rPr>
          <w:sz w:val="28"/>
          <w:szCs w:val="28"/>
        </w:rPr>
        <w:t>г)</w:t>
      </w:r>
      <w:r w:rsidRPr="00D20A52">
        <w:rPr>
          <w:sz w:val="28"/>
          <w:szCs w:val="28"/>
        </w:rPr>
        <w:t xml:space="preserve"> требования прокурора о проведении контрольных (надзорных)</w:t>
      </w:r>
      <w:r>
        <w:rPr>
          <w:sz w:val="28"/>
          <w:szCs w:val="28"/>
        </w:rPr>
        <w:t xml:space="preserve"> </w:t>
      </w:r>
      <w:r w:rsidRPr="00D20A52">
        <w:rPr>
          <w:sz w:val="28"/>
          <w:szCs w:val="28"/>
        </w:rPr>
        <w:t xml:space="preserve">мероприятий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A60A08" w:rsidRDefault="00A60A08" w:rsidP="00A60A08">
      <w:pPr>
        <w:pStyle w:val="Default"/>
        <w:ind w:firstLine="709"/>
        <w:jc w:val="both"/>
        <w:rPr>
          <w:sz w:val="28"/>
          <w:szCs w:val="28"/>
        </w:rPr>
      </w:pPr>
      <w:r>
        <w:rPr>
          <w:sz w:val="28"/>
          <w:szCs w:val="28"/>
        </w:rPr>
        <w:t xml:space="preserve">д) </w:t>
      </w:r>
      <w:r w:rsidRPr="00D20A52">
        <w:rPr>
          <w:sz w:val="28"/>
          <w:szCs w:val="28"/>
        </w:rPr>
        <w:t>истечения срока исполнения предписания об устранении выявленного нарушения обязательных требований Инспекции – в случаях, установленных частью 1 статьи 95 Федерального закона № 248-ФЗ;</w:t>
      </w:r>
    </w:p>
    <w:p w:rsidR="00A60A08" w:rsidRDefault="00A60A08" w:rsidP="00A60A08">
      <w:pPr>
        <w:pStyle w:val="Default"/>
        <w:ind w:firstLine="709"/>
        <w:jc w:val="both"/>
        <w:rPr>
          <w:sz w:val="28"/>
          <w:szCs w:val="28"/>
        </w:rPr>
      </w:pPr>
      <w:r>
        <w:rPr>
          <w:sz w:val="28"/>
          <w:szCs w:val="28"/>
        </w:rPr>
        <w:t xml:space="preserve">5) количество выданных </w:t>
      </w:r>
      <w:r w:rsidRPr="009B2728">
        <w:rPr>
          <w:color w:val="auto"/>
          <w:sz w:val="28"/>
          <w:szCs w:val="28"/>
        </w:rPr>
        <w:t xml:space="preserve">заключений о соответствии </w:t>
      </w:r>
      <w:r>
        <w:rPr>
          <w:sz w:val="28"/>
          <w:szCs w:val="28"/>
        </w:rPr>
        <w:t>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p>
    <w:p w:rsidR="00A60A08" w:rsidRDefault="00A60A08" w:rsidP="00A60A08">
      <w:pPr>
        <w:pStyle w:val="Default"/>
        <w:ind w:firstLine="709"/>
        <w:jc w:val="both"/>
        <w:rPr>
          <w:sz w:val="28"/>
          <w:szCs w:val="28"/>
        </w:rPr>
      </w:pPr>
      <w:r>
        <w:rPr>
          <w:sz w:val="28"/>
          <w:szCs w:val="28"/>
        </w:rPr>
        <w:t>6)</w:t>
      </w:r>
      <w:r w:rsidRPr="009B2728">
        <w:rPr>
          <w:sz w:val="28"/>
          <w:szCs w:val="28"/>
        </w:rPr>
        <w:t xml:space="preserve"> </w:t>
      </w:r>
      <w:r>
        <w:rPr>
          <w:sz w:val="28"/>
          <w:szCs w:val="28"/>
        </w:rPr>
        <w:t xml:space="preserve">количество выданных решений об отказе в выдаче </w:t>
      </w:r>
      <w:r>
        <w:rPr>
          <w:color w:val="auto"/>
          <w:sz w:val="28"/>
          <w:szCs w:val="28"/>
        </w:rPr>
        <w:t>заключения</w:t>
      </w:r>
      <w:r w:rsidRPr="009B2728">
        <w:rPr>
          <w:color w:val="auto"/>
          <w:sz w:val="28"/>
          <w:szCs w:val="28"/>
        </w:rPr>
        <w:t xml:space="preserve"> о соответствии </w:t>
      </w:r>
      <w:r>
        <w:rPr>
          <w:sz w:val="28"/>
          <w:szCs w:val="28"/>
        </w:rPr>
        <w:t>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p>
    <w:p w:rsidR="00A60A08" w:rsidRPr="00D20A52" w:rsidRDefault="00A60A08" w:rsidP="00A60A08">
      <w:pPr>
        <w:pStyle w:val="Default"/>
        <w:ind w:firstLine="709"/>
        <w:jc w:val="both"/>
        <w:rPr>
          <w:sz w:val="28"/>
          <w:szCs w:val="28"/>
        </w:rPr>
      </w:pPr>
      <w:r>
        <w:rPr>
          <w:sz w:val="28"/>
          <w:szCs w:val="28"/>
        </w:rPr>
        <w:t xml:space="preserve">7) </w:t>
      </w:r>
      <w:r w:rsidRPr="00D20A52">
        <w:rPr>
          <w:sz w:val="28"/>
          <w:szCs w:val="28"/>
        </w:rPr>
        <w:t>количество обязательных п</w:t>
      </w:r>
      <w:r>
        <w:rPr>
          <w:sz w:val="28"/>
          <w:szCs w:val="28"/>
        </w:rPr>
        <w:t>рофилактических визитов, проведенных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t>8</w:t>
      </w:r>
      <w:r w:rsidRPr="00D20A52">
        <w:rPr>
          <w:sz w:val="28"/>
          <w:szCs w:val="28"/>
        </w:rPr>
        <w:t>) количество предостережений о недопустимости нарушений обязательных</w:t>
      </w:r>
      <w:r>
        <w:rPr>
          <w:sz w:val="28"/>
          <w:szCs w:val="28"/>
        </w:rPr>
        <w:t xml:space="preserve"> требований, объявленных за отче</w:t>
      </w:r>
      <w:r w:rsidRPr="00D20A52">
        <w:rPr>
          <w:sz w:val="28"/>
          <w:szCs w:val="28"/>
        </w:rPr>
        <w:t>тный период;</w:t>
      </w:r>
    </w:p>
    <w:p w:rsidR="00A60A08" w:rsidRDefault="00A60A08" w:rsidP="00A60A08">
      <w:pPr>
        <w:pStyle w:val="Default"/>
        <w:ind w:firstLine="709"/>
        <w:jc w:val="both"/>
        <w:rPr>
          <w:sz w:val="28"/>
          <w:szCs w:val="28"/>
        </w:rPr>
      </w:pPr>
      <w:r>
        <w:rPr>
          <w:sz w:val="28"/>
          <w:szCs w:val="28"/>
        </w:rPr>
        <w:t>9</w:t>
      </w:r>
      <w:r w:rsidRPr="00D20A52">
        <w:rPr>
          <w:sz w:val="28"/>
          <w:szCs w:val="28"/>
        </w:rPr>
        <w:t xml:space="preserve">)  количество контрольных (надзорных) мероприятий, по результатам которых выявлены нарушения </w:t>
      </w:r>
      <w:r>
        <w:rPr>
          <w:sz w:val="28"/>
          <w:szCs w:val="28"/>
        </w:rPr>
        <w:t>обязательных требований,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lastRenderedPageBreak/>
        <w:t xml:space="preserve">10) количество предписаний об устранении выявленных нарушений обязательных требований, </w:t>
      </w:r>
      <w:proofErr w:type="gramStart"/>
      <w:r>
        <w:rPr>
          <w:sz w:val="28"/>
          <w:szCs w:val="28"/>
        </w:rPr>
        <w:t>выданных  за</w:t>
      </w:r>
      <w:proofErr w:type="gramEnd"/>
      <w:r>
        <w:rPr>
          <w:sz w:val="28"/>
          <w:szCs w:val="28"/>
        </w:rPr>
        <w:t xml:space="preserve"> отчетный период;</w:t>
      </w:r>
    </w:p>
    <w:p w:rsidR="00A60A08" w:rsidRPr="00D20A52" w:rsidRDefault="00A60A08" w:rsidP="00A60A08">
      <w:pPr>
        <w:pStyle w:val="Default"/>
        <w:ind w:firstLine="709"/>
        <w:jc w:val="both"/>
        <w:rPr>
          <w:sz w:val="28"/>
          <w:szCs w:val="28"/>
        </w:rPr>
      </w:pPr>
      <w:r>
        <w:rPr>
          <w:sz w:val="28"/>
          <w:szCs w:val="28"/>
        </w:rPr>
        <w:t>11</w:t>
      </w:r>
      <w:r w:rsidRPr="00D20A52">
        <w:rPr>
          <w:sz w:val="28"/>
          <w:szCs w:val="28"/>
        </w:rPr>
        <w:t>) количество контрольных (надзорных) мероприятий, по результатам которых возбуждены дела об администр</w:t>
      </w:r>
      <w:r>
        <w:rPr>
          <w:sz w:val="28"/>
          <w:szCs w:val="28"/>
        </w:rPr>
        <w:t>ативных правонарушениях,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t>12</w:t>
      </w:r>
      <w:r w:rsidRPr="00D20A52">
        <w:rPr>
          <w:sz w:val="28"/>
          <w:szCs w:val="28"/>
        </w:rPr>
        <w:t>) сумма административных штрафов, наложенных по результатам контрольных (надзорных) мероприятий, за отчётный период;</w:t>
      </w:r>
    </w:p>
    <w:p w:rsidR="00A60A08" w:rsidRPr="00D20A52" w:rsidRDefault="00A60A08" w:rsidP="00A60A08">
      <w:pPr>
        <w:pStyle w:val="Default"/>
        <w:ind w:firstLine="709"/>
        <w:jc w:val="both"/>
        <w:rPr>
          <w:sz w:val="28"/>
          <w:szCs w:val="28"/>
        </w:rPr>
      </w:pPr>
      <w:r>
        <w:rPr>
          <w:sz w:val="28"/>
          <w:szCs w:val="28"/>
        </w:rPr>
        <w:t>13</w:t>
      </w:r>
      <w:r w:rsidRPr="00D20A52">
        <w:rPr>
          <w:sz w:val="28"/>
          <w:szCs w:val="28"/>
        </w:rPr>
        <w:t>) количество направленных в органы прокуратуры заявлений о согласовании проведения контрольных (надзорных) мероприятий, за отчётный период;</w:t>
      </w:r>
    </w:p>
    <w:p w:rsidR="00A60A08" w:rsidRPr="00D20A52" w:rsidRDefault="00A60A08" w:rsidP="00A60A08">
      <w:pPr>
        <w:pStyle w:val="Default"/>
        <w:ind w:firstLine="709"/>
        <w:jc w:val="both"/>
        <w:rPr>
          <w:sz w:val="28"/>
          <w:szCs w:val="28"/>
        </w:rPr>
      </w:pPr>
      <w:r>
        <w:rPr>
          <w:sz w:val="28"/>
          <w:szCs w:val="28"/>
        </w:rPr>
        <w:t>14</w:t>
      </w:r>
      <w:r w:rsidRPr="00D20A52">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отчётный период;</w:t>
      </w:r>
    </w:p>
    <w:p w:rsidR="00A60A08" w:rsidRPr="00972947" w:rsidRDefault="00A60A08" w:rsidP="00A60A08">
      <w:pPr>
        <w:pStyle w:val="Default"/>
        <w:ind w:firstLine="709"/>
        <w:jc w:val="both"/>
        <w:rPr>
          <w:sz w:val="28"/>
          <w:szCs w:val="28"/>
        </w:rPr>
      </w:pPr>
      <w:bookmarkStart w:id="0" w:name="_GoBack"/>
      <w:bookmarkEnd w:id="0"/>
      <w:r>
        <w:rPr>
          <w:sz w:val="28"/>
          <w:szCs w:val="28"/>
        </w:rPr>
        <w:t>130. Индикативные показатели в</w:t>
      </w:r>
      <w:r w:rsidRPr="00972947">
        <w:rPr>
          <w:sz w:val="28"/>
          <w:szCs w:val="28"/>
        </w:rPr>
        <w:t xml:space="preserve"> отношении объектов капиталь</w:t>
      </w:r>
      <w:r>
        <w:rPr>
          <w:sz w:val="28"/>
          <w:szCs w:val="28"/>
        </w:rPr>
        <w:t>ного строительства, указанных в пункте 3 части 2 настоящего Положения:</w:t>
      </w:r>
    </w:p>
    <w:p w:rsidR="00A60A08" w:rsidRPr="00D20A52" w:rsidRDefault="00A60A08" w:rsidP="00A60A08">
      <w:pPr>
        <w:ind w:firstLine="709"/>
        <w:jc w:val="both"/>
        <w:rPr>
          <w:szCs w:val="28"/>
        </w:rPr>
      </w:pPr>
      <w:r>
        <w:rPr>
          <w:szCs w:val="28"/>
        </w:rPr>
        <w:t>1) общее количество проведе</w:t>
      </w:r>
      <w:r w:rsidRPr="00D20A52">
        <w:rPr>
          <w:szCs w:val="28"/>
        </w:rPr>
        <w:t>нных контрольных (надзорных) мероприятий на конец</w:t>
      </w:r>
      <w:r>
        <w:rPr>
          <w:szCs w:val="28"/>
        </w:rPr>
        <w:t xml:space="preserve"> отче</w:t>
      </w:r>
      <w:r w:rsidRPr="00D20A52">
        <w:rPr>
          <w:szCs w:val="28"/>
        </w:rPr>
        <w:t>тного периода, в том числе п</w:t>
      </w:r>
      <w:r>
        <w:rPr>
          <w:szCs w:val="28"/>
        </w:rPr>
        <w:t>роведе</w:t>
      </w:r>
      <w:r w:rsidRPr="00D20A52">
        <w:rPr>
          <w:szCs w:val="28"/>
        </w:rPr>
        <w:t>нных на основании:</w:t>
      </w:r>
    </w:p>
    <w:p w:rsidR="00A60A08" w:rsidRPr="00D20A52" w:rsidRDefault="00A60A08" w:rsidP="00A60A08">
      <w:pPr>
        <w:pStyle w:val="Default"/>
        <w:tabs>
          <w:tab w:val="left" w:pos="709"/>
        </w:tabs>
        <w:ind w:firstLine="709"/>
        <w:jc w:val="both"/>
        <w:rPr>
          <w:sz w:val="28"/>
          <w:szCs w:val="28"/>
        </w:rPr>
      </w:pPr>
      <w:r>
        <w:rPr>
          <w:sz w:val="28"/>
          <w:szCs w:val="28"/>
        </w:rPr>
        <w:t>а)</w:t>
      </w:r>
      <w:r w:rsidRPr="00D20A52">
        <w:rPr>
          <w:sz w:val="28"/>
          <w:szCs w:val="28"/>
        </w:rPr>
        <w:t xml:space="preserve"> наличия сведений о причинении вреда (ущерба) или об угрозе причинения вреда (ущерба) охраняемым</w:t>
      </w:r>
      <w:r>
        <w:rPr>
          <w:sz w:val="28"/>
          <w:szCs w:val="28"/>
        </w:rPr>
        <w:t xml:space="preserve"> законом ценностям;</w:t>
      </w:r>
    </w:p>
    <w:p w:rsidR="00A60A08" w:rsidRPr="00D20A52" w:rsidRDefault="00A60A08" w:rsidP="00A60A08">
      <w:pPr>
        <w:pStyle w:val="Default"/>
        <w:ind w:firstLine="709"/>
        <w:jc w:val="both"/>
        <w:rPr>
          <w:sz w:val="28"/>
          <w:szCs w:val="28"/>
        </w:rPr>
      </w:pPr>
      <w:r>
        <w:rPr>
          <w:sz w:val="28"/>
          <w:szCs w:val="28"/>
        </w:rPr>
        <w:t>б)</w:t>
      </w:r>
      <w:r w:rsidRPr="00D20A52">
        <w:rPr>
          <w:sz w:val="28"/>
          <w:szCs w:val="28"/>
        </w:rPr>
        <w:t xml:space="preserve"> поручения Президента Российской Федерации, поручения Правительства Российской Федерации о проведении контрольных (надзорных) мероприятий в отношении конкретных контролируемых лиц; </w:t>
      </w:r>
    </w:p>
    <w:p w:rsidR="00A60A08" w:rsidRDefault="00A60A08" w:rsidP="00A60A08">
      <w:pPr>
        <w:pStyle w:val="Default"/>
        <w:ind w:firstLine="709"/>
        <w:jc w:val="both"/>
        <w:rPr>
          <w:sz w:val="28"/>
          <w:szCs w:val="28"/>
        </w:rPr>
      </w:pPr>
      <w:r>
        <w:rPr>
          <w:sz w:val="28"/>
          <w:szCs w:val="28"/>
        </w:rPr>
        <w:t>в)</w:t>
      </w:r>
      <w:r w:rsidRPr="00D20A52">
        <w:rPr>
          <w:sz w:val="28"/>
          <w:szCs w:val="28"/>
        </w:rPr>
        <w:t xml:space="preserve"> требования прокурора о проведении контрольных (надзорных)мероприятий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0A08" w:rsidRDefault="00A60A08" w:rsidP="00A60A08">
      <w:pPr>
        <w:pStyle w:val="Default"/>
        <w:ind w:firstLine="709"/>
        <w:jc w:val="both"/>
        <w:rPr>
          <w:sz w:val="28"/>
          <w:szCs w:val="28"/>
        </w:rPr>
      </w:pPr>
      <w:r>
        <w:rPr>
          <w:sz w:val="28"/>
          <w:szCs w:val="28"/>
        </w:rPr>
        <w:t>г)</w:t>
      </w:r>
      <w:r w:rsidRPr="00D20A52">
        <w:rPr>
          <w:sz w:val="28"/>
          <w:szCs w:val="28"/>
        </w:rPr>
        <w:t xml:space="preserve"> истечения срока исполнения предписания об устранении выявленного нарушения обязательных требований Инспекции – в случаях, установленных частью 1 статьи 95 Федерального закона № 248-ФЗ;</w:t>
      </w:r>
    </w:p>
    <w:p w:rsidR="00A60A08" w:rsidRDefault="00A60A08" w:rsidP="00A60A08">
      <w:pPr>
        <w:pStyle w:val="Default"/>
        <w:ind w:firstLine="709"/>
        <w:jc w:val="both"/>
        <w:rPr>
          <w:sz w:val="28"/>
          <w:szCs w:val="28"/>
        </w:rPr>
      </w:pPr>
      <w:r>
        <w:rPr>
          <w:sz w:val="28"/>
          <w:szCs w:val="28"/>
        </w:rPr>
        <w:t xml:space="preserve">2) </w:t>
      </w:r>
      <w:r w:rsidRPr="00D20A52">
        <w:rPr>
          <w:sz w:val="28"/>
          <w:szCs w:val="28"/>
        </w:rPr>
        <w:t>количество</w:t>
      </w:r>
      <w:r>
        <w:rPr>
          <w:sz w:val="28"/>
          <w:szCs w:val="28"/>
        </w:rPr>
        <w:t xml:space="preserve"> контрольных (надзорных) мероприятий, проведе</w:t>
      </w:r>
      <w:r w:rsidRPr="00D20A52">
        <w:rPr>
          <w:sz w:val="28"/>
          <w:szCs w:val="28"/>
        </w:rPr>
        <w:t xml:space="preserve">нных </w:t>
      </w:r>
      <w:r>
        <w:rPr>
          <w:sz w:val="28"/>
          <w:szCs w:val="28"/>
        </w:rPr>
        <w:t>без взаимодействия с контролируемым лицом за отчетный период, в том числе:</w:t>
      </w:r>
    </w:p>
    <w:p w:rsidR="00A60A08" w:rsidRDefault="00A60A08" w:rsidP="00A60A08">
      <w:pPr>
        <w:pStyle w:val="Default"/>
        <w:ind w:firstLine="709"/>
        <w:jc w:val="both"/>
        <w:rPr>
          <w:sz w:val="28"/>
          <w:szCs w:val="28"/>
        </w:rPr>
      </w:pPr>
      <w:r>
        <w:rPr>
          <w:sz w:val="28"/>
          <w:szCs w:val="28"/>
        </w:rPr>
        <w:t>а) наблюдение за соблюдением обязательных требований (мониторинг безопасности);</w:t>
      </w:r>
    </w:p>
    <w:p w:rsidR="00A60A08" w:rsidRDefault="00A60A08" w:rsidP="00A60A08">
      <w:pPr>
        <w:pStyle w:val="Default"/>
        <w:ind w:firstLine="709"/>
        <w:jc w:val="both"/>
        <w:rPr>
          <w:sz w:val="28"/>
          <w:szCs w:val="28"/>
        </w:rPr>
      </w:pPr>
      <w:r>
        <w:rPr>
          <w:sz w:val="28"/>
          <w:szCs w:val="28"/>
        </w:rPr>
        <w:t>б) выездное обследование;</w:t>
      </w:r>
    </w:p>
    <w:p w:rsidR="00A60A08" w:rsidRDefault="00A60A08" w:rsidP="00A60A08">
      <w:pPr>
        <w:pStyle w:val="Default"/>
        <w:ind w:firstLine="709"/>
        <w:jc w:val="both"/>
        <w:rPr>
          <w:sz w:val="28"/>
          <w:szCs w:val="28"/>
        </w:rPr>
      </w:pPr>
      <w:r>
        <w:rPr>
          <w:sz w:val="28"/>
          <w:szCs w:val="28"/>
        </w:rPr>
        <w:t>3) количество инспекционных визитов, проведенных за отчетный период;</w:t>
      </w:r>
    </w:p>
    <w:p w:rsidR="00A60A08" w:rsidRPr="00D20A52" w:rsidRDefault="00A60A08" w:rsidP="00A60A08">
      <w:pPr>
        <w:pStyle w:val="Default"/>
        <w:ind w:firstLine="709"/>
        <w:jc w:val="both"/>
        <w:rPr>
          <w:sz w:val="28"/>
          <w:szCs w:val="28"/>
        </w:rPr>
      </w:pPr>
      <w:r>
        <w:rPr>
          <w:sz w:val="28"/>
          <w:szCs w:val="28"/>
        </w:rPr>
        <w:t>4) количество выездных проверок, проведенных за отчетный период;</w:t>
      </w:r>
    </w:p>
    <w:p w:rsidR="00A60A08" w:rsidRPr="00D20A52" w:rsidRDefault="00A60A08" w:rsidP="00A60A08">
      <w:pPr>
        <w:pStyle w:val="Default"/>
        <w:ind w:firstLine="709"/>
        <w:jc w:val="both"/>
        <w:rPr>
          <w:sz w:val="28"/>
          <w:szCs w:val="28"/>
        </w:rPr>
      </w:pPr>
      <w:r>
        <w:rPr>
          <w:sz w:val="28"/>
          <w:szCs w:val="28"/>
        </w:rPr>
        <w:t>5</w:t>
      </w:r>
      <w:r w:rsidRPr="00D20A52">
        <w:rPr>
          <w:sz w:val="28"/>
          <w:szCs w:val="28"/>
        </w:rPr>
        <w:t>) количество предостережений о недопустимости нарушений обязательных</w:t>
      </w:r>
      <w:r>
        <w:rPr>
          <w:sz w:val="28"/>
          <w:szCs w:val="28"/>
        </w:rPr>
        <w:t xml:space="preserve"> требований, объявленных за отче</w:t>
      </w:r>
      <w:r w:rsidRPr="00D20A52">
        <w:rPr>
          <w:sz w:val="28"/>
          <w:szCs w:val="28"/>
        </w:rPr>
        <w:t>тный период;</w:t>
      </w:r>
    </w:p>
    <w:p w:rsidR="00A60A08" w:rsidRDefault="00A60A08" w:rsidP="00A60A08">
      <w:pPr>
        <w:pStyle w:val="Default"/>
        <w:ind w:firstLine="709"/>
        <w:jc w:val="both"/>
        <w:rPr>
          <w:sz w:val="28"/>
          <w:szCs w:val="28"/>
        </w:rPr>
      </w:pPr>
      <w:r>
        <w:rPr>
          <w:sz w:val="28"/>
          <w:szCs w:val="28"/>
        </w:rPr>
        <w:t>6</w:t>
      </w:r>
      <w:r w:rsidRPr="00D20A52">
        <w:rPr>
          <w:sz w:val="28"/>
          <w:szCs w:val="28"/>
        </w:rPr>
        <w:t xml:space="preserve">)  количество контрольных (надзорных) мероприятий, по результатам которых выявлены нарушения </w:t>
      </w:r>
      <w:r>
        <w:rPr>
          <w:sz w:val="28"/>
          <w:szCs w:val="28"/>
        </w:rPr>
        <w:t>обязательных требований,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t>7) количество предписаний об устранении выявленных нарушений обязательных требований, выданных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lastRenderedPageBreak/>
        <w:t>8</w:t>
      </w:r>
      <w:r w:rsidRPr="00D20A52">
        <w:rPr>
          <w:sz w:val="28"/>
          <w:szCs w:val="28"/>
        </w:rPr>
        <w:t>) количество контрольных (надзорных) мероприятий, по результатам которых возбуждены дела об администр</w:t>
      </w:r>
      <w:r>
        <w:rPr>
          <w:sz w:val="28"/>
          <w:szCs w:val="28"/>
        </w:rPr>
        <w:t>ативных правонарушениях,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t>9</w:t>
      </w:r>
      <w:r w:rsidRPr="00D20A52">
        <w:rPr>
          <w:sz w:val="28"/>
          <w:szCs w:val="28"/>
        </w:rPr>
        <w:t>) сумма административных штрафов, наложенных по результатам контрольных (надзорных)</w:t>
      </w:r>
      <w:r>
        <w:rPr>
          <w:sz w:val="28"/>
          <w:szCs w:val="28"/>
        </w:rPr>
        <w:t xml:space="preserve"> мероприятий, за отче</w:t>
      </w:r>
      <w:r w:rsidRPr="00D20A52">
        <w:rPr>
          <w:sz w:val="28"/>
          <w:szCs w:val="28"/>
        </w:rPr>
        <w:t>тный период;</w:t>
      </w:r>
    </w:p>
    <w:p w:rsidR="00A60A08" w:rsidRPr="00D20A52" w:rsidRDefault="00A60A08" w:rsidP="00A60A08">
      <w:pPr>
        <w:pStyle w:val="Default"/>
        <w:ind w:firstLine="709"/>
        <w:jc w:val="both"/>
        <w:rPr>
          <w:sz w:val="28"/>
          <w:szCs w:val="28"/>
        </w:rPr>
      </w:pPr>
      <w:r>
        <w:rPr>
          <w:sz w:val="28"/>
          <w:szCs w:val="28"/>
        </w:rPr>
        <w:t>10</w:t>
      </w:r>
      <w:r w:rsidRPr="00D20A52">
        <w:rPr>
          <w:sz w:val="28"/>
          <w:szCs w:val="28"/>
        </w:rPr>
        <w:t>) количество направленных в органы прокуратуры заявлений о согласовании проведения контрольных (надзорных) мероприятий, за отчётный период;</w:t>
      </w:r>
    </w:p>
    <w:p w:rsidR="00A60A08" w:rsidRDefault="00A60A08" w:rsidP="00A60A08">
      <w:pPr>
        <w:pStyle w:val="Default"/>
        <w:ind w:firstLine="709"/>
        <w:jc w:val="both"/>
        <w:rPr>
          <w:sz w:val="28"/>
          <w:szCs w:val="28"/>
        </w:rPr>
      </w:pPr>
      <w:r>
        <w:rPr>
          <w:sz w:val="28"/>
          <w:szCs w:val="28"/>
        </w:rPr>
        <w:t>11</w:t>
      </w:r>
      <w:r w:rsidRPr="00D20A52">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отчётный период;</w:t>
      </w:r>
    </w:p>
    <w:p w:rsidR="001860BF" w:rsidRPr="00E02AC8" w:rsidRDefault="00A60A08" w:rsidP="00A60A08">
      <w:pPr>
        <w:pStyle w:val="Default"/>
        <w:ind w:firstLine="709"/>
        <w:jc w:val="both"/>
        <w:rPr>
          <w:szCs w:val="28"/>
        </w:rPr>
      </w:pPr>
      <w:r>
        <w:rPr>
          <w:sz w:val="28"/>
          <w:szCs w:val="28"/>
        </w:rPr>
        <w:t>12) количество уведомлений о выявлении самовольной постройки, направленных в органы местного самоуправления.</w:t>
      </w:r>
      <w:r>
        <w:rPr>
          <w:sz w:val="28"/>
          <w:szCs w:val="28"/>
        </w:rPr>
        <w:t>».</w:t>
      </w:r>
    </w:p>
    <w:p w:rsidR="0038074E" w:rsidRDefault="0038074E" w:rsidP="0038074E">
      <w:pPr>
        <w:autoSpaceDE w:val="0"/>
        <w:autoSpaceDN w:val="0"/>
        <w:adjustRightInd w:val="0"/>
        <w:ind w:firstLine="709"/>
        <w:jc w:val="both"/>
        <w:rPr>
          <w:szCs w:val="28"/>
        </w:rPr>
      </w:pPr>
      <w:r>
        <w:rPr>
          <w:szCs w:val="28"/>
        </w:rPr>
        <w:t>2. Настоящее постановление вступает в силу через 10 дней после дня его официального опубликования.</w:t>
      </w:r>
    </w:p>
    <w:p w:rsidR="00310C2C" w:rsidRDefault="00310C2C" w:rsidP="0038074E">
      <w:pPr>
        <w:pStyle w:val="1"/>
        <w:tabs>
          <w:tab w:val="left" w:pos="1224"/>
        </w:tabs>
        <w:spacing w:after="600" w:line="240" w:lineRule="auto"/>
        <w:ind w:left="1353" w:firstLine="0"/>
        <w:contextualSpacing/>
        <w:jc w:val="both"/>
        <w:rPr>
          <w:bCs/>
          <w:sz w:val="28"/>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664173">
        <w:trPr>
          <w:trHeight w:val="1936"/>
        </w:trPr>
        <w:tc>
          <w:tcPr>
            <w:tcW w:w="4145" w:type="dxa"/>
            <w:shd w:val="clear" w:color="auto" w:fill="auto"/>
          </w:tcPr>
          <w:p w:rsidR="00AC1954" w:rsidRPr="00470875" w:rsidRDefault="00F82BF0" w:rsidP="00F82BF0">
            <w:pPr>
              <w:ind w:left="30"/>
            </w:pPr>
            <w:r>
              <w:rPr>
                <w:szCs w:val="28"/>
              </w:rPr>
              <w:t xml:space="preserve">Временно исполняющий обязанности </w:t>
            </w:r>
            <w:r w:rsidR="00AC1954">
              <w:rPr>
                <w:szCs w:val="28"/>
              </w:rPr>
              <w:t>Председател</w:t>
            </w:r>
            <w:r>
              <w:rPr>
                <w:szCs w:val="28"/>
              </w:rPr>
              <w:t>я</w:t>
            </w:r>
            <w:r w:rsidR="00AC1954">
              <w:rPr>
                <w:szCs w:val="28"/>
              </w:rPr>
              <w:t xml:space="preserve"> Правительства - </w:t>
            </w:r>
            <w:r w:rsidR="00AC1954" w:rsidRPr="0016371D">
              <w:rPr>
                <w:szCs w:val="28"/>
              </w:rPr>
              <w:t>Перв</w:t>
            </w:r>
            <w:r w:rsidR="00AC1954">
              <w:rPr>
                <w:szCs w:val="28"/>
              </w:rPr>
              <w:t>ый</w:t>
            </w:r>
            <w:r w:rsidR="00AC1954" w:rsidRPr="0016371D">
              <w:rPr>
                <w:szCs w:val="28"/>
              </w:rPr>
              <w:t xml:space="preserve"> вице-губернатор Камчатского края</w:t>
            </w:r>
          </w:p>
        </w:tc>
        <w:tc>
          <w:tcPr>
            <w:tcW w:w="2943" w:type="dxa"/>
            <w:shd w:val="clear" w:color="auto" w:fill="auto"/>
          </w:tcPr>
          <w:p w:rsidR="00F82BF0" w:rsidRDefault="00F82BF0" w:rsidP="00664173">
            <w:bookmarkStart w:id="1" w:name="SIGNERSTAMP1"/>
          </w:p>
          <w:p w:rsidR="00AC1954" w:rsidRPr="00522B46" w:rsidRDefault="00AC1954" w:rsidP="00664173">
            <w:pPr>
              <w:rPr>
                <w:color w:val="E7E6E6"/>
              </w:rPr>
            </w:pPr>
            <w:r w:rsidRPr="00522B46">
              <w:rPr>
                <w:color w:val="E7E6E6"/>
              </w:rPr>
              <w:t>[горизонтальный штамп подписи 1]</w:t>
            </w:r>
            <w:bookmarkEnd w:id="1"/>
          </w:p>
          <w:p w:rsidR="00AC1954" w:rsidRPr="00F04282" w:rsidRDefault="00AC1954" w:rsidP="00664173">
            <w:pPr>
              <w:ind w:left="142" w:hanging="142"/>
              <w:jc w:val="right"/>
            </w:pPr>
          </w:p>
        </w:tc>
        <w:tc>
          <w:tcPr>
            <w:tcW w:w="2727" w:type="dxa"/>
            <w:shd w:val="clear" w:color="auto" w:fill="auto"/>
          </w:tcPr>
          <w:p w:rsidR="00AC1954" w:rsidRDefault="00AC1954" w:rsidP="00664173">
            <w:pPr>
              <w:ind w:left="142" w:right="126" w:hanging="142"/>
              <w:jc w:val="right"/>
            </w:pPr>
          </w:p>
          <w:p w:rsidR="00AC1954" w:rsidRDefault="00AC1954" w:rsidP="00664173">
            <w:pPr>
              <w:ind w:left="142" w:right="126" w:hanging="142"/>
              <w:jc w:val="right"/>
            </w:pPr>
          </w:p>
          <w:p w:rsidR="00F82BF0" w:rsidRDefault="00F82BF0" w:rsidP="00664173">
            <w:pPr>
              <w:ind w:left="142" w:right="141" w:hanging="142"/>
              <w:jc w:val="right"/>
            </w:pPr>
          </w:p>
          <w:p w:rsidR="00AC1954" w:rsidRPr="00F04282" w:rsidRDefault="00F82BF0" w:rsidP="00F82BF0">
            <w:pPr>
              <w:ind w:left="142" w:right="141" w:hanging="142"/>
              <w:jc w:val="right"/>
            </w:pPr>
            <w:r>
              <w:t>Е.А. Чекин</w:t>
            </w:r>
          </w:p>
        </w:tc>
      </w:tr>
    </w:tbl>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38074E" w:rsidRDefault="0038074E" w:rsidP="00050B63">
      <w:pPr>
        <w:pStyle w:val="ConsPlusNormal"/>
        <w:jc w:val="right"/>
        <w:outlineLvl w:val="0"/>
        <w:rPr>
          <w:rFonts w:ascii="Times New Roman" w:hAnsi="Times New Roman" w:cs="Times New Roman"/>
          <w:bCs/>
          <w:sz w:val="28"/>
          <w:szCs w:val="28"/>
        </w:rPr>
      </w:pPr>
    </w:p>
    <w:p w:rsidR="0038074E" w:rsidRDefault="0038074E" w:rsidP="00050B63">
      <w:pPr>
        <w:pStyle w:val="ConsPlusNormal"/>
        <w:jc w:val="right"/>
        <w:outlineLvl w:val="0"/>
        <w:rPr>
          <w:rFonts w:ascii="Times New Roman" w:hAnsi="Times New Roman" w:cs="Times New Roman"/>
          <w:bCs/>
          <w:sz w:val="28"/>
          <w:szCs w:val="28"/>
        </w:rPr>
      </w:pPr>
    </w:p>
    <w:p w:rsidR="00995F0A" w:rsidRDefault="00D23436" w:rsidP="00771284">
      <w:pPr>
        <w:pStyle w:val="ConsPlusNormal"/>
        <w:ind w:firstLine="0"/>
        <w:jc w:val="both"/>
        <w:outlineLvl w:val="0"/>
      </w:pPr>
      <w:r w:rsidRPr="00060C5B">
        <w:rPr>
          <w:rFonts w:ascii="Times New Roman" w:hAnsi="Times New Roman" w:cs="Times New Roman"/>
          <w:bCs/>
          <w:sz w:val="28"/>
          <w:szCs w:val="28"/>
        </w:rPr>
        <w:t xml:space="preserve"> </w:t>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p>
    <w:p w:rsidR="00B8657B" w:rsidRPr="008D13CF" w:rsidRDefault="00B8657B" w:rsidP="00D23436">
      <w:pPr>
        <w:pStyle w:val="ConsPlusTitle"/>
        <w:widowControl/>
        <w:jc w:val="center"/>
        <w:rPr>
          <w:rFonts w:ascii="Times New Roman" w:hAnsi="Times New Roman" w:cs="Times New Roman"/>
          <w:sz w:val="32"/>
          <w:szCs w:val="32"/>
        </w:rPr>
      </w:pPr>
    </w:p>
    <w:sectPr w:rsidR="00B8657B" w:rsidRPr="008D13CF" w:rsidSect="00AE109E">
      <w:headerReference w:type="default" r:id="rId9"/>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B8" w:rsidRDefault="00FD0DB8" w:rsidP="00342D13">
      <w:r>
        <w:separator/>
      </w:r>
    </w:p>
  </w:endnote>
  <w:endnote w:type="continuationSeparator" w:id="0">
    <w:p w:rsidR="00FD0DB8" w:rsidRDefault="00FD0DB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B8" w:rsidRDefault="00FD0DB8" w:rsidP="00342D13">
      <w:r>
        <w:separator/>
      </w:r>
    </w:p>
  </w:footnote>
  <w:footnote w:type="continuationSeparator" w:id="0">
    <w:p w:rsidR="00FD0DB8" w:rsidRDefault="00FD0DB8"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16299"/>
      <w:docPartObj>
        <w:docPartGallery w:val="Page Numbers (Top of Page)"/>
        <w:docPartUnique/>
      </w:docPartObj>
    </w:sdtPr>
    <w:sdtEndPr/>
    <w:sdtContent>
      <w:p w:rsidR="00664173" w:rsidRDefault="00664173">
        <w:pPr>
          <w:pStyle w:val="ad"/>
          <w:jc w:val="center"/>
        </w:pPr>
        <w:r>
          <w:fldChar w:fldCharType="begin"/>
        </w:r>
        <w:r>
          <w:instrText>PAGE   \* MERGEFORMAT</w:instrText>
        </w:r>
        <w:r>
          <w:fldChar w:fldCharType="separate"/>
        </w:r>
        <w:r w:rsidR="00A60A08">
          <w:rPr>
            <w:noProof/>
          </w:rPr>
          <w:t>2</w:t>
        </w:r>
        <w:r>
          <w:fldChar w:fldCharType="end"/>
        </w:r>
      </w:p>
    </w:sdtContent>
  </w:sdt>
  <w:p w:rsidR="00664173" w:rsidRDefault="006641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D17"/>
    <w:multiLevelType w:val="multilevel"/>
    <w:tmpl w:val="68842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D0DF6"/>
    <w:multiLevelType w:val="multilevel"/>
    <w:tmpl w:val="8AEC27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A1FBE"/>
    <w:multiLevelType w:val="multilevel"/>
    <w:tmpl w:val="F9085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C30E2"/>
    <w:multiLevelType w:val="hybridMultilevel"/>
    <w:tmpl w:val="05D4E804"/>
    <w:lvl w:ilvl="0" w:tplc="F1E8F10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5AF6E07"/>
    <w:multiLevelType w:val="multilevel"/>
    <w:tmpl w:val="B314BE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71AC9"/>
    <w:multiLevelType w:val="hybridMultilevel"/>
    <w:tmpl w:val="62F48630"/>
    <w:lvl w:ilvl="0" w:tplc="5F689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AE0A7E"/>
    <w:multiLevelType w:val="hybridMultilevel"/>
    <w:tmpl w:val="29DEA596"/>
    <w:lvl w:ilvl="0" w:tplc="3356FB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55345C"/>
    <w:multiLevelType w:val="hybridMultilevel"/>
    <w:tmpl w:val="EB549392"/>
    <w:lvl w:ilvl="0" w:tplc="C7ACB042">
      <w:start w:val="69"/>
      <w:numFmt w:val="decimal"/>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83775"/>
    <w:multiLevelType w:val="multilevel"/>
    <w:tmpl w:val="7AF48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886A00"/>
    <w:multiLevelType w:val="hybridMultilevel"/>
    <w:tmpl w:val="BCA6DA3A"/>
    <w:lvl w:ilvl="0" w:tplc="8AE61D96">
      <w:start w:val="85"/>
      <w:numFmt w:val="decimal"/>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0754C"/>
    <w:multiLevelType w:val="multilevel"/>
    <w:tmpl w:val="7206DF3C"/>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F3F53"/>
    <w:multiLevelType w:val="multilevel"/>
    <w:tmpl w:val="314C8A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4558C"/>
    <w:multiLevelType w:val="multilevel"/>
    <w:tmpl w:val="43E86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A569F0"/>
    <w:multiLevelType w:val="hybridMultilevel"/>
    <w:tmpl w:val="E1FAB592"/>
    <w:lvl w:ilvl="0" w:tplc="1ECCE6B8">
      <w:start w:val="2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E702AD4"/>
    <w:multiLevelType w:val="hybridMultilevel"/>
    <w:tmpl w:val="6EF42894"/>
    <w:lvl w:ilvl="0" w:tplc="2854A41C">
      <w:start w:val="67"/>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67BF58DE"/>
    <w:multiLevelType w:val="hybridMultilevel"/>
    <w:tmpl w:val="5CAA4F42"/>
    <w:lvl w:ilvl="0" w:tplc="E4FE9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F1B34E8"/>
    <w:multiLevelType w:val="hybridMultilevel"/>
    <w:tmpl w:val="80EED144"/>
    <w:lvl w:ilvl="0" w:tplc="835E3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
  </w:num>
  <w:num w:numId="5">
    <w:abstractNumId w:val="0"/>
  </w:num>
  <w:num w:numId="6">
    <w:abstractNumId w:val="8"/>
  </w:num>
  <w:num w:numId="7">
    <w:abstractNumId w:val="12"/>
  </w:num>
  <w:num w:numId="8">
    <w:abstractNumId w:val="4"/>
  </w:num>
  <w:num w:numId="9">
    <w:abstractNumId w:val="5"/>
  </w:num>
  <w:num w:numId="10">
    <w:abstractNumId w:val="6"/>
  </w:num>
  <w:num w:numId="11">
    <w:abstractNumId w:val="10"/>
  </w:num>
  <w:num w:numId="12">
    <w:abstractNumId w:val="11"/>
  </w:num>
  <w:num w:numId="13">
    <w:abstractNumId w:val="2"/>
  </w:num>
  <w:num w:numId="14">
    <w:abstractNumId w:val="14"/>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00B4"/>
    <w:rsid w:val="00030D3D"/>
    <w:rsid w:val="0003329F"/>
    <w:rsid w:val="00035C9A"/>
    <w:rsid w:val="00044126"/>
    <w:rsid w:val="00050B63"/>
    <w:rsid w:val="000545B3"/>
    <w:rsid w:val="0006029F"/>
    <w:rsid w:val="00060C5B"/>
    <w:rsid w:val="0006463A"/>
    <w:rsid w:val="00074AD5"/>
    <w:rsid w:val="000A40A1"/>
    <w:rsid w:val="000B2125"/>
    <w:rsid w:val="000B2C87"/>
    <w:rsid w:val="000C1841"/>
    <w:rsid w:val="000D0CC9"/>
    <w:rsid w:val="0010596D"/>
    <w:rsid w:val="00112AB9"/>
    <w:rsid w:val="001211A4"/>
    <w:rsid w:val="001321F5"/>
    <w:rsid w:val="00171F27"/>
    <w:rsid w:val="001723D0"/>
    <w:rsid w:val="001860BF"/>
    <w:rsid w:val="00191854"/>
    <w:rsid w:val="00196836"/>
    <w:rsid w:val="001B12C1"/>
    <w:rsid w:val="001B5371"/>
    <w:rsid w:val="001D1F0A"/>
    <w:rsid w:val="001E0B39"/>
    <w:rsid w:val="001E1024"/>
    <w:rsid w:val="001E62AB"/>
    <w:rsid w:val="001E6FE1"/>
    <w:rsid w:val="00200564"/>
    <w:rsid w:val="0022329C"/>
    <w:rsid w:val="00223D68"/>
    <w:rsid w:val="00230F4D"/>
    <w:rsid w:val="00232A85"/>
    <w:rsid w:val="002349C9"/>
    <w:rsid w:val="00262A15"/>
    <w:rsid w:val="0026602B"/>
    <w:rsid w:val="002722F0"/>
    <w:rsid w:val="00272915"/>
    <w:rsid w:val="00285893"/>
    <w:rsid w:val="002916D5"/>
    <w:rsid w:val="00293B9E"/>
    <w:rsid w:val="00296585"/>
    <w:rsid w:val="002A5CFC"/>
    <w:rsid w:val="002A71B0"/>
    <w:rsid w:val="002B334D"/>
    <w:rsid w:val="002D43BE"/>
    <w:rsid w:val="002E6422"/>
    <w:rsid w:val="002E7D37"/>
    <w:rsid w:val="002F7E9C"/>
    <w:rsid w:val="00305407"/>
    <w:rsid w:val="00310C2C"/>
    <w:rsid w:val="00321E7D"/>
    <w:rsid w:val="003310D8"/>
    <w:rsid w:val="00342D13"/>
    <w:rsid w:val="00352DD2"/>
    <w:rsid w:val="00362299"/>
    <w:rsid w:val="003669D9"/>
    <w:rsid w:val="0037640A"/>
    <w:rsid w:val="0038074E"/>
    <w:rsid w:val="003832CF"/>
    <w:rsid w:val="00391234"/>
    <w:rsid w:val="003926A3"/>
    <w:rsid w:val="003A5BEF"/>
    <w:rsid w:val="003A7F52"/>
    <w:rsid w:val="003C25C6"/>
    <w:rsid w:val="003C2A43"/>
    <w:rsid w:val="003C5019"/>
    <w:rsid w:val="003D6F0D"/>
    <w:rsid w:val="003E38BA"/>
    <w:rsid w:val="003E3BDC"/>
    <w:rsid w:val="004103A3"/>
    <w:rsid w:val="00420A7E"/>
    <w:rsid w:val="004265E3"/>
    <w:rsid w:val="00441A91"/>
    <w:rsid w:val="004529A7"/>
    <w:rsid w:val="00460247"/>
    <w:rsid w:val="0046790E"/>
    <w:rsid w:val="0048068C"/>
    <w:rsid w:val="0048261B"/>
    <w:rsid w:val="00490A56"/>
    <w:rsid w:val="004D492F"/>
    <w:rsid w:val="004D79DB"/>
    <w:rsid w:val="004E1A1E"/>
    <w:rsid w:val="004F0472"/>
    <w:rsid w:val="00511A74"/>
    <w:rsid w:val="00512C6C"/>
    <w:rsid w:val="00522B46"/>
    <w:rsid w:val="005303D3"/>
    <w:rsid w:val="00536FC7"/>
    <w:rsid w:val="0054446A"/>
    <w:rsid w:val="00550404"/>
    <w:rsid w:val="005709CE"/>
    <w:rsid w:val="00583243"/>
    <w:rsid w:val="00584676"/>
    <w:rsid w:val="005D0A49"/>
    <w:rsid w:val="005D25C3"/>
    <w:rsid w:val="005E0832"/>
    <w:rsid w:val="005E22DD"/>
    <w:rsid w:val="005F0B57"/>
    <w:rsid w:val="005F2BC6"/>
    <w:rsid w:val="006317BF"/>
    <w:rsid w:val="0064200F"/>
    <w:rsid w:val="006538F9"/>
    <w:rsid w:val="006604E4"/>
    <w:rsid w:val="00664173"/>
    <w:rsid w:val="006650EC"/>
    <w:rsid w:val="0068042B"/>
    <w:rsid w:val="0068390D"/>
    <w:rsid w:val="006873C1"/>
    <w:rsid w:val="006979FB"/>
    <w:rsid w:val="006A5AB2"/>
    <w:rsid w:val="006B4059"/>
    <w:rsid w:val="006C1E52"/>
    <w:rsid w:val="006D4BF2"/>
    <w:rsid w:val="006E4B23"/>
    <w:rsid w:val="00702690"/>
    <w:rsid w:val="007113A6"/>
    <w:rsid w:val="007117F4"/>
    <w:rsid w:val="007120E9"/>
    <w:rsid w:val="0072115F"/>
    <w:rsid w:val="00733DC4"/>
    <w:rsid w:val="00747197"/>
    <w:rsid w:val="007513B7"/>
    <w:rsid w:val="00760202"/>
    <w:rsid w:val="00771284"/>
    <w:rsid w:val="0077130D"/>
    <w:rsid w:val="0077246B"/>
    <w:rsid w:val="00793645"/>
    <w:rsid w:val="007A08F4"/>
    <w:rsid w:val="007A4989"/>
    <w:rsid w:val="007A764E"/>
    <w:rsid w:val="007C0C1E"/>
    <w:rsid w:val="007C6DC9"/>
    <w:rsid w:val="007D258B"/>
    <w:rsid w:val="007E0DA2"/>
    <w:rsid w:val="007E17B7"/>
    <w:rsid w:val="007E6E84"/>
    <w:rsid w:val="007F3290"/>
    <w:rsid w:val="007F49CA"/>
    <w:rsid w:val="00811B80"/>
    <w:rsid w:val="00815D96"/>
    <w:rsid w:val="00823AFA"/>
    <w:rsid w:val="0083039A"/>
    <w:rsid w:val="00832E23"/>
    <w:rsid w:val="008434A6"/>
    <w:rsid w:val="00854425"/>
    <w:rsid w:val="00856C9C"/>
    <w:rsid w:val="00863EEF"/>
    <w:rsid w:val="0087084F"/>
    <w:rsid w:val="008A0413"/>
    <w:rsid w:val="008A3090"/>
    <w:rsid w:val="008B7954"/>
    <w:rsid w:val="008D13CF"/>
    <w:rsid w:val="008F114E"/>
    <w:rsid w:val="008F586A"/>
    <w:rsid w:val="009017EE"/>
    <w:rsid w:val="009052C2"/>
    <w:rsid w:val="00905B59"/>
    <w:rsid w:val="00906807"/>
    <w:rsid w:val="0091530F"/>
    <w:rsid w:val="009244DB"/>
    <w:rsid w:val="00930F37"/>
    <w:rsid w:val="00940664"/>
    <w:rsid w:val="00941FB5"/>
    <w:rsid w:val="00943187"/>
    <w:rsid w:val="0096529D"/>
    <w:rsid w:val="00970B2B"/>
    <w:rsid w:val="00974ED3"/>
    <w:rsid w:val="00995F0A"/>
    <w:rsid w:val="009A5446"/>
    <w:rsid w:val="009B185D"/>
    <w:rsid w:val="009B1C1D"/>
    <w:rsid w:val="009B5839"/>
    <w:rsid w:val="009B6B79"/>
    <w:rsid w:val="009D27F0"/>
    <w:rsid w:val="009E0C88"/>
    <w:rsid w:val="009E3CE6"/>
    <w:rsid w:val="009E5EC5"/>
    <w:rsid w:val="009F2212"/>
    <w:rsid w:val="00A12234"/>
    <w:rsid w:val="00A16406"/>
    <w:rsid w:val="00A52C9A"/>
    <w:rsid w:val="00A5347F"/>
    <w:rsid w:val="00A540B6"/>
    <w:rsid w:val="00A5593D"/>
    <w:rsid w:val="00A60A08"/>
    <w:rsid w:val="00A62100"/>
    <w:rsid w:val="00A63668"/>
    <w:rsid w:val="00A7789B"/>
    <w:rsid w:val="00A81682"/>
    <w:rsid w:val="00A863D3"/>
    <w:rsid w:val="00A96A62"/>
    <w:rsid w:val="00AA30A8"/>
    <w:rsid w:val="00AA3CED"/>
    <w:rsid w:val="00AB08DC"/>
    <w:rsid w:val="00AB1541"/>
    <w:rsid w:val="00AB3503"/>
    <w:rsid w:val="00AC1954"/>
    <w:rsid w:val="00AC284F"/>
    <w:rsid w:val="00AC6BC7"/>
    <w:rsid w:val="00AE109E"/>
    <w:rsid w:val="00AE5B3C"/>
    <w:rsid w:val="00AE6285"/>
    <w:rsid w:val="00AE7CE5"/>
    <w:rsid w:val="00AF32CA"/>
    <w:rsid w:val="00AF606D"/>
    <w:rsid w:val="00B0143F"/>
    <w:rsid w:val="00B047CC"/>
    <w:rsid w:val="00B052B5"/>
    <w:rsid w:val="00B05805"/>
    <w:rsid w:val="00B112E9"/>
    <w:rsid w:val="00B440AB"/>
    <w:rsid w:val="00B524A1"/>
    <w:rsid w:val="00B539F9"/>
    <w:rsid w:val="00B540BB"/>
    <w:rsid w:val="00B60245"/>
    <w:rsid w:val="00B74965"/>
    <w:rsid w:val="00B84505"/>
    <w:rsid w:val="00B85FEB"/>
    <w:rsid w:val="00B8657B"/>
    <w:rsid w:val="00B93259"/>
    <w:rsid w:val="00BA2CFB"/>
    <w:rsid w:val="00BA2D9F"/>
    <w:rsid w:val="00BB6FE1"/>
    <w:rsid w:val="00BC11ED"/>
    <w:rsid w:val="00BD3083"/>
    <w:rsid w:val="00BF3927"/>
    <w:rsid w:val="00BF3D3D"/>
    <w:rsid w:val="00BF5293"/>
    <w:rsid w:val="00C00871"/>
    <w:rsid w:val="00C0204B"/>
    <w:rsid w:val="00C10726"/>
    <w:rsid w:val="00C1128F"/>
    <w:rsid w:val="00C14C36"/>
    <w:rsid w:val="00C52683"/>
    <w:rsid w:val="00C52A22"/>
    <w:rsid w:val="00C87A47"/>
    <w:rsid w:val="00C87DDD"/>
    <w:rsid w:val="00C91537"/>
    <w:rsid w:val="00C93614"/>
    <w:rsid w:val="00C942BC"/>
    <w:rsid w:val="00C966C3"/>
    <w:rsid w:val="00CA2E6F"/>
    <w:rsid w:val="00CA512A"/>
    <w:rsid w:val="00CB4B1E"/>
    <w:rsid w:val="00CB67A4"/>
    <w:rsid w:val="00CD3949"/>
    <w:rsid w:val="00CD4A09"/>
    <w:rsid w:val="00CE5360"/>
    <w:rsid w:val="00D04C82"/>
    <w:rsid w:val="00D23436"/>
    <w:rsid w:val="00D25195"/>
    <w:rsid w:val="00D50249"/>
    <w:rsid w:val="00D605CF"/>
    <w:rsid w:val="00D61165"/>
    <w:rsid w:val="00D766E1"/>
    <w:rsid w:val="00D840CE"/>
    <w:rsid w:val="00D871DE"/>
    <w:rsid w:val="00D92E7A"/>
    <w:rsid w:val="00DA3A2D"/>
    <w:rsid w:val="00DA6015"/>
    <w:rsid w:val="00DA625E"/>
    <w:rsid w:val="00DC34F7"/>
    <w:rsid w:val="00DD3F53"/>
    <w:rsid w:val="00DF2DE1"/>
    <w:rsid w:val="00E02AC8"/>
    <w:rsid w:val="00E0636D"/>
    <w:rsid w:val="00E24ECE"/>
    <w:rsid w:val="00E25D15"/>
    <w:rsid w:val="00E34935"/>
    <w:rsid w:val="00E3601E"/>
    <w:rsid w:val="00E371B1"/>
    <w:rsid w:val="00E43D52"/>
    <w:rsid w:val="00E45553"/>
    <w:rsid w:val="00E4591D"/>
    <w:rsid w:val="00E50355"/>
    <w:rsid w:val="00E704ED"/>
    <w:rsid w:val="00E872A5"/>
    <w:rsid w:val="00E90EF1"/>
    <w:rsid w:val="00E94805"/>
    <w:rsid w:val="00EB1337"/>
    <w:rsid w:val="00EB3439"/>
    <w:rsid w:val="00EE0DFD"/>
    <w:rsid w:val="00EE1E87"/>
    <w:rsid w:val="00EE25EC"/>
    <w:rsid w:val="00EE60C2"/>
    <w:rsid w:val="00EE6F1E"/>
    <w:rsid w:val="00F31F9D"/>
    <w:rsid w:val="00F35D89"/>
    <w:rsid w:val="00F40D69"/>
    <w:rsid w:val="00F41FE8"/>
    <w:rsid w:val="00F437E4"/>
    <w:rsid w:val="00F54199"/>
    <w:rsid w:val="00F62ABA"/>
    <w:rsid w:val="00F62B29"/>
    <w:rsid w:val="00F73B10"/>
    <w:rsid w:val="00F74A59"/>
    <w:rsid w:val="00F82BF0"/>
    <w:rsid w:val="00F8580D"/>
    <w:rsid w:val="00F93EE0"/>
    <w:rsid w:val="00FA06A4"/>
    <w:rsid w:val="00FA11B3"/>
    <w:rsid w:val="00FA4299"/>
    <w:rsid w:val="00FA5B60"/>
    <w:rsid w:val="00FB2D4F"/>
    <w:rsid w:val="00FB6E5E"/>
    <w:rsid w:val="00FB7733"/>
    <w:rsid w:val="00FB7B73"/>
    <w:rsid w:val="00FC3E7D"/>
    <w:rsid w:val="00FD0DB8"/>
    <w:rsid w:val="00FD68ED"/>
    <w:rsid w:val="00FE56A0"/>
    <w:rsid w:val="00FE7897"/>
    <w:rsid w:val="00FF3B4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4F0FB9-47A6-4E00-B40C-BCDC0A14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uiPriority w:val="99"/>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F82BF0"/>
    <w:pPr>
      <w:ind w:left="720"/>
      <w:contextualSpacing/>
    </w:pPr>
  </w:style>
  <w:style w:type="paragraph" w:styleId="ad">
    <w:name w:val="header"/>
    <w:basedOn w:val="a"/>
    <w:link w:val="ae"/>
    <w:uiPriority w:val="99"/>
    <w:rsid w:val="00522B46"/>
    <w:pPr>
      <w:tabs>
        <w:tab w:val="center" w:pos="4677"/>
        <w:tab w:val="right" w:pos="9355"/>
      </w:tabs>
    </w:pPr>
  </w:style>
  <w:style w:type="character" w:customStyle="1" w:styleId="ae">
    <w:name w:val="Верхний колонтитул Знак"/>
    <w:basedOn w:val="a0"/>
    <w:link w:val="ad"/>
    <w:uiPriority w:val="99"/>
    <w:rsid w:val="00522B46"/>
    <w:rPr>
      <w:sz w:val="28"/>
      <w:szCs w:val="24"/>
    </w:rPr>
  </w:style>
  <w:style w:type="paragraph" w:styleId="af">
    <w:name w:val="footer"/>
    <w:basedOn w:val="a"/>
    <w:link w:val="af0"/>
    <w:rsid w:val="00522B46"/>
    <w:pPr>
      <w:tabs>
        <w:tab w:val="center" w:pos="4677"/>
        <w:tab w:val="right" w:pos="9355"/>
      </w:tabs>
    </w:pPr>
  </w:style>
  <w:style w:type="character" w:customStyle="1" w:styleId="af0">
    <w:name w:val="Нижний колонтитул Знак"/>
    <w:basedOn w:val="a0"/>
    <w:link w:val="af"/>
    <w:rsid w:val="00522B46"/>
    <w:rPr>
      <w:sz w:val="28"/>
      <w:szCs w:val="24"/>
    </w:rPr>
  </w:style>
  <w:style w:type="character" w:customStyle="1" w:styleId="af1">
    <w:name w:val="Основной текст_"/>
    <w:basedOn w:val="a0"/>
    <w:link w:val="1"/>
    <w:rsid w:val="002E7D37"/>
    <w:rPr>
      <w:sz w:val="26"/>
      <w:szCs w:val="26"/>
    </w:rPr>
  </w:style>
  <w:style w:type="paragraph" w:customStyle="1" w:styleId="1">
    <w:name w:val="Основной текст1"/>
    <w:basedOn w:val="a"/>
    <w:link w:val="af1"/>
    <w:rsid w:val="002E7D37"/>
    <w:pPr>
      <w:widowControl w:val="0"/>
      <w:spacing w:line="259" w:lineRule="auto"/>
      <w:ind w:firstLine="400"/>
    </w:pPr>
    <w:rPr>
      <w:sz w:val="26"/>
      <w:szCs w:val="26"/>
    </w:rPr>
  </w:style>
  <w:style w:type="paragraph" w:customStyle="1" w:styleId="Default">
    <w:name w:val="Default"/>
    <w:rsid w:val="00A60A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7828-6007-40E3-8017-58982F9C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7345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dc:description/>
  <cp:lastModifiedBy>Кашина Наталья Геннадьевна</cp:lastModifiedBy>
  <cp:revision>3</cp:revision>
  <cp:lastPrinted>2021-11-24T02:39:00Z</cp:lastPrinted>
  <dcterms:created xsi:type="dcterms:W3CDTF">2022-02-07T05:56:00Z</dcterms:created>
  <dcterms:modified xsi:type="dcterms:W3CDTF">2022-02-07T06:00:00Z</dcterms:modified>
</cp:coreProperties>
</file>