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sz w:val="28"/>
          <w:highlight w:val="none"/>
          <w:shd w:fill="auto" w:val="clear"/>
        </w:rPr>
      </w:pPr>
      <w:r>
        <w:rPr>
          <w:rFonts w:ascii="Times New Roman" w:hAnsi="Times New Roman"/>
          <w:sz w:val="28"/>
          <w:shd w:fill="auto" w:val="clear"/>
        </w:rPr>
        <w:drawing>
          <wp:anchor behindDoc="0" distT="0" distB="0" distL="114300" distR="114300" simplePos="0" locked="0" layoutInCell="0" allowOverlap="1" relativeHeight="2">
            <wp:simplePos x="0" y="0"/>
            <wp:positionH relativeFrom="margin">
              <wp:align>center</wp:align>
            </wp:positionH>
            <wp:positionV relativeFrom="paragraph">
              <wp:posOffset>9525</wp:posOffset>
            </wp:positionV>
            <wp:extent cx="647700" cy="807720"/>
            <wp:effectExtent l="0" t="0" r="0" b="0"/>
            <wp:wrapTight wrapText="bothSides">
              <wp:wrapPolygon edited="0">
                <wp:start x="-317" y="0"/>
                <wp:lineTo x="-317" y="20617"/>
                <wp:lineTo x="20625" y="20617"/>
                <wp:lineTo x="20625" y="0"/>
                <wp:lineTo x="-31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240" w:before="0" w:after="0"/>
        <w:jc w:val="center"/>
        <w:rPr>
          <w:rFonts w:ascii="Times New Roman" w:hAnsi="Times New Roman"/>
          <w:sz w:val="32"/>
          <w:highlight w:val="none"/>
          <w:shd w:fill="auto" w:val="clear"/>
        </w:rPr>
      </w:pPr>
      <w:r>
        <w:rPr>
          <w:rFonts w:ascii="Times New Roman" w:hAnsi="Times New Roman"/>
          <w:sz w:val="32"/>
          <w:shd w:fill="auto" w:val="clear"/>
        </w:rPr>
      </w:r>
    </w:p>
    <w:p>
      <w:pPr>
        <w:pStyle w:val="Normal"/>
        <w:spacing w:lineRule="auto" w:line="240" w:before="0" w:after="0"/>
        <w:jc w:val="center"/>
        <w:rPr>
          <w:rFonts w:ascii="Times New Roman" w:hAnsi="Times New Roman"/>
          <w:b/>
          <w:sz w:val="32"/>
          <w:highlight w:val="none"/>
          <w:shd w:fill="auto" w:val="clear"/>
        </w:rPr>
      </w:pPr>
      <w:r>
        <w:rPr>
          <w:rFonts w:ascii="Times New Roman" w:hAnsi="Times New Roman"/>
          <w:b/>
          <w:sz w:val="32"/>
          <w:shd w:fill="auto" w:val="clear"/>
        </w:rPr>
      </w:r>
    </w:p>
    <w:p>
      <w:pPr>
        <w:pStyle w:val="Normal"/>
        <w:spacing w:lineRule="auto" w:line="240" w:before="0" w:after="0"/>
        <w:jc w:val="center"/>
        <w:rPr>
          <w:rFonts w:ascii="Times New Roman" w:hAnsi="Times New Roman"/>
          <w:b/>
          <w:sz w:val="32"/>
          <w:highlight w:val="none"/>
          <w:shd w:fill="auto" w:val="clear"/>
        </w:rPr>
      </w:pPr>
      <w:r>
        <w:rPr>
          <w:rFonts w:ascii="Times New Roman" w:hAnsi="Times New Roman"/>
          <w:b/>
          <w:sz w:val="32"/>
          <w:shd w:fill="auto" w:val="clear"/>
        </w:rPr>
      </w:r>
    </w:p>
    <w:p>
      <w:pPr>
        <w:pStyle w:val="Normal"/>
        <w:spacing w:lineRule="auto" w:line="240" w:before="0" w:after="0"/>
        <w:jc w:val="center"/>
        <w:rPr>
          <w:highlight w:val="none"/>
          <w:shd w:fill="auto" w:val="clear"/>
        </w:rPr>
      </w:pPr>
      <w:r>
        <w:rPr>
          <w:rFonts w:ascii="Times New Roman" w:hAnsi="Times New Roman"/>
          <w:b/>
          <w:sz w:val="32"/>
          <w:shd w:fill="auto" w:val="clear"/>
        </w:rPr>
        <w:t>П О С Т А Н О В Л Е Н И Е</w:t>
      </w:r>
    </w:p>
    <w:p>
      <w:pPr>
        <w:pStyle w:val="Normal"/>
        <w:spacing w:lineRule="auto" w:line="240" w:before="0" w:after="0"/>
        <w:jc w:val="center"/>
        <w:rPr>
          <w:highlight w:val="none"/>
          <w:shd w:fill="auto" w:val="clear"/>
        </w:rPr>
      </w:pPr>
      <w:r>
        <w:rPr>
          <w:rFonts w:ascii="Times New Roman" w:hAnsi="Times New Roman"/>
          <w:sz w:val="28"/>
          <w:shd w:fill="auto" w:val="clear"/>
        </w:rPr>
        <w:t>ГУБЕРНАТОРА КАМЧАТСКОГО КРАЯ</w:t>
      </w:r>
    </w:p>
    <w:p>
      <w:pPr>
        <w:pStyle w:val="Normal"/>
        <w:spacing w:lineRule="auto" w:line="240" w:before="0" w:after="0"/>
        <w:ind w:firstLine="709" w:left="0" w:right="0"/>
        <w:jc w:val="center"/>
        <w:rPr>
          <w:rFonts w:ascii="Times New Roman" w:hAnsi="Times New Roman"/>
          <w:sz w:val="28"/>
          <w:highlight w:val="none"/>
          <w:shd w:fill="auto" w:val="clear"/>
        </w:rPr>
      </w:pPr>
      <w:r>
        <w:rPr>
          <w:rFonts w:ascii="Times New Roman" w:hAnsi="Times New Roman"/>
          <w:sz w:val="28"/>
          <w:shd w:fill="auto" w:val="clear"/>
        </w:rPr>
      </w:r>
    </w:p>
    <w:tbl>
      <w:tblPr>
        <w:tblStyle w:val="Style_3"/>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hanging="142" w:left="142" w:right="0"/>
              <w:jc w:val="left"/>
              <w:rPr>
                <w:sz w:val="22"/>
                <w:highlight w:val="none"/>
                <w:shd w:fill="auto" w:val="clear"/>
              </w:rPr>
            </w:pPr>
            <w:bookmarkStart w:id="0" w:name="REGNUMDATESTAMP"/>
            <w:r>
              <w:rPr>
                <w:rFonts w:ascii="Times New Roman" w:hAnsi="Times New Roman"/>
                <w:color w:val="FFFFFF"/>
                <w:spacing w:val="0"/>
                <w:kern w:val="0"/>
                <w:sz w:val="24"/>
                <w:szCs w:val="20"/>
                <w:shd w:fill="auto" w:val="clear"/>
              </w:rPr>
              <w:t>[Дата регистрации] № [Номер</w:t>
            </w:r>
            <w:r>
              <w:rPr>
                <w:rFonts w:ascii="Times New Roman" w:hAnsi="Times New Roman"/>
                <w:color w:val="FFFFFF"/>
                <w:spacing w:val="0"/>
                <w:kern w:val="0"/>
                <w:sz w:val="20"/>
                <w:szCs w:val="20"/>
                <w:shd w:fill="auto" w:val="clear"/>
              </w:rPr>
              <w:t xml:space="preserve"> документа</w:t>
            </w:r>
            <w:r>
              <w:rPr>
                <w:rFonts w:ascii="Times New Roman" w:hAnsi="Times New Roman"/>
                <w:color w:val="FFFFFF"/>
                <w:spacing w:val="0"/>
                <w:kern w:val="0"/>
                <w:sz w:val="24"/>
                <w:szCs w:val="20"/>
                <w:shd w:fill="auto" w:val="clear"/>
              </w:rPr>
              <w:t>]</w:t>
            </w:r>
            <w:bookmarkEnd w:id="0"/>
          </w:p>
        </w:tc>
      </w:tr>
      <w:tr>
        <w:trPr>
          <w:trHeight w:val="247" w:hRule="atLeast"/>
        </w:trPr>
        <w:tc>
          <w:tcPr>
            <w:tcW w:w="4253" w:type="dxa"/>
            <w:tcBorders/>
          </w:tcPr>
          <w:p>
            <w:pPr>
              <w:pStyle w:val="Normal"/>
              <w:widowControl w:val="false"/>
              <w:suppressAutoHyphens w:val="true"/>
              <w:spacing w:lineRule="auto" w:line="240" w:before="0" w:after="0"/>
              <w:ind w:hanging="0" w:left="0" w:right="0"/>
              <w:jc w:val="center"/>
              <w:rPr>
                <w:sz w:val="22"/>
                <w:highlight w:val="none"/>
                <w:shd w:fill="auto" w:val="clear"/>
              </w:rPr>
            </w:pPr>
            <w:r>
              <w:rPr>
                <w:rFonts w:ascii="Times New Roman" w:hAnsi="Times New Roman"/>
                <w:spacing w:val="0"/>
                <w:kern w:val="0"/>
                <w:sz w:val="22"/>
                <w:szCs w:val="20"/>
                <w:shd w:fill="auto" w:val="clear"/>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hanging="0" w:left="0" w:right="0"/>
              <w:jc w:val="both"/>
              <w:rPr>
                <w:rFonts w:ascii="Times New Roman" w:hAnsi="Times New Roman"/>
                <w:sz w:val="20"/>
                <w:highlight w:val="none"/>
                <w:shd w:fill="auto" w:val="clear"/>
              </w:rPr>
            </w:pPr>
            <w:r>
              <w:rPr>
                <w:rFonts w:ascii="Times New Roman" w:hAnsi="Times New Roman"/>
                <w:sz w:val="20"/>
                <w:shd w:fill="auto" w:val="clear"/>
              </w:rPr>
            </w:r>
          </w:p>
        </w:tc>
      </w:tr>
    </w:tbl>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tbl>
      <w:tblPr>
        <w:tblStyle w:val="Style_4"/>
        <w:tblW w:w="9641" w:type="dxa"/>
        <w:jc w:val="left"/>
        <w:tblInd w:w="27" w:type="dxa"/>
        <w:tblLayout w:type="fixed"/>
        <w:tblCellMar>
          <w:top w:w="0" w:type="dxa"/>
          <w:left w:w="108" w:type="dxa"/>
          <w:bottom w:w="0" w:type="dxa"/>
          <w:right w:w="108" w:type="dxa"/>
        </w:tblCellMar>
      </w:tblPr>
      <w:tblGrid>
        <w:gridCol w:w="9641"/>
      </w:tblGrid>
      <w:tr>
        <w:trPr/>
        <w:tc>
          <w:tcPr>
            <w:tcW w:w="9641" w:type="dxa"/>
            <w:tcBorders>
              <w:top w:val="nil"/>
              <w:left w:val="nil"/>
              <w:bottom w:val="nil"/>
              <w:right w:val="nil"/>
            </w:tcBorders>
          </w:tcPr>
          <w:p>
            <w:pPr>
              <w:pStyle w:val="Normal"/>
              <w:widowControl w:val="false"/>
              <w:suppressAutoHyphens w:val="true"/>
              <w:spacing w:lineRule="auto" w:line="240" w:before="0" w:after="0"/>
              <w:ind w:hanging="0" w:left="0" w:right="0"/>
              <w:jc w:val="center"/>
              <w:rPr>
                <w:sz w:val="22"/>
              </w:rPr>
            </w:pPr>
            <w:r>
              <w:rPr>
                <w:rFonts w:ascii="Times New Roman" w:hAnsi="Times New Roman"/>
                <w:b/>
                <w:spacing w:val="0"/>
                <w:kern w:val="0"/>
                <w:sz w:val="28"/>
                <w:szCs w:val="20"/>
                <w:shd w:fill="auto" w:val="clear"/>
              </w:rPr>
              <w:t xml:space="preserve">О мерах по реализации отдельных положений Федерального закона </w:t>
            </w:r>
            <w:r>
              <w:rPr>
                <w:rFonts w:ascii="Times New Roman" w:hAnsi="Times New Roman"/>
                <w:b/>
                <w:spacing w:val="0"/>
                <w:kern w:val="0"/>
                <w:sz w:val="22"/>
                <w:szCs w:val="20"/>
                <w:shd w:fill="auto" w:val="clear"/>
              </w:rPr>
              <w:br/>
            </w:r>
            <w:r>
              <w:rPr>
                <w:rFonts w:ascii="Times New Roman" w:hAnsi="Times New Roman"/>
                <w:b/>
                <w:spacing w:val="0"/>
                <w:kern w:val="0"/>
                <w:sz w:val="28"/>
                <w:szCs w:val="20"/>
                <w:shd w:fill="auto" w:val="clear"/>
              </w:rPr>
              <w:t>от 21.07.2005 № 115-ФЗ «О концессионных соглашениях» на территории Камчатского края»</w:t>
            </w:r>
          </w:p>
        </w:tc>
      </w:tr>
    </w:tbl>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p>
      <w:pPr>
        <w:pStyle w:val="Normal"/>
        <w:spacing w:lineRule="auto" w:line="240" w:before="0" w:after="0"/>
        <w:ind w:firstLine="709" w:left="0" w:right="0"/>
        <w:jc w:val="both"/>
        <w:rPr>
          <w:sz w:val="28"/>
          <w:szCs w:val="28"/>
        </w:rPr>
      </w:pPr>
      <w:r>
        <w:rPr>
          <w:rFonts w:ascii="Times New Roman" w:hAnsi="Times New Roman"/>
          <w:color w:val="000000"/>
          <w:sz w:val="28"/>
          <w:szCs w:val="28"/>
          <w:shd w:fill="auto" w:val="clear"/>
        </w:rPr>
        <w:t>В соответствии с Федеральным законом от 21.07.2005 № 115-ФЗ</w:t>
        <w:br/>
        <w:t>«О концессионных соглашениях», Законом Камчатского края от 16.12.2009</w:t>
        <w:br/>
        <w:t xml:space="preserve">№ 378 «О Порядке управления и распоряжения имуществом, находящимся в государственной собственности Камчатского края» </w:t>
      </w:r>
    </w:p>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p>
      <w:pPr>
        <w:pStyle w:val="Normal"/>
        <w:spacing w:lineRule="auto" w:line="240" w:before="0" w:after="0"/>
        <w:ind w:firstLine="709" w:left="0" w:right="0"/>
        <w:jc w:val="both"/>
        <w:rPr>
          <w:sz w:val="28"/>
          <w:szCs w:val="28"/>
        </w:rPr>
      </w:pPr>
      <w:r>
        <w:rPr>
          <w:rFonts w:ascii="Times New Roman" w:hAnsi="Times New Roman"/>
          <w:sz w:val="28"/>
          <w:szCs w:val="28"/>
          <w:shd w:fill="auto" w:val="clear"/>
        </w:rPr>
        <w:t>ПОСТАНОВЛЯЮ:</w:t>
      </w:r>
    </w:p>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p>
      <w:pPr>
        <w:pStyle w:val="Normal"/>
        <w:spacing w:lineRule="auto" w:line="240" w:before="0" w:after="0"/>
        <w:ind w:firstLine="709" w:left="0" w:right="0"/>
        <w:jc w:val="both"/>
        <w:rPr>
          <w:sz w:val="28"/>
          <w:szCs w:val="28"/>
        </w:rPr>
      </w:pPr>
      <w:r>
        <w:rPr>
          <w:rFonts w:ascii="Times New Roman" w:hAnsi="Times New Roman"/>
          <w:b w:val="false"/>
          <w:i w:val="false"/>
          <w:strike w:val="false"/>
          <w:dstrike w:val="false"/>
          <w:color w:val="000000"/>
          <w:sz w:val="28"/>
          <w:szCs w:val="28"/>
          <w:shd w:fill="auto" w:val="clear"/>
        </w:rPr>
        <w:t>1. Утвердить:</w:t>
      </w:r>
    </w:p>
    <w:p>
      <w:pPr>
        <w:pStyle w:val="Normal"/>
        <w:spacing w:lineRule="auto" w:line="240" w:before="0" w:after="0"/>
        <w:ind w:firstLine="709" w:left="0" w:right="0"/>
        <w:jc w:val="both"/>
        <w:rPr/>
      </w:pPr>
      <w:r>
        <w:rPr>
          <w:rFonts w:ascii="Times New Roman" w:hAnsi="Times New Roman"/>
          <w:b w:val="false"/>
          <w:i w:val="false"/>
          <w:strike w:val="false"/>
          <w:dstrike w:val="false"/>
          <w:color w:val="000000"/>
          <w:sz w:val="28"/>
          <w:szCs w:val="28"/>
          <w:shd w:fill="auto" w:val="clear"/>
        </w:rPr>
        <w:t>1) порядок межведомственного взаимодействия исполнительных органов Камчатского края при разработке, рассмотрении, принятии решения</w:t>
      </w:r>
      <w:r>
        <w:rPr>
          <w:rFonts w:ascii="Times New Roman" w:hAnsi="Times New Roman"/>
          <w:color w:val="000000"/>
          <w:sz w:val="28"/>
          <w:szCs w:val="28"/>
          <w:shd w:fill="auto" w:val="clear"/>
        </w:rPr>
        <w:br/>
      </w:r>
      <w:r>
        <w:rPr>
          <w:rFonts w:ascii="Times New Roman" w:hAnsi="Times New Roman"/>
          <w:b w:val="false"/>
          <w:i w:val="false"/>
          <w:strike w:val="false"/>
          <w:dstrike w:val="false"/>
          <w:color w:val="000000"/>
          <w:sz w:val="28"/>
          <w:szCs w:val="28"/>
          <w:shd w:fill="auto" w:val="clear"/>
        </w:rPr>
        <w:t>о заключении</w:t>
      </w:r>
      <w:r>
        <w:rPr>
          <w:rFonts w:ascii="Times New Roman" w:hAnsi="Times New Roman"/>
          <w:b w:val="false"/>
          <w:i w:val="false"/>
          <w:strike w:val="false"/>
          <w:dstrike w:val="false"/>
          <w:color w:val="000000"/>
          <w:sz w:val="28"/>
          <w:shd w:fill="auto" w:val="clear"/>
        </w:rPr>
        <w:t xml:space="preserve"> концессионных соглашений, концедентом в которых выступает Камчатский край, по инициативе исполнительных органов Камчатского края, согласно приложению 1 к настоящему постановлению;</w:t>
      </w:r>
    </w:p>
    <w:p>
      <w:pPr>
        <w:pStyle w:val="Normal"/>
        <w:spacing w:lineRule="auto" w:line="240" w:before="0" w:after="0"/>
        <w:ind w:firstLine="709" w:left="0" w:right="0"/>
        <w:jc w:val="both"/>
        <w:rPr/>
      </w:pPr>
      <w:r>
        <w:rPr>
          <w:rFonts w:ascii="Times New Roman" w:hAnsi="Times New Roman"/>
          <w:b w:val="false"/>
          <w:i w:val="false"/>
          <w:strike w:val="false"/>
          <w:dstrike w:val="false"/>
          <w:color w:val="000000"/>
          <w:sz w:val="28"/>
          <w:shd w:fill="auto" w:val="clear"/>
        </w:rPr>
        <w:t>2) порядок межведомственного взаимодействия исполнительных органов Камчатского края при рассмотрении предложения лица, выступившего с инициативой заключения концессионного соглашения, концедентом в которых выступает Камчатский край, согласно приложению 2 к настоящему постановлению;</w:t>
      </w:r>
    </w:p>
    <w:p>
      <w:pPr>
        <w:pStyle w:val="Normal"/>
        <w:spacing w:lineRule="auto" w:line="240" w:before="0" w:after="0"/>
        <w:ind w:firstLine="709" w:left="0" w:right="0"/>
        <w:jc w:val="both"/>
        <w:rPr/>
      </w:pPr>
      <w:r>
        <w:rPr>
          <w:rFonts w:ascii="Times New Roman" w:hAnsi="Times New Roman"/>
          <w:b w:val="false"/>
          <w:i w:val="false"/>
          <w:strike w:val="false"/>
          <w:dstrike w:val="false"/>
          <w:color w:val="000000"/>
          <w:sz w:val="28"/>
          <w:shd w:fill="auto" w:val="clear"/>
        </w:rPr>
        <w:t>3) </w:t>
      </w:r>
      <w:r>
        <w:rPr>
          <w:rFonts w:cs="Times New Roman" w:ascii="Times New Roman" w:hAnsi="Times New Roman"/>
          <w:b w:val="false"/>
          <w:bCs/>
          <w:i w:val="false"/>
          <w:strike w:val="false"/>
          <w:dstrike w:val="false"/>
          <w:color w:val="000000"/>
          <w:sz w:val="28"/>
          <w:szCs w:val="28"/>
          <w:shd w:fill="auto" w:val="clear"/>
        </w:rPr>
        <w:t>перечень исполнительных органов Камчатского края, уполномоченных выступать от имени Камчатского края в качестве концедента при разработке концессионных соглашений и рассмотрении предложений лиц, выступающих с инициативой заключения концессионного соглашения, по направлениям деятельности, связанной с использованием объектов концессионного соглашения, согласно приложению 3 к настоящему постановлению.</w:t>
      </w:r>
    </w:p>
    <w:p>
      <w:pPr>
        <w:pStyle w:val="Normal"/>
        <w:spacing w:lineRule="auto" w:line="240" w:before="0" w:after="0"/>
        <w:ind w:firstLine="709" w:left="0" w:right="0"/>
        <w:jc w:val="both"/>
        <w:rPr/>
      </w:pPr>
      <w:r>
        <w:rPr>
          <w:rFonts w:ascii="Times New Roman" w:hAnsi="Times New Roman"/>
          <w:color w:val="000000"/>
          <w:sz w:val="28"/>
          <w:shd w:fill="auto" w:val="clear"/>
        </w:rPr>
        <w:t>2. Настоящее постановление вступает в силу после дня его официального опубликования.</w:t>
      </w:r>
      <w:r>
        <w:rPr>
          <w:rFonts w:ascii="Times New Roman" w:hAnsi="Times New Roman"/>
          <w:sz w:val="28"/>
          <w:shd w:fill="auto" w:val="clear"/>
        </w:rPr>
        <w:t xml:space="preserve"> </w:t>
      </w:r>
    </w:p>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p>
      <w:pPr>
        <w:pStyle w:val="Normal"/>
        <w:spacing w:lineRule="auto" w:line="240" w:before="0" w:after="0"/>
        <w:ind w:firstLine="709" w:left="0" w:right="0"/>
        <w:jc w:val="both"/>
        <w:rPr>
          <w:rFonts w:ascii="Times New Roman" w:hAnsi="Times New Roman"/>
          <w:sz w:val="28"/>
          <w:szCs w:val="28"/>
          <w:highlight w:val="none"/>
          <w:shd w:fill="auto" w:val="clear"/>
        </w:rPr>
      </w:pPr>
      <w:r>
        <w:rPr>
          <w:rFonts w:ascii="Times New Roman" w:hAnsi="Times New Roman"/>
          <w:sz w:val="28"/>
          <w:szCs w:val="28"/>
          <w:shd w:fill="auto" w:val="clear"/>
        </w:rPr>
      </w:r>
    </w:p>
    <w:tbl>
      <w:tblPr>
        <w:tblStyle w:val="Style_3"/>
        <w:tblW w:w="7830" w:type="dxa"/>
        <w:jc w:val="left"/>
        <w:tblInd w:w="1661" w:type="dxa"/>
        <w:tblLayout w:type="fixed"/>
        <w:tblCellMar>
          <w:top w:w="0" w:type="dxa"/>
          <w:left w:w="0" w:type="dxa"/>
          <w:bottom w:w="0" w:type="dxa"/>
          <w:right w:w="0" w:type="dxa"/>
        </w:tblCellMar>
      </w:tblPr>
      <w:tblGrid>
        <w:gridCol w:w="4814"/>
        <w:gridCol w:w="3015"/>
      </w:tblGrid>
      <w:tr>
        <w:trPr>
          <w:trHeight w:val="1737" w:hRule="atLeast"/>
        </w:trPr>
        <w:tc>
          <w:tcPr>
            <w:tcW w:w="4814" w:type="dxa"/>
            <w:tcBorders/>
            <w:shd w:fill="auto" w:val="clear"/>
          </w:tcPr>
          <w:p>
            <w:pPr>
              <w:pStyle w:val="Normal"/>
              <w:widowControl w:val="false"/>
              <w:suppressAutoHyphens w:val="true"/>
              <w:spacing w:lineRule="auto" w:line="240" w:before="0" w:after="0"/>
              <w:ind w:hanging="0" w:left="0" w:right="-116"/>
              <w:jc w:val="left"/>
              <w:rPr>
                <w:sz w:val="22"/>
                <w:highlight w:val="none"/>
                <w:shd w:fill="auto" w:val="clear"/>
              </w:rPr>
            </w:pPr>
            <w:bookmarkStart w:id="1" w:name="SIGNERSTAMP1"/>
            <w:r>
              <w:rPr>
                <w:rFonts w:ascii="Times New Roman" w:hAnsi="Times New Roman"/>
                <w:color w:themeColor="background1" w:val="FFFFFF"/>
                <w:spacing w:val="0"/>
                <w:kern w:val="0"/>
                <w:sz w:val="28"/>
                <w:szCs w:val="20"/>
                <w:shd w:fill="auto" w:val="clear"/>
              </w:rPr>
              <w:t>[горизонтальный штамп подписи 1]</w:t>
            </w:r>
            <w:bookmarkEnd w:id="1"/>
          </w:p>
          <w:p>
            <w:pPr>
              <w:pStyle w:val="Normal"/>
              <w:widowControl w:val="false"/>
              <w:suppressAutoHyphens w:val="true"/>
              <w:spacing w:lineRule="auto" w:line="240" w:before="0" w:after="0"/>
              <w:ind w:firstLine="709" w:left="0" w:right="0"/>
              <w:jc w:val="right"/>
              <w:rPr>
                <w:rFonts w:ascii="Times New Roman" w:hAnsi="Times New Roman"/>
                <w:sz w:val="28"/>
                <w:highlight w:val="none"/>
                <w:shd w:fill="auto" w:val="clear"/>
              </w:rPr>
            </w:pPr>
            <w:r>
              <w:rPr>
                <w:rFonts w:ascii="Times New Roman" w:hAnsi="Times New Roman"/>
                <w:sz w:val="28"/>
                <w:shd w:fill="auto" w:val="clear"/>
              </w:rPr>
            </w:r>
          </w:p>
        </w:tc>
        <w:tc>
          <w:tcPr>
            <w:tcW w:w="3015" w:type="dxa"/>
            <w:tcBorders/>
            <w:shd w:fill="auto" w:val="clear"/>
          </w:tcPr>
          <w:p>
            <w:pPr>
              <w:pStyle w:val="Normal"/>
              <w:widowControl w:val="false"/>
              <w:suppressAutoHyphens w:val="true"/>
              <w:spacing w:lineRule="auto" w:line="240" w:before="0" w:after="0"/>
              <w:ind w:hanging="0" w:left="0" w:right="-6"/>
              <w:jc w:val="right"/>
              <w:rPr>
                <w:sz w:val="22"/>
                <w:highlight w:val="none"/>
                <w:shd w:fill="auto" w:val="clear"/>
              </w:rPr>
            </w:pPr>
            <w:r>
              <w:rPr>
                <w:rFonts w:ascii="Times New Roman" w:hAnsi="Times New Roman"/>
                <w:spacing w:val="0"/>
                <w:kern w:val="0"/>
                <w:sz w:val="28"/>
                <w:szCs w:val="20"/>
                <w:shd w:fill="auto" w:val="clear"/>
              </w:rPr>
              <w:t>В.В. Солодов</w:t>
            </w:r>
          </w:p>
        </w:tc>
      </w:tr>
    </w:tbl>
    <w:p>
      <w:pPr>
        <w:sectPr>
          <w:headerReference w:type="even" r:id="rId3"/>
          <w:headerReference w:type="default" r:id="rId4"/>
          <w:headerReference w:type="first" r:id="rId5"/>
          <w:type w:val="nextPage"/>
          <w:pgSz w:w="11906" w:h="16838"/>
          <w:pgMar w:left="1474" w:right="907" w:gutter="0" w:header="680" w:top="1133" w:footer="0" w:bottom="1247"/>
          <w:pgNumType w:start="1" w:fmt="decimal"/>
          <w:formProt w:val="false"/>
          <w:titlePg/>
          <w:textDirection w:val="lrTb"/>
          <w:docGrid w:type="default" w:linePitch="100" w:charSpace="0"/>
        </w:sectPr>
      </w:pPr>
    </w:p>
    <w:tbl>
      <w:tblPr>
        <w:tblStyle w:val="Style_4"/>
        <w:tblW w:w="9636" w:type="dxa"/>
        <w:jc w:val="left"/>
        <w:tblInd w:w="0" w:type="dxa"/>
        <w:tblLayout w:type="fixed"/>
        <w:tblCellMar>
          <w:top w:w="0" w:type="dxa"/>
          <w:left w:w="108" w:type="dxa"/>
          <w:bottom w:w="0" w:type="dxa"/>
          <w:right w:w="108" w:type="dxa"/>
        </w:tblCellMar>
      </w:tblPr>
      <w:tblGrid>
        <w:gridCol w:w="476"/>
        <w:gridCol w:w="477"/>
        <w:gridCol w:w="482"/>
        <w:gridCol w:w="3675"/>
        <w:gridCol w:w="477"/>
        <w:gridCol w:w="1891"/>
        <w:gridCol w:w="485"/>
        <w:gridCol w:w="1671"/>
      </w:tblGrid>
      <w:tr>
        <w:trPr/>
        <w:tc>
          <w:tcPr>
            <w:tcW w:w="476"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82"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367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sz w:val="22"/>
                <w:highlight w:val="none"/>
                <w:shd w:fill="auto" w:val="clear"/>
              </w:rPr>
            </w:pPr>
            <w:r>
              <w:rPr>
                <w:rFonts w:ascii="Times New Roman" w:hAnsi="Times New Roman"/>
                <w:color w:val="000000"/>
                <w:spacing w:val="0"/>
                <w:kern w:val="0"/>
                <w:sz w:val="28"/>
                <w:szCs w:val="20"/>
                <w:shd w:fill="auto" w:val="clear"/>
              </w:rPr>
              <w:t xml:space="preserve">Приложение 1 </w:t>
            </w:r>
            <w:bookmarkStart w:id="2" w:name="_GoBack_Копия_2"/>
            <w:bookmarkEnd w:id="2"/>
            <w:r>
              <w:rPr>
                <w:rFonts w:ascii="Times New Roman" w:hAnsi="Times New Roman"/>
                <w:color w:val="000000"/>
                <w:spacing w:val="0"/>
                <w:kern w:val="0"/>
                <w:sz w:val="28"/>
                <w:szCs w:val="20"/>
                <w:shd w:fill="auto" w:val="clear"/>
              </w:rPr>
              <w:t>к постановлению</w:t>
            </w:r>
          </w:p>
        </w:tc>
      </w:tr>
      <w:tr>
        <w:trPr/>
        <w:tc>
          <w:tcPr>
            <w:tcW w:w="476"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82"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367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sz w:val="22"/>
                <w:highlight w:val="none"/>
                <w:shd w:fill="auto" w:val="clear"/>
              </w:rPr>
            </w:pPr>
            <w:r>
              <w:rPr>
                <w:rFonts w:ascii="Times New Roman" w:hAnsi="Times New Roman"/>
                <w:color w:val="000000"/>
                <w:spacing w:val="0"/>
                <w:kern w:val="0"/>
                <w:sz w:val="28"/>
                <w:szCs w:val="20"/>
                <w:shd w:fill="auto" w:val="clear"/>
              </w:rPr>
              <w:t>Губернатора Камчатского края</w:t>
            </w:r>
          </w:p>
        </w:tc>
      </w:tr>
      <w:tr>
        <w:trPr/>
        <w:tc>
          <w:tcPr>
            <w:tcW w:w="476"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82"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367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hanging="8277" w:left="8164" w:right="0"/>
              <w:jc w:val="right"/>
              <w:rPr>
                <w:sz w:val="22"/>
                <w:highlight w:val="none"/>
                <w:shd w:fill="auto" w:val="clear"/>
              </w:rPr>
            </w:pPr>
            <w:r>
              <w:rPr>
                <w:rFonts w:ascii="Times New Roman" w:hAnsi="Times New Roman"/>
                <w:color w:val="000000"/>
                <w:spacing w:val="0"/>
                <w:kern w:val="0"/>
                <w:sz w:val="28"/>
                <w:szCs w:val="20"/>
                <w:shd w:fill="auto" w:val="clear"/>
              </w:rPr>
              <w:t>от</w:t>
            </w:r>
          </w:p>
        </w:tc>
        <w:tc>
          <w:tcPr>
            <w:tcW w:w="189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sz w:val="22"/>
                <w:highlight w:val="none"/>
                <w:shd w:fill="auto" w:val="clear"/>
              </w:rPr>
            </w:pPr>
            <w:r>
              <w:rPr>
                <w:rFonts w:ascii="Times New Roman" w:hAnsi="Times New Roman"/>
                <w:color w:themeColor="background1" w:val="FFFFFF"/>
                <w:spacing w:val="0"/>
                <w:kern w:val="0"/>
                <w:sz w:val="28"/>
                <w:szCs w:val="20"/>
                <w:shd w:fill="auto" w:val="clear"/>
              </w:rPr>
              <w:t>[R</w:t>
            </w:r>
            <w:r>
              <w:rPr>
                <w:rFonts w:ascii="Times New Roman" w:hAnsi="Times New Roman"/>
                <w:color w:themeColor="background1" w:val="FFFFFF"/>
                <w:spacing w:val="0"/>
                <w:kern w:val="0"/>
                <w:sz w:val="16"/>
                <w:szCs w:val="20"/>
                <w:shd w:fill="auto" w:val="clear"/>
              </w:rPr>
              <w:t>EGDATESTAMP]</w:t>
            </w:r>
          </w:p>
        </w:tc>
        <w:tc>
          <w:tcPr>
            <w:tcW w:w="48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sz w:val="22"/>
                <w:highlight w:val="none"/>
                <w:shd w:fill="auto" w:val="clear"/>
              </w:rPr>
            </w:pPr>
            <w:r>
              <w:rPr>
                <w:rFonts w:ascii="Times New Roman" w:hAnsi="Times New Roman"/>
                <w:color w:val="000000"/>
                <w:spacing w:val="0"/>
                <w:kern w:val="0"/>
                <w:sz w:val="28"/>
                <w:szCs w:val="20"/>
                <w:shd w:fill="auto" w:val="clear"/>
              </w:rPr>
              <w:t>№</w:t>
            </w:r>
          </w:p>
        </w:tc>
        <w:tc>
          <w:tcPr>
            <w:tcW w:w="167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sz w:val="22"/>
                <w:highlight w:val="none"/>
                <w:shd w:fill="auto" w:val="clear"/>
              </w:rPr>
            </w:pPr>
            <w:r>
              <w:rPr>
                <w:rFonts w:ascii="Times New Roman" w:hAnsi="Times New Roman"/>
                <w:color w:themeColor="background1" w:val="FFFFFF"/>
                <w:spacing w:val="0"/>
                <w:kern w:val="0"/>
                <w:sz w:val="28"/>
                <w:szCs w:val="20"/>
                <w:shd w:fill="auto" w:val="clear"/>
              </w:rPr>
              <w:t>[R</w:t>
            </w:r>
            <w:r>
              <w:rPr>
                <w:rFonts w:ascii="Times New Roman" w:hAnsi="Times New Roman"/>
                <w:color w:themeColor="background1" w:val="FFFFFF"/>
                <w:spacing w:val="0"/>
                <w:kern w:val="0"/>
                <w:sz w:val="16"/>
                <w:szCs w:val="20"/>
                <w:shd w:fill="auto" w:val="clear"/>
              </w:rPr>
              <w:t>EGNUMSTAMP]</w:t>
            </w:r>
          </w:p>
        </w:tc>
      </w:tr>
    </w:tbl>
    <w:p>
      <w:pPr>
        <w:pStyle w:val="Normal"/>
        <w:spacing w:lineRule="auto" w:line="240" w:before="0" w:after="0"/>
        <w:rPr>
          <w:sz w:val="28"/>
          <w:szCs w:val="28"/>
          <w:highlight w:val="none"/>
          <w:shd w:fill="auto" w:val="clear"/>
        </w:rPr>
      </w:pPr>
      <w:r>
        <w:rPr>
          <w:sz w:val="28"/>
          <w:szCs w:val="28"/>
          <w:shd w:fill="auto" w:val="clear"/>
        </w:rPr>
      </w:r>
    </w:p>
    <w:p>
      <w:pPr>
        <w:pStyle w:val="Normal"/>
        <w:spacing w:lineRule="auto" w:line="240" w:before="0" w:after="0"/>
        <w:ind w:firstLine="709" w:left="0" w:right="0"/>
        <w:jc w:val="both"/>
        <w:rPr>
          <w:rFonts w:ascii="Times New Roman" w:hAnsi="Times New Roman"/>
          <w:b w:val="false"/>
          <w:i w:val="false"/>
          <w:i w:val="false"/>
          <w:strike w:val="false"/>
          <w:dstrike w:val="false"/>
          <w:color w:val="000000"/>
          <w:sz w:val="28"/>
          <w:szCs w:val="28"/>
          <w:highlight w:val="none"/>
          <w:shd w:fill="auto" w:val="clear"/>
        </w:rPr>
      </w:pPr>
      <w:r>
        <w:rPr>
          <w:rFonts w:ascii="Times New Roman" w:hAnsi="Times New Roman"/>
          <w:b w:val="false"/>
          <w:i w:val="false"/>
          <w:strike w:val="false"/>
          <w:dstrike w:val="false"/>
          <w:color w:val="000000"/>
          <w:sz w:val="28"/>
          <w:szCs w:val="28"/>
          <w:shd w:fill="auto" w:val="clear"/>
        </w:rPr>
      </w:r>
    </w:p>
    <w:p>
      <w:pPr>
        <w:pStyle w:val="Normal"/>
        <w:widowControl/>
        <w:spacing w:lineRule="auto" w:line="240" w:before="0" w:after="0"/>
        <w:ind w:hanging="0" w:left="0" w:right="0"/>
        <w:jc w:val="center"/>
        <w:rPr>
          <w:highlight w:val="none"/>
          <w:shd w:fill="auto" w:val="clear"/>
        </w:rPr>
      </w:pPr>
      <w:r>
        <w:rPr>
          <w:rFonts w:ascii="Times New Roman" w:hAnsi="Times New Roman"/>
          <w:b w:val="false"/>
          <w:i w:val="false"/>
          <w:strike w:val="false"/>
          <w:dstrike w:val="false"/>
          <w:color w:val="000000"/>
          <w:sz w:val="28"/>
          <w:shd w:fill="auto" w:val="clear"/>
        </w:rPr>
        <w:t>Порядок</w:t>
      </w:r>
    </w:p>
    <w:p>
      <w:pPr>
        <w:pStyle w:val="Normal"/>
        <w:widowControl/>
        <w:spacing w:lineRule="auto" w:line="240" w:before="0" w:after="0"/>
        <w:ind w:hanging="0" w:left="0" w:right="0"/>
        <w:jc w:val="center"/>
        <w:rPr>
          <w:highlight w:val="none"/>
          <w:shd w:fill="auto" w:val="clear"/>
        </w:rPr>
      </w:pPr>
      <w:r>
        <w:rPr>
          <w:rFonts w:ascii="Times New Roman" w:hAnsi="Times New Roman"/>
          <w:b w:val="false"/>
          <w:i w:val="false"/>
          <w:strike w:val="false"/>
          <w:dstrike w:val="false"/>
          <w:color w:val="000000"/>
          <w:sz w:val="28"/>
          <w:shd w:fill="auto" w:val="clear"/>
        </w:rPr>
        <w:t>межведомственного взаимодействия исполнительных органов Камчатского края при разработке, рассмотрении и принятии решения о заключении концессионных соглашений, концедентом в которых выступает Камчатский край, по инициативе исполнительных органов Камчатского края</w:t>
      </w:r>
      <w:r>
        <w:rPr>
          <w:shd w:fill="auto" w:val="clear"/>
        </w:rPr>
        <w:br/>
      </w:r>
      <w:r>
        <w:rPr>
          <w:rFonts w:ascii="Times New Roman" w:hAnsi="Times New Roman"/>
          <w:b w:val="false"/>
          <w:i w:val="false"/>
          <w:strike w:val="false"/>
          <w:dstrike w:val="false"/>
          <w:color w:val="000000"/>
          <w:sz w:val="28"/>
          <w:shd w:fill="auto" w:val="clear"/>
        </w:rPr>
        <w:t>(далее – Порядок)</w:t>
      </w:r>
    </w:p>
    <w:p>
      <w:pPr>
        <w:pStyle w:val="Normal"/>
        <w:widowControl/>
        <w:spacing w:lineRule="auto" w:line="240" w:before="0" w:after="0"/>
        <w:ind w:hanging="0" w:left="0" w:right="0"/>
        <w:jc w:val="both"/>
        <w:rPr>
          <w:rFonts w:ascii="Times New Roman" w:hAnsi="Times New Roman"/>
          <w:b w:val="false"/>
          <w:i w:val="false"/>
          <w:i w:val="false"/>
          <w:strike w:val="false"/>
          <w:dstrike w:val="false"/>
          <w:color w:val="000000"/>
          <w:sz w:val="28"/>
          <w:highlight w:val="none"/>
          <w:shd w:fill="auto" w:val="clear"/>
        </w:rPr>
      </w:pPr>
      <w:r>
        <w:rPr>
          <w:rFonts w:ascii="Times New Roman" w:hAnsi="Times New Roman"/>
          <w:b w:val="false"/>
          <w:i w:val="false"/>
          <w:strike w:val="false"/>
          <w:dstrike w:val="false"/>
          <w:color w:val="000000"/>
          <w:sz w:val="28"/>
          <w:shd w:fill="auto" w:val="clear"/>
        </w:rPr>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 xml:space="preserve">1. Настоящий Порядок определяет процедуру </w:t>
      </w:r>
      <w:r>
        <w:rPr>
          <w:rFonts w:ascii="Times New Roman" w:hAnsi="Times New Roman"/>
          <w:b w:val="false"/>
          <w:i w:val="false"/>
          <w:strike w:val="false"/>
          <w:dstrike w:val="false"/>
          <w:color w:val="000000"/>
          <w:sz w:val="28"/>
          <w:shd w:fill="auto" w:val="clear"/>
        </w:rPr>
        <w:t>межведомственного взаимодействия исполнительных органов Камчатского края при разработке, рассмотрении и принятии решения о заключении концессионных соглашений, концедентом в которых выступает Камчатский край, по инициативе исполнительных органов Камчатского края</w:t>
      </w:r>
      <w:r>
        <w:rPr>
          <w:rFonts w:ascii="Times New Roman" w:hAnsi="Times New Roman"/>
          <w:b w:val="false"/>
          <w:sz w:val="28"/>
          <w:shd w:fill="auto" w:val="clear"/>
        </w:rPr>
        <w:t>.</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 xml:space="preserve">2. Понятия, используемые в настоящем Порядке, применяются в том же значении, что и в Федеральном </w:t>
      </w:r>
      <w:r>
        <w:rPr>
          <w:rFonts w:ascii="Times New Roman" w:hAnsi="Times New Roman"/>
          <w:b w:val="false"/>
          <w:strike w:val="false"/>
          <w:dstrike w:val="false"/>
          <w:color w:val="000000"/>
          <w:sz w:val="28"/>
          <w:u w:val="none"/>
          <w:shd w:fill="auto" w:val="clear"/>
        </w:rPr>
        <w:t>законе</w:t>
      </w:r>
      <w:r>
        <w:rPr>
          <w:rFonts w:ascii="Times New Roman" w:hAnsi="Times New Roman"/>
          <w:b w:val="false"/>
          <w:sz w:val="28"/>
          <w:shd w:fill="auto" w:val="clear"/>
        </w:rPr>
        <w:t xml:space="preserve"> от 21.07.2005 № 115-ФЗ</w:t>
      </w:r>
      <w:r>
        <w:rPr>
          <w:shd w:fill="auto" w:val="clear"/>
        </w:rPr>
        <w:br/>
      </w:r>
      <w:r>
        <w:rPr>
          <w:rFonts w:ascii="Times New Roman" w:hAnsi="Times New Roman"/>
          <w:b w:val="false"/>
          <w:sz w:val="28"/>
          <w:shd w:fill="auto" w:val="clear"/>
        </w:rPr>
        <w:t xml:space="preserve">«О концессионных соглашениях» (далее </w:t>
      </w:r>
      <w:r>
        <w:rPr>
          <w:rFonts w:ascii="Times New Roman" w:hAnsi="Times New Roman"/>
          <w:b w:val="false"/>
          <w:i w:val="false"/>
          <w:strike w:val="false"/>
          <w:dstrike w:val="false"/>
          <w:color w:val="000000"/>
          <w:sz w:val="28"/>
          <w:shd w:fill="auto" w:val="clear"/>
        </w:rPr>
        <w:t>–</w:t>
      </w:r>
      <w:r>
        <w:rPr>
          <w:rFonts w:ascii="Times New Roman" w:hAnsi="Times New Roman"/>
          <w:b w:val="false"/>
          <w:sz w:val="28"/>
          <w:shd w:fill="auto" w:val="clear"/>
        </w:rPr>
        <w:t xml:space="preserve"> Федеральный закон № 115-ФЗ).</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3. Концессионное соглашение от имени Камчатского края может быть заключено на срок, превышающий срок действия утвержденных лимитов бюджетных обязательств, на основании постановления Правительства Камчатского края от 17.01.2014 № 24-П «Об утверждении Положения о порядке принятия решений о заключении от имени Камчатского края государственных контрактов на поставку товаров,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 xml:space="preserve">4. Исполнительный орган Камчатского края, </w:t>
      </w:r>
      <w:r>
        <w:rPr>
          <w:rFonts w:cs="Times New Roman" w:ascii="Times New Roman" w:hAnsi="Times New Roman"/>
          <w:b w:val="false"/>
          <w:bCs/>
          <w:i w:val="false"/>
          <w:strike w:val="false"/>
          <w:dstrike w:val="false"/>
          <w:color w:val="000000"/>
          <w:sz w:val="28"/>
          <w:szCs w:val="28"/>
          <w:shd w:fill="auto" w:val="clear"/>
        </w:rPr>
        <w:t>уполномоченный выступать от имени Камчатского края в качестве концедента при разработке концессионных соглашений и рассмотрении предложений о заключении концессионных соглашений, по направлениям деятельности, связанной с использованием объектов концессионного соглашения, в соответствии с приложением 3 к настоящему постановлению</w:t>
      </w:r>
      <w:r>
        <w:rPr>
          <w:rFonts w:ascii="Times New Roman" w:hAnsi="Times New Roman"/>
          <w:b w:val="false"/>
          <w:color w:val="C9211E"/>
          <w:sz w:val="28"/>
          <w:shd w:fill="auto" w:val="clear"/>
        </w:rPr>
        <w:t xml:space="preserve"> </w:t>
      </w:r>
      <w:r>
        <w:rPr>
          <w:rFonts w:ascii="Times New Roman" w:hAnsi="Times New Roman"/>
          <w:b w:val="false"/>
          <w:sz w:val="28"/>
          <w:shd w:fill="auto" w:val="clear"/>
        </w:rPr>
        <w:t xml:space="preserve">(далее </w:t>
      </w:r>
      <w:r>
        <w:rPr>
          <w:rFonts w:ascii="Times New Roman" w:hAnsi="Times New Roman"/>
          <w:b w:val="false"/>
          <w:i w:val="false"/>
          <w:strike w:val="false"/>
          <w:dstrike w:val="false"/>
          <w:color w:val="000000"/>
          <w:sz w:val="28"/>
          <w:shd w:fill="auto" w:val="clear"/>
        </w:rPr>
        <w:t>–</w:t>
      </w:r>
      <w:r>
        <w:rPr>
          <w:rFonts w:ascii="Times New Roman" w:hAnsi="Times New Roman"/>
          <w:b w:val="false"/>
          <w:sz w:val="28"/>
          <w:shd w:fill="auto" w:val="clear"/>
        </w:rPr>
        <w:t xml:space="preserve"> уполномоченный орган), являясь инициатором заключения концессионного соглашения, разрабатывает предложение о заключении концессионного соглашения, которое включает в себя:</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1) техническое и финансово-экономическое обоснование реализации проекта с указанием источников финансирования, включающее предполагаемый объем инвестиций в создание и (или) реконструкцию объекта концессионного соглашения и объем средств, связанных с деятельностью с использованием объекта соглашения; срок концессионного соглашения, в том числе срок окупаемости предполагаемых инвестиций;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ценам (тарифам) при осуществлении деятельности, предусмотренной концессионным соглашением;</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2) предполагаемые условия концессионного соглашения в соответствии со статьей 10 Федерального закона № 115-ФЗ;</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3) предполагаемые критерии конкурса на право заключения концессионного соглашения, параметры критериев указанного конкурса и конкурсную документацию в соответствии со статьями 23 и 24 Федерального закона № 115-ФЗ;</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4) сведения о наличии средств, предусмотренных на реализацию соответствующих мероприятий государственных программ Камчатского края, связанных с реализацией концессионного соглашения.</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color w:val="000000"/>
          <w:sz w:val="28"/>
          <w:shd w:fill="auto" w:val="clear"/>
        </w:rPr>
        <w:t>5. Уполномоченный орган направляет предложение о заключении концессионного соглашения для рассмотрения и представления мотивированного обоснования о целесообразности, нецелесообразности или целесообр</w:t>
      </w:r>
      <w:r>
        <w:rPr>
          <w:rFonts w:ascii="Times New Roman" w:hAnsi="Times New Roman"/>
          <w:b w:val="false"/>
          <w:sz w:val="28"/>
          <w:shd w:fill="auto" w:val="clear"/>
        </w:rPr>
        <w:t>азности заключения концессионного соглашения на иных условиях в рамках соответствующих полномочий в:</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1) Министерство имущественных и земельных отношений Камчатского края для подготовки заключения, в том числе о соответствии предложения о заключении концессионного соглашения требованиям земельного законодательства, а также возможности заключения концессионного соглашения в отношении имущества, находящегося в собственности Камчатского края в качестве объекта концессионного соглашения;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 xml:space="preserve">2) Министерство строительства и жилищной политики Камчатского края для подготовки заключения, в том числе о соответствии данных, содержащихся в предложении о заключении концессионного соглашения, законодательству о градостроительной деятельности, включая </w:t>
      </w:r>
      <w:r>
        <w:rPr>
          <w:rFonts w:ascii="Times New Roman" w:hAnsi="Times New Roman"/>
          <w:color w:val="000000"/>
          <w:sz w:val="28"/>
          <w:shd w:fill="auto" w:val="clear"/>
        </w:rPr>
        <w:t>заключение о согласовании размера затрат и планируемых сроках на проектиров</w:t>
      </w:r>
      <w:r>
        <w:rPr>
          <w:rFonts w:ascii="Times New Roman" w:hAnsi="Times New Roman"/>
          <w:sz w:val="28"/>
          <w:shd w:fill="auto" w:val="clear"/>
        </w:rPr>
        <w:t>ание, строительство, реконструкцию объекта концессионного соглашения и о соответствии проекта концессионного соглашения документам территориального планирования;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4) Министерство жилищно-коммунального хозяйства и энергетики Камчатского края для подготовки заключения о возможности подключения (технологического присоединения) объекта концессионного соглашения и иного имущества, предусмотренного концессионным соглашением, к сетя</w:t>
      </w:r>
      <w:r>
        <w:rPr>
          <w:rFonts w:ascii="Times New Roman" w:hAnsi="Times New Roman"/>
          <w:color w:val="000000"/>
          <w:sz w:val="28"/>
          <w:shd w:fill="auto" w:val="clear"/>
        </w:rPr>
        <w:t>м тепло-, газо- и энергоснабжения, централизованным системам горячего водоснабжения, холодного водоснабжения и (или) водоотведения;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5) Министерство экономического развития Камчатского края для подготовки заключения об основных параметрах финансовой модели концессионного соглашения в целях</w:t>
      </w:r>
      <w:r>
        <w:rPr>
          <w:rFonts w:ascii="Times New Roman" w:hAnsi="Times New Roman"/>
          <w:b w:val="false"/>
          <w:sz w:val="28"/>
          <w:shd w:fill="auto" w:val="clear"/>
        </w:rPr>
        <w:t xml:space="preserve"> оценки целесообразности заключения и реализации концессионного соглашения;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6) Главное правовое управление Администрации Губернатора Камчатского края для подготовки позиции о соответствии (несоответствии) предложения о заключении концессионного соглашения законодательству Российской Федерации и законодательству Камчатского края;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7) Министерство финансов Камчатского края в случае, если условиями концессионного соглашения предусмотрены финансовые обязательства Камчатского края (концедента), для подготовки заключения о наличии средств для заключения и исполнения концессионного соглашения на предложенных инициатором заключения концессионного соглашения условиях;</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8) </w:t>
      </w:r>
      <w:r>
        <w:rPr>
          <w:rFonts w:ascii="Times New Roman" w:hAnsi="Times New Roman"/>
          <w:b w:val="false"/>
          <w:i w:val="false"/>
          <w:strike w:val="false"/>
          <w:dstrike w:val="false"/>
          <w:color w:val="000000"/>
          <w:sz w:val="28"/>
          <w:shd w:fill="auto" w:val="clear"/>
        </w:rPr>
        <w:t>агентство развития Камчатского края, полномочия которого в соответствии с постановлением Правительства Камчатского края</w:t>
      </w:r>
      <w:r>
        <w:rPr>
          <w:rFonts w:ascii="Times New Roman" w:hAnsi="Times New Roman"/>
          <w:color w:val="000000"/>
          <w:sz w:val="28"/>
          <w:shd w:fill="auto" w:val="clear"/>
        </w:rPr>
        <w:br/>
      </w:r>
      <w:r>
        <w:rPr>
          <w:rFonts w:ascii="Times New Roman" w:hAnsi="Times New Roman"/>
          <w:b w:val="false"/>
          <w:i w:val="false"/>
          <w:strike w:val="false"/>
          <w:dstrike w:val="false"/>
          <w:color w:val="000000"/>
          <w:sz w:val="28"/>
          <w:shd w:fill="auto" w:val="clear"/>
        </w:rPr>
        <w:t>от 10.04.2023 № 209-П «О наделении акционерного общества «Корпорация развития Камчатского края» функциями агентства развития Камчатского края и утверждении порядка 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 осуществляет акционерное общество «Корпорация развития Камчатского края», ответственное за реализацию организационного, экономического и правового сопровождения инвестиционных проектов в соответствии с Федеральным законом № 115-ФЗ, в части соответствия (несоответствия) предложения о заключении концессионного соглашения законодательству Российской Федерации и законодательству Камчатского края;</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9) иные исполнительные органы Камчатского края, органы местного самоуправления муниципальных образований в Камчатском крае или территориальные органы федеральных органов исполнительной власти в Камчатском крае в случае, если согласование отдельных положений проекта концессионного соглашения относится к полномочиям таких органов.</w:t>
      </w:r>
    </w:p>
    <w:p>
      <w:pPr>
        <w:pStyle w:val="Normal"/>
        <w:spacing w:lineRule="auto" w:line="240" w:before="0" w:after="0"/>
        <w:ind w:firstLine="709" w:left="0" w:right="0"/>
        <w:jc w:val="both"/>
        <w:rPr/>
      </w:pPr>
      <w:r>
        <w:rPr>
          <w:rFonts w:ascii="Times New Roman" w:hAnsi="Times New Roman"/>
          <w:sz w:val="28"/>
          <w:szCs w:val="28"/>
        </w:rPr>
        <w:t xml:space="preserve">6. В случае, если объектом (объектами)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(далее – объект концессионного соглашения), являются объекты, связанные с регулируемыми видами экономической деятельности, а именно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накопление, утилизация, обезвреживание, размещение твердых коммунальных отходов, уполномоченный орган направляет в Региональную службу по тарифам и ценам Камчатского края заявление о подготовке конкурсной документации с прилагаемыми к нему документами и сведениями для согласования значений долгосрочных параметров регулирования и метода регулирования тарифов, определенных в соответствии с нормативными правовыми актами Российской Федерации, для включения в конкурсную документацию. </w:t>
      </w:r>
    </w:p>
    <w:p>
      <w:pPr>
        <w:pStyle w:val="Normal"/>
        <w:spacing w:lineRule="auto" w:line="240" w:before="0" w:after="0"/>
        <w:ind w:firstLine="709" w:left="0" w:right="0"/>
        <w:jc w:val="both"/>
        <w:rPr/>
      </w:pPr>
      <w:r>
        <w:rPr>
          <w:rFonts w:ascii="Times New Roman" w:hAnsi="Times New Roman"/>
          <w:b w:val="false"/>
          <w:sz w:val="28"/>
          <w:szCs w:val="28"/>
          <w:shd w:fill="auto" w:val="clear"/>
        </w:rPr>
        <w:t>Ответ на заявление о подготовке конкурсной документации дается органом регулирования тарифов не позднее чем через 15 рабочих дней со дня его поступления с полным пакетом документов, а в случае рассмотрения повторного заявления с доработанными документами и материалами, в течение 5 дней.</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zCs w:val="28"/>
          <w:shd w:fill="auto" w:val="clear"/>
        </w:rPr>
        <w:t>7. Органы</w:t>
      </w:r>
      <w:r>
        <w:rPr>
          <w:rFonts w:ascii="Times New Roman" w:hAnsi="Times New Roman"/>
          <w:b w:val="false"/>
          <w:sz w:val="28"/>
          <w:shd w:fill="auto" w:val="clear"/>
        </w:rPr>
        <w:t xml:space="preserve"> </w:t>
      </w:r>
      <w:r>
        <w:rPr>
          <w:rFonts w:ascii="Times New Roman" w:hAnsi="Times New Roman"/>
          <w:b w:val="false"/>
          <w:color w:val="000000"/>
          <w:sz w:val="28"/>
          <w:shd w:fill="auto" w:val="clear"/>
        </w:rPr>
        <w:t xml:space="preserve">государственной власти Камчатского края и иные организации, указанные в части 5 настоящего Порядка, в течение 7 рабочих дней со дня получения документов </w:t>
      </w:r>
      <w:r>
        <w:rPr>
          <w:rFonts w:ascii="Times New Roman" w:hAnsi="Times New Roman"/>
          <w:b w:val="false"/>
          <w:sz w:val="28"/>
          <w:shd w:fill="auto" w:val="clear"/>
        </w:rPr>
        <w:t xml:space="preserve">направляют в уполномоченный орган мотивированное обоснование о целесообразности, нецелесообразности или целесообразности заключения концессионного соглашения на иных условиях с приложением запрашиваемой информации и необходимых документов. </w:t>
      </w:r>
    </w:p>
    <w:p>
      <w:pPr>
        <w:pStyle w:val="Normal"/>
        <w:spacing w:lineRule="auto" w:line="240" w:before="0" w:after="0"/>
        <w:ind w:firstLine="709" w:left="0" w:right="0"/>
        <w:jc w:val="both"/>
        <w:rPr>
          <w:highlight w:val="none"/>
          <w:shd w:fill="auto" w:val="clear"/>
        </w:rPr>
      </w:pPr>
      <w:r>
        <w:rPr>
          <w:rFonts w:ascii="Times New Roman" w:hAnsi="Times New Roman"/>
          <w:color w:val="000000"/>
          <w:sz w:val="28"/>
          <w:shd w:fill="auto" w:val="clear"/>
        </w:rPr>
        <w:t>8. </w:t>
      </w:r>
      <w:r>
        <w:rPr>
          <w:rFonts w:ascii="Times New Roman" w:hAnsi="Times New Roman"/>
          <w:strike w:val="false"/>
          <w:dstrike w:val="false"/>
          <w:color w:val="000000"/>
          <w:sz w:val="28"/>
          <w:shd w:fill="auto" w:val="clear"/>
        </w:rPr>
        <w:t>В</w:t>
      </w:r>
      <w:r>
        <w:rPr>
          <w:rFonts w:ascii="Times New Roman" w:hAnsi="Times New Roman"/>
          <w:color w:val="000000"/>
          <w:sz w:val="28"/>
          <w:shd w:fill="auto" w:val="clear"/>
        </w:rPr>
        <w:t xml:space="preserve"> целях рассмотрения предложения о заключении концессионного соглашения может образовываться рабочая группа, утвер</w:t>
      </w:r>
      <w:r>
        <w:rPr>
          <w:rFonts w:ascii="Times New Roman" w:hAnsi="Times New Roman"/>
          <w:b w:val="false"/>
          <w:bCs w:val="false"/>
          <w:color w:val="000000"/>
          <w:sz w:val="28"/>
          <w:shd w:fill="auto" w:val="clear"/>
        </w:rPr>
        <w:t xml:space="preserve">ждение состава и положения которой осуществляется распоряжением Правительства Камчатского края. Разработка проекта распоряжения </w:t>
      </w:r>
      <w:r>
        <w:rPr>
          <w:rFonts w:ascii="Times New Roman" w:hAnsi="Times New Roman"/>
          <w:color w:val="000000"/>
          <w:sz w:val="28"/>
          <w:shd w:fill="auto" w:val="clear"/>
        </w:rPr>
        <w:t>Правительства Камчатского края об образовании рабочей группы осуществляется уполномоченным органом в соответствии с постановлением Губернатора Камчатского края от 18.11.2019 № 82 «Об утверждении Регламента Правительства Камчатского края».</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9. По результатам рассмотрения информации, поступившей в соответствии с частями</w:t>
      </w:r>
      <w:r>
        <w:rPr>
          <w:rFonts w:ascii="Times New Roman" w:hAnsi="Times New Roman"/>
          <w:b w:val="false"/>
          <w:color w:val="000000"/>
          <w:sz w:val="28"/>
          <w:shd w:fill="auto" w:val="clear"/>
        </w:rPr>
        <w:t xml:space="preserve"> 5</w:t>
      </w:r>
      <w:r>
        <w:rPr>
          <w:rFonts w:ascii="Times New Roman" w:hAnsi="Times New Roman"/>
          <w:b w:val="false"/>
          <w:sz w:val="28"/>
          <w:shd w:fill="auto" w:val="clear"/>
        </w:rPr>
        <w:t xml:space="preserve"> и 6 настоящего Порядка, уполномоченный орган в течение 5 рабочих дней со дня ее поступления готовит сводное обоснование о возможности либо невозможности заключения концессионного соглашения или возможности заключения концессионного соглашения на иных условиях в отношении конкретных объектов недвижимого и движимого имущества, технологически связанных между собой и предназначенных для осуществления деятельности, пре</w:t>
      </w:r>
      <w:r>
        <w:rPr>
          <w:rFonts w:ascii="Times New Roman" w:hAnsi="Times New Roman"/>
          <w:b w:val="false"/>
          <w:color w:val="000000"/>
          <w:sz w:val="28"/>
          <w:shd w:fill="auto" w:val="clear"/>
        </w:rPr>
        <w:t xml:space="preserve">дусмотренной концессионным соглашением (далее </w:t>
      </w:r>
      <w:r>
        <w:rPr>
          <w:rFonts w:ascii="Times New Roman" w:hAnsi="Times New Roman"/>
          <w:b w:val="false"/>
          <w:i w:val="false"/>
          <w:strike w:val="false"/>
          <w:dstrike w:val="false"/>
          <w:color w:val="000000"/>
          <w:sz w:val="28"/>
          <w:shd w:fill="auto" w:val="clear"/>
        </w:rPr>
        <w:t>–</w:t>
      </w:r>
      <w:r>
        <w:rPr>
          <w:rFonts w:ascii="Times New Roman" w:hAnsi="Times New Roman"/>
          <w:b w:val="false"/>
          <w:color w:val="000000"/>
          <w:sz w:val="28"/>
          <w:shd w:fill="auto" w:val="clear"/>
        </w:rPr>
        <w:t xml:space="preserve"> сводное обоснование).</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color w:val="000000"/>
          <w:sz w:val="28"/>
          <w:shd w:fill="auto" w:val="clear"/>
        </w:rPr>
        <w:t xml:space="preserve">10. В случае подготовки сводного обоснования о возможности заключения концессионного соглашения на иных условиях, отличных от указанных в предложении о заключении концессионного соглашения, с учетом информации, полученной в соответствии с частями 5 и 6 настоящего Порядка, уполномоченный орган организовывает доработку указанного предложения и направляет его на повторное согласование в соответствии с настоящим Порядком. </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trike w:val="false"/>
          <w:dstrike w:val="false"/>
          <w:color w:val="000000"/>
          <w:sz w:val="28"/>
          <w:shd w:fill="auto" w:val="clear"/>
        </w:rPr>
        <w:t xml:space="preserve">11. В случае подготовки сводного обоснования о возможности заключения концессионного соглашения уполномоченный орган оформляет указанное решение приказом исполнительного органа Камчатского края, которым закрепляются ответственные лица за проведение конкурса на право заключения концессионного соглашения и разработку проекта распоряжения Правительства Камчатского края о заключении концессионного соглашения лица. </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12. Заключение концессионного соглашения осущест</w:t>
      </w:r>
      <w:r>
        <w:rPr>
          <w:rFonts w:ascii="Times New Roman" w:hAnsi="Times New Roman"/>
          <w:b w:val="false"/>
          <w:color w:val="000000"/>
          <w:sz w:val="28"/>
          <w:shd w:fill="auto" w:val="clear"/>
        </w:rPr>
        <w:t xml:space="preserve">вляется на конкурсной основе в соответствии с Федеральным законом № 115-ФЗ, за исключением случаев, предусмотренных </w:t>
      </w:r>
      <w:r>
        <w:rPr>
          <w:rFonts w:ascii="Times New Roman" w:hAnsi="Times New Roman"/>
          <w:b w:val="false"/>
          <w:strike w:val="false"/>
          <w:dstrike w:val="false"/>
          <w:color w:val="000000"/>
          <w:sz w:val="28"/>
          <w:u w:val="none"/>
          <w:shd w:fill="auto" w:val="clear"/>
        </w:rPr>
        <w:t>частью 6.8 статьи 29</w:t>
      </w:r>
      <w:r>
        <w:rPr>
          <w:rFonts w:ascii="Times New Roman" w:hAnsi="Times New Roman"/>
          <w:b w:val="false"/>
          <w:color w:val="000000"/>
          <w:sz w:val="28"/>
          <w:shd w:fill="auto" w:val="clear"/>
        </w:rPr>
        <w:t xml:space="preserve">, </w:t>
      </w:r>
      <w:r>
        <w:rPr>
          <w:rFonts w:ascii="Times New Roman" w:hAnsi="Times New Roman"/>
          <w:b w:val="false"/>
          <w:strike w:val="false"/>
          <w:dstrike w:val="false"/>
          <w:color w:val="000000"/>
          <w:sz w:val="28"/>
          <w:u w:val="none"/>
          <w:shd w:fill="auto" w:val="clear"/>
        </w:rPr>
        <w:t>частью 10</w:t>
        <w:br/>
        <w:t>статьи 32</w:t>
      </w:r>
      <w:r>
        <w:rPr>
          <w:rFonts w:ascii="Times New Roman" w:hAnsi="Times New Roman"/>
          <w:b w:val="false"/>
          <w:color w:val="000000"/>
          <w:sz w:val="28"/>
          <w:shd w:fill="auto" w:val="clear"/>
        </w:rPr>
        <w:t xml:space="preserve">, </w:t>
      </w:r>
      <w:r>
        <w:rPr>
          <w:rFonts w:ascii="Times New Roman" w:hAnsi="Times New Roman"/>
          <w:b w:val="false"/>
          <w:strike w:val="false"/>
          <w:dstrike w:val="false"/>
          <w:color w:val="000000"/>
          <w:sz w:val="28"/>
          <w:u w:val="none"/>
          <w:shd w:fill="auto" w:val="clear"/>
        </w:rPr>
        <w:t>частями 2</w:t>
      </w:r>
      <w:r>
        <w:rPr>
          <w:rFonts w:ascii="Times New Roman" w:hAnsi="Times New Roman"/>
          <w:b w:val="false"/>
          <w:color w:val="000000"/>
          <w:sz w:val="28"/>
          <w:shd w:fill="auto" w:val="clear"/>
        </w:rPr>
        <w:t xml:space="preserve"> и </w:t>
      </w:r>
      <w:r>
        <w:rPr>
          <w:rFonts w:ascii="Times New Roman" w:hAnsi="Times New Roman"/>
          <w:b w:val="false"/>
          <w:strike w:val="false"/>
          <w:dstrike w:val="false"/>
          <w:color w:val="000000"/>
          <w:sz w:val="28"/>
          <w:u w:val="none"/>
          <w:shd w:fill="auto" w:val="clear"/>
        </w:rPr>
        <w:t>4.10 статьи 37</w:t>
      </w:r>
      <w:r>
        <w:rPr>
          <w:rFonts w:ascii="Times New Roman" w:hAnsi="Times New Roman"/>
          <w:b w:val="false"/>
          <w:color w:val="000000"/>
          <w:sz w:val="28"/>
          <w:shd w:fill="auto" w:val="clear"/>
        </w:rPr>
        <w:t xml:space="preserve"> Федерального закона № 115-ФЗ. </w:t>
      </w:r>
      <w:r>
        <w:rPr>
          <w:rFonts w:ascii="Times New Roman" w:hAnsi="Times New Roman"/>
          <w:b w:val="false"/>
          <w:sz w:val="28"/>
          <w:shd w:fill="auto" w:val="clear"/>
        </w:rPr>
        <w:t>Концессионное соглашение, заключаемое без проведения конкурса, должно отвечать требо</w:t>
      </w:r>
      <w:r>
        <w:rPr>
          <w:rFonts w:ascii="Times New Roman" w:hAnsi="Times New Roman"/>
          <w:b w:val="false"/>
          <w:color w:val="000000"/>
          <w:sz w:val="28"/>
          <w:shd w:fill="auto" w:val="clear"/>
        </w:rPr>
        <w:t xml:space="preserve">ваниям </w:t>
      </w:r>
      <w:r>
        <w:rPr>
          <w:rFonts w:ascii="Times New Roman" w:hAnsi="Times New Roman"/>
          <w:b w:val="false"/>
          <w:strike w:val="false"/>
          <w:dstrike w:val="false"/>
          <w:color w:val="000000"/>
          <w:sz w:val="28"/>
          <w:u w:val="none"/>
          <w:shd w:fill="auto" w:val="clear"/>
        </w:rPr>
        <w:t>части 3 статьи 37</w:t>
      </w:r>
      <w:r>
        <w:rPr>
          <w:rFonts w:ascii="Times New Roman" w:hAnsi="Times New Roman"/>
          <w:b w:val="false"/>
          <w:color w:val="000000"/>
          <w:sz w:val="28"/>
          <w:shd w:fill="auto" w:val="clear"/>
        </w:rPr>
        <w:t xml:space="preserve"> Федерального з</w:t>
      </w:r>
      <w:r>
        <w:rPr>
          <w:rFonts w:ascii="Times New Roman" w:hAnsi="Times New Roman"/>
          <w:b w:val="false"/>
          <w:sz w:val="28"/>
          <w:shd w:fill="auto" w:val="clear"/>
        </w:rPr>
        <w:t xml:space="preserve">акона № 115-ФЗ. </w:t>
      </w:r>
    </w:p>
    <w:p>
      <w:pPr>
        <w:pStyle w:val="BodyText"/>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13. Уполномоченный орган в соответствии с Федеральным законом</w:t>
        <w:br/>
        <w:t>№ 115-ФЗ:</w:t>
      </w:r>
    </w:p>
    <w:p>
      <w:pPr>
        <w:pStyle w:val="BodyText"/>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1) </w:t>
      </w:r>
      <w:r>
        <w:rPr>
          <w:rFonts w:ascii="Times New Roman" w:hAnsi="Times New Roman"/>
          <w:sz w:val="28"/>
          <w:shd w:fill="auto" w:val="clear"/>
        </w:rPr>
        <w:t>утверждает конкурсную документацию;</w:t>
      </w:r>
    </w:p>
    <w:p>
      <w:pPr>
        <w:pStyle w:val="BodyText"/>
        <w:widowControl/>
        <w:spacing w:lineRule="auto" w:line="240" w:before="0" w:after="0"/>
        <w:ind w:firstLine="709" w:left="0" w:right="0"/>
        <w:jc w:val="both"/>
        <w:rPr>
          <w:highlight w:val="none"/>
          <w:shd w:fill="auto" w:val="clear"/>
        </w:rPr>
      </w:pPr>
      <w:r>
        <w:rPr>
          <w:rFonts w:ascii="Times New Roman" w:hAnsi="Times New Roman"/>
          <w:sz w:val="28"/>
          <w:shd w:fill="auto" w:val="clear"/>
        </w:rPr>
        <w:t>2) проводит конкурс на право заключения концессионного соглашения;</w:t>
      </w:r>
    </w:p>
    <w:p>
      <w:pPr>
        <w:pStyle w:val="BodyText"/>
        <w:widowControl/>
        <w:spacing w:lineRule="auto" w:line="240" w:before="0" w:after="0"/>
        <w:ind w:firstLine="709" w:left="0" w:right="0"/>
        <w:jc w:val="both"/>
        <w:rPr>
          <w:highlight w:val="none"/>
          <w:shd w:fill="auto" w:val="clear"/>
        </w:rPr>
      </w:pPr>
      <w:r>
        <w:rPr>
          <w:rFonts w:ascii="Times New Roman" w:hAnsi="Times New Roman"/>
          <w:sz w:val="28"/>
          <w:shd w:fill="auto" w:val="clear"/>
        </w:rPr>
        <w:t>3) размещает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pPr>
        <w:pStyle w:val="BodyText"/>
        <w:widowControl/>
        <w:spacing w:lineRule="auto" w:line="240" w:before="0" w:after="0"/>
        <w:ind w:firstLine="709" w:left="0" w:right="0"/>
        <w:jc w:val="both"/>
        <w:rPr>
          <w:highlight w:val="none"/>
          <w:shd w:fill="auto" w:val="clear"/>
        </w:rPr>
      </w:pPr>
      <w:r>
        <w:rPr>
          <w:rFonts w:ascii="Times New Roman" w:hAnsi="Times New Roman"/>
          <w:sz w:val="28"/>
          <w:shd w:fill="auto" w:val="clear"/>
        </w:rPr>
        <w:t>4) осуществляет функции по организационно-техническому обеспечению деятельности конкурсной комиссии по проведению конкурса на право заключения концессионного соглашения.</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color w:val="000000"/>
          <w:sz w:val="28"/>
          <w:shd w:fill="auto" w:val="clear"/>
        </w:rPr>
        <w:t>14. Решение о заключении концессионного соглашения от имени Камчатского края принимается в виде распоряжения Правительства Камчатского края. Уполномоченный орган осуществляет подготовку проекта распоряжения Правительства Камчатского края о заключении концессионного соглашения в</w:t>
      </w:r>
      <w:r>
        <w:rPr>
          <w:rFonts w:ascii="Times New Roman" w:hAnsi="Times New Roman"/>
          <w:b w:val="false"/>
          <w:bCs w:val="false"/>
          <w:color w:val="000000"/>
          <w:sz w:val="28"/>
          <w:shd w:fill="auto" w:val="clear"/>
        </w:rPr>
        <w:t xml:space="preserve"> соответствии со</w:t>
      </w:r>
      <w:r>
        <w:rPr>
          <w:rFonts w:ascii="Times New Roman" w:hAnsi="Times New Roman"/>
          <w:b w:val="false"/>
          <w:bCs w:val="false"/>
          <w:strike w:val="false"/>
          <w:dstrike w:val="false"/>
          <w:color w:val="000000"/>
          <w:sz w:val="28"/>
          <w:u w:val="none"/>
          <w:shd w:fill="auto" w:val="clear"/>
        </w:rPr>
        <w:t xml:space="preserve"> статьей 22 </w:t>
      </w:r>
      <w:r>
        <w:rPr>
          <w:rFonts w:ascii="Times New Roman" w:hAnsi="Times New Roman"/>
          <w:b w:val="false"/>
          <w:bCs w:val="false"/>
          <w:color w:val="000000"/>
          <w:sz w:val="28"/>
          <w:shd w:fill="auto" w:val="clear"/>
        </w:rPr>
        <w:t xml:space="preserve">Федерального закона № 115-ФЗ и статьей 19 </w:t>
      </w:r>
      <w:r>
        <w:rPr>
          <w:rFonts w:ascii="Times New Roman" w:hAnsi="Times New Roman"/>
          <w:b w:val="false"/>
          <w:bCs w:val="false"/>
          <w:color w:val="000000"/>
          <w:sz w:val="28"/>
          <w:szCs w:val="28"/>
          <w:shd w:fill="auto" w:val="clear"/>
        </w:rPr>
        <w:t>Закона Камчатского края от 16.12.2009 № 378 «О Порядке управления и распоряжения имуществом, находящимся в государственной собственности Камчатского края»,</w:t>
      </w:r>
      <w:r>
        <w:rPr>
          <w:rFonts w:ascii="Times New Roman" w:hAnsi="Times New Roman"/>
          <w:b w:val="false"/>
          <w:bCs w:val="false"/>
          <w:color w:val="000000"/>
          <w:sz w:val="28"/>
          <w:shd w:fill="auto" w:val="clear"/>
        </w:rPr>
        <w:t xml:space="preserve"> и направление его на рассмотрение и согласование Правительства Камчатского края посредством информационной системы Камчатского </w:t>
      </w:r>
      <w:r>
        <w:rPr>
          <w:rFonts w:ascii="Times New Roman" w:hAnsi="Times New Roman"/>
          <w:b w:val="false"/>
          <w:color w:val="000000"/>
          <w:sz w:val="28"/>
          <w:shd w:fill="auto" w:val="clear"/>
        </w:rPr>
        <w:t>края «Единая система электронного документооборота Камчатского края» в порядке, предусмотренном постановлением Губернатора Камчатского края от 13.04.2022 № 42 «Об утверждении Порядка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color w:val="000000"/>
          <w:sz w:val="28"/>
          <w:shd w:fill="auto" w:val="clear"/>
        </w:rPr>
        <w:t>15. Концессионное соглашение</w:t>
      </w:r>
      <w:r>
        <w:rPr>
          <w:rFonts w:ascii="Times New Roman" w:hAnsi="Times New Roman"/>
          <w:b w:val="false"/>
          <w:sz w:val="28"/>
          <w:shd w:fill="auto" w:val="clear"/>
        </w:rPr>
        <w:t xml:space="preserve"> заключается в письменной форме, порядок заключения которого определяется Федеральным </w:t>
      </w:r>
      <w:r>
        <w:rPr>
          <w:rFonts w:ascii="Times New Roman" w:hAnsi="Times New Roman"/>
          <w:b w:val="false"/>
          <w:strike w:val="false"/>
          <w:dstrike w:val="false"/>
          <w:color w:val="000000"/>
          <w:sz w:val="28"/>
          <w:u w:val="none"/>
          <w:shd w:fill="auto" w:val="clear"/>
        </w:rPr>
        <w:t xml:space="preserve">законом </w:t>
      </w:r>
      <w:r>
        <w:rPr>
          <w:rFonts w:ascii="Times New Roman" w:hAnsi="Times New Roman"/>
          <w:b w:val="false"/>
          <w:sz w:val="28"/>
          <w:shd w:fill="auto" w:val="clear"/>
        </w:rPr>
        <w:t xml:space="preserve">№ 115-ФЗ. Организация деятельности по заключению, изменению, прекращению концессионного соглашения осуществляется уполномоченным органом. </w:t>
      </w:r>
    </w:p>
    <w:p>
      <w:pPr>
        <w:pStyle w:val="Normal"/>
        <w:widowControl/>
        <w:spacing w:lineRule="auto" w:line="240" w:before="0" w:after="0"/>
        <w:ind w:firstLine="709" w:left="0" w:right="0"/>
        <w:jc w:val="both"/>
        <w:rPr>
          <w:b w:val="false"/>
          <w:bCs w:val="false"/>
          <w:color w:val="000000"/>
        </w:rPr>
      </w:pPr>
      <w:r>
        <w:rPr>
          <w:rFonts w:ascii="Times New Roman" w:hAnsi="Times New Roman"/>
          <w:b w:val="false"/>
          <w:bCs w:val="false"/>
          <w:color w:val="000000"/>
          <w:sz w:val="28"/>
          <w:shd w:fill="auto" w:val="clear"/>
        </w:rPr>
        <w:t xml:space="preserve">16. Контроль за исполнением концессионного соглашения осуществляется в плановом и внеплановом порядке уполномоченным органом </w:t>
      </w:r>
      <w:r>
        <w:rPr>
          <w:rFonts w:ascii="Times New Roman" w:hAnsi="Times New Roman"/>
          <w:b w:val="false"/>
          <w:bCs w:val="false"/>
          <w:color w:val="000000"/>
          <w:sz w:val="28"/>
          <w:shd w:fill="auto" w:val="clear"/>
          <w:lang w:val="ru-RU"/>
        </w:rPr>
        <w:t xml:space="preserve">совместно с </w:t>
      </w:r>
      <w:r>
        <w:rPr>
          <w:rFonts w:ascii="Times New Roman" w:hAnsi="Times New Roman"/>
          <w:b w:val="false"/>
          <w:bCs w:val="false"/>
          <w:color w:val="000000"/>
          <w:sz w:val="28"/>
          <w:shd w:fill="auto" w:val="clear"/>
        </w:rPr>
        <w:t>органами исполнительной власти, подведомственными им учреждениями, предприятиями, организациями, иными лицами, уполномоченными концедентом в соответствии с условиями концессионного соглашения.</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bCs w:val="false"/>
          <w:color w:val="000000"/>
          <w:sz w:val="28"/>
          <w:shd w:fill="auto" w:val="clear"/>
        </w:rPr>
        <w:t>17. Мониторинг реализации концессионного соглашения проводится в соответствии с 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w:t>
      </w:r>
      <w:r>
        <w:rPr>
          <w:rFonts w:ascii="Times New Roman" w:hAnsi="Times New Roman"/>
          <w:b w:val="false"/>
          <w:color w:val="000000"/>
          <w:sz w:val="28"/>
          <w:shd w:fill="auto" w:val="clear"/>
        </w:rPr>
        <w:t>ъема привлекаемых инвестиций и иных существенных условий концессионного соглашения, утвержденными постановлением Правительства Российской Федерации от 28.01.2021 № 74</w:t>
        <w:br/>
        <w:t xml:space="preserve">«О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 (далее </w:t>
      </w:r>
      <w:r>
        <w:rPr>
          <w:rFonts w:ascii="Times New Roman" w:hAnsi="Times New Roman"/>
          <w:b w:val="false"/>
          <w:i w:val="false"/>
          <w:strike w:val="false"/>
          <w:dstrike w:val="false"/>
          <w:color w:val="000000"/>
          <w:sz w:val="28"/>
          <w:shd w:fill="auto" w:val="clear"/>
        </w:rPr>
        <w:t>–</w:t>
      </w:r>
      <w:r>
        <w:rPr>
          <w:rFonts w:ascii="Times New Roman" w:hAnsi="Times New Roman"/>
          <w:b w:val="false"/>
          <w:color w:val="000000"/>
          <w:sz w:val="28"/>
          <w:shd w:fill="auto" w:val="clear"/>
        </w:rPr>
        <w:t xml:space="preserve"> Правила проведения мониторинга).</w:t>
      </w:r>
    </w:p>
    <w:p>
      <w:pPr>
        <w:pStyle w:val="BodyText"/>
        <w:spacing w:lineRule="auto" w:line="240" w:before="0" w:after="0"/>
        <w:ind w:firstLine="709" w:left="0" w:right="0"/>
        <w:jc w:val="both"/>
        <w:rPr>
          <w:highlight w:val="none"/>
          <w:shd w:fill="auto" w:val="clear"/>
        </w:rPr>
      </w:pPr>
      <w:r>
        <w:rPr>
          <w:rFonts w:ascii="Times New Roman" w:hAnsi="Times New Roman"/>
          <w:sz w:val="28"/>
          <w:shd w:fill="auto" w:val="clear"/>
        </w:rPr>
        <w:t>18. Внесение и актуализация сведений о планируемых к заключению, реализуемых и реализованных концессионных соглашениях осуществляется уполномоченным органом с использованием государственной автоматизированной информационной системы «Управление» в порядке, установленном Правилами проведения мониторинга.</w:t>
      </w:r>
    </w:p>
    <w:p>
      <w:pPr>
        <w:pStyle w:val="BodyText"/>
        <w:spacing w:lineRule="auto" w:line="240" w:before="0" w:after="0"/>
        <w:ind w:firstLine="709" w:left="0" w:right="0"/>
        <w:jc w:val="both"/>
        <w:rPr>
          <w:highlight w:val="none"/>
          <w:shd w:fill="auto" w:val="clear"/>
        </w:rPr>
      </w:pPr>
      <w:r>
        <w:rPr>
          <w:rFonts w:ascii="Times New Roman" w:hAnsi="Times New Roman"/>
          <w:sz w:val="28"/>
          <w:shd w:fill="auto" w:val="clear"/>
        </w:rPr>
        <w:t>19. Исполнительные органы Камчатского края, подведомственные им учреждения, иные юридические лица, уполномоченные на осуществление отдельных прав и обязанностей концедента по концессионному соглашению, уведомляют уполномоченный орган обо всех юридически значимых действиях в отношении концессионного соглашения не позднее 5 рабочих дней со дня совершения таких действий с приложением копий документов, подтверждающих полноту и достоверность представленных сведений.</w:t>
      </w:r>
    </w:p>
    <w:p>
      <w:pPr>
        <w:pStyle w:val="BodyText"/>
        <w:spacing w:lineRule="auto" w:line="240" w:before="0" w:after="0"/>
        <w:ind w:firstLine="709" w:left="0" w:right="0"/>
        <w:jc w:val="both"/>
        <w:rPr>
          <w:highlight w:val="none"/>
          <w:shd w:fill="auto" w:val="clear"/>
        </w:rPr>
      </w:pPr>
      <w:r>
        <w:rPr>
          <w:rFonts w:ascii="Times New Roman" w:hAnsi="Times New Roman"/>
          <w:sz w:val="28"/>
          <w:shd w:fill="auto" w:val="clear"/>
        </w:rPr>
        <w:t>20. Уполномоченный орган вправе запрашивать у лиц, указанных в</w:t>
      </w:r>
      <w:r>
        <w:rPr>
          <w:shd w:fill="auto" w:val="clear"/>
        </w:rPr>
        <w:br/>
      </w:r>
      <w:r>
        <w:rPr>
          <w:rFonts w:ascii="Times New Roman" w:hAnsi="Times New Roman"/>
          <w:sz w:val="28"/>
          <w:shd w:fill="auto" w:val="clear"/>
        </w:rPr>
        <w:t>части 19 настоящего Порядка, разъяснения и дополнительные сведения по концессионному соглашению в случае, если сведений, представленных указанными лицами, недостаточно для заполнения (актуализации) полей модуля «Мониторинг проектов государственно-частного партнерства» государственной автоматизированной информационной системы «Управление» либо требуется подтверждение их достоверности.</w:t>
      </w:r>
    </w:p>
    <w:p>
      <w:pPr>
        <w:pStyle w:val="BodyText"/>
        <w:spacing w:lineRule="auto" w:line="240" w:before="0" w:after="0"/>
        <w:ind w:firstLine="709" w:left="0" w:right="0"/>
        <w:jc w:val="both"/>
        <w:rPr>
          <w:highlight w:val="none"/>
          <w:shd w:fill="auto" w:val="clear"/>
        </w:rPr>
      </w:pPr>
      <w:r>
        <w:rPr>
          <w:rFonts w:ascii="Times New Roman" w:hAnsi="Times New Roman"/>
          <w:sz w:val="28"/>
          <w:shd w:fill="auto" w:val="clear"/>
        </w:rPr>
        <w:t xml:space="preserve">21. Процедуры принятия решений об изменении и прекращении концессионного соглашения осуществляются в случаях и порядке, установленных Федеральным законом № 115-ФЗ. </w:t>
      </w:r>
      <w:r>
        <w:br w:type="page"/>
      </w:r>
    </w:p>
    <w:tbl>
      <w:tblPr>
        <w:tblStyle w:val="Style_4"/>
        <w:tblW w:w="9636" w:type="dxa"/>
        <w:jc w:val="left"/>
        <w:tblInd w:w="0" w:type="dxa"/>
        <w:tblLayout w:type="fixed"/>
        <w:tblCellMar>
          <w:top w:w="0" w:type="dxa"/>
          <w:left w:w="108" w:type="dxa"/>
          <w:bottom w:w="0" w:type="dxa"/>
          <w:right w:w="108" w:type="dxa"/>
        </w:tblCellMar>
      </w:tblPr>
      <w:tblGrid>
        <w:gridCol w:w="476"/>
        <w:gridCol w:w="477"/>
        <w:gridCol w:w="482"/>
        <w:gridCol w:w="3675"/>
        <w:gridCol w:w="477"/>
        <w:gridCol w:w="1891"/>
        <w:gridCol w:w="485"/>
        <w:gridCol w:w="1671"/>
      </w:tblGrid>
      <w:tr>
        <w:trPr/>
        <w:tc>
          <w:tcPr>
            <w:tcW w:w="476" w:type="dxa"/>
            <w:tcBorders>
              <w:top w:val="nil"/>
              <w:left w:val="nil"/>
              <w:bottom w:val="nil"/>
              <w:right w:val="nil"/>
            </w:tcBorders>
          </w:tcPr>
          <w:p>
            <w:pPr>
              <w:pStyle w:val="Normal"/>
              <w:pageBreakBefore/>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82"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367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sz w:val="22"/>
                <w:highlight w:val="none"/>
                <w:shd w:fill="auto" w:val="clear"/>
              </w:rPr>
            </w:pPr>
            <w:r>
              <w:rPr>
                <w:rFonts w:ascii="Times New Roman" w:hAnsi="Times New Roman"/>
                <w:color w:val="000000"/>
                <w:spacing w:val="0"/>
                <w:kern w:val="0"/>
                <w:sz w:val="28"/>
                <w:szCs w:val="20"/>
                <w:shd w:fill="auto" w:val="clear"/>
              </w:rPr>
              <w:t xml:space="preserve">Приложение 2 </w:t>
            </w:r>
            <w:bookmarkStart w:id="3" w:name="_GoBack"/>
            <w:bookmarkEnd w:id="3"/>
            <w:r>
              <w:rPr>
                <w:rFonts w:ascii="Times New Roman" w:hAnsi="Times New Roman"/>
                <w:color w:val="000000"/>
                <w:spacing w:val="0"/>
                <w:kern w:val="0"/>
                <w:sz w:val="28"/>
                <w:szCs w:val="20"/>
                <w:shd w:fill="auto" w:val="clear"/>
              </w:rPr>
              <w:t>к постановлению</w:t>
            </w:r>
          </w:p>
        </w:tc>
      </w:tr>
      <w:tr>
        <w:trPr/>
        <w:tc>
          <w:tcPr>
            <w:tcW w:w="476"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82"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367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sz w:val="22"/>
                <w:highlight w:val="none"/>
                <w:shd w:fill="auto" w:val="clear"/>
              </w:rPr>
            </w:pPr>
            <w:r>
              <w:rPr>
                <w:rFonts w:ascii="Times New Roman" w:hAnsi="Times New Roman"/>
                <w:color w:val="000000"/>
                <w:spacing w:val="0"/>
                <w:kern w:val="0"/>
                <w:sz w:val="28"/>
                <w:szCs w:val="20"/>
                <w:shd w:fill="auto" w:val="clear"/>
              </w:rPr>
              <w:t>Губернатора Камчатского края</w:t>
            </w:r>
          </w:p>
        </w:tc>
      </w:tr>
      <w:tr>
        <w:trPr/>
        <w:tc>
          <w:tcPr>
            <w:tcW w:w="476"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82"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367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hanging="8277" w:left="8164" w:right="0"/>
              <w:jc w:val="right"/>
              <w:rPr>
                <w:sz w:val="22"/>
                <w:highlight w:val="none"/>
                <w:shd w:fill="auto" w:val="clear"/>
              </w:rPr>
            </w:pPr>
            <w:r>
              <w:rPr>
                <w:rFonts w:ascii="Times New Roman" w:hAnsi="Times New Roman"/>
                <w:color w:val="000000"/>
                <w:spacing w:val="0"/>
                <w:kern w:val="0"/>
                <w:sz w:val="28"/>
                <w:szCs w:val="20"/>
                <w:shd w:fill="auto" w:val="clear"/>
              </w:rPr>
              <w:t>от</w:t>
            </w:r>
          </w:p>
        </w:tc>
        <w:tc>
          <w:tcPr>
            <w:tcW w:w="189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sz w:val="22"/>
                <w:highlight w:val="none"/>
                <w:shd w:fill="auto" w:val="clear"/>
              </w:rPr>
            </w:pPr>
            <w:r>
              <w:rPr>
                <w:rFonts w:ascii="Times New Roman" w:hAnsi="Times New Roman"/>
                <w:color w:themeColor="background1" w:val="FFFFFF"/>
                <w:spacing w:val="0"/>
                <w:kern w:val="0"/>
                <w:sz w:val="28"/>
                <w:szCs w:val="20"/>
                <w:shd w:fill="auto" w:val="clear"/>
              </w:rPr>
              <w:t>[R</w:t>
            </w:r>
            <w:r>
              <w:rPr>
                <w:rFonts w:ascii="Times New Roman" w:hAnsi="Times New Roman"/>
                <w:color w:themeColor="background1" w:val="FFFFFF"/>
                <w:spacing w:val="0"/>
                <w:kern w:val="0"/>
                <w:sz w:val="16"/>
                <w:szCs w:val="20"/>
                <w:shd w:fill="auto" w:val="clear"/>
              </w:rPr>
              <w:t>EGDATESTAMP]</w:t>
            </w:r>
          </w:p>
        </w:tc>
        <w:tc>
          <w:tcPr>
            <w:tcW w:w="485"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sz w:val="22"/>
                <w:highlight w:val="none"/>
                <w:shd w:fill="auto" w:val="clear"/>
              </w:rPr>
            </w:pPr>
            <w:r>
              <w:rPr>
                <w:rFonts w:ascii="Times New Roman" w:hAnsi="Times New Roman"/>
                <w:color w:val="000000"/>
                <w:spacing w:val="0"/>
                <w:kern w:val="0"/>
                <w:sz w:val="28"/>
                <w:szCs w:val="20"/>
                <w:shd w:fill="auto" w:val="clear"/>
              </w:rPr>
              <w:t>№</w:t>
            </w:r>
          </w:p>
        </w:tc>
        <w:tc>
          <w:tcPr>
            <w:tcW w:w="167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sz w:val="22"/>
                <w:highlight w:val="none"/>
                <w:shd w:fill="auto" w:val="clear"/>
              </w:rPr>
            </w:pPr>
            <w:r>
              <w:rPr>
                <w:rFonts w:ascii="Times New Roman" w:hAnsi="Times New Roman"/>
                <w:color w:themeColor="background1" w:val="FFFFFF"/>
                <w:spacing w:val="0"/>
                <w:kern w:val="0"/>
                <w:sz w:val="28"/>
                <w:szCs w:val="20"/>
                <w:shd w:fill="auto" w:val="clear"/>
              </w:rPr>
              <w:t>[R</w:t>
            </w:r>
            <w:r>
              <w:rPr>
                <w:rFonts w:ascii="Times New Roman" w:hAnsi="Times New Roman"/>
                <w:color w:themeColor="background1" w:val="FFFFFF"/>
                <w:spacing w:val="0"/>
                <w:kern w:val="0"/>
                <w:sz w:val="16"/>
                <w:szCs w:val="20"/>
                <w:shd w:fill="auto" w:val="clear"/>
              </w:rPr>
              <w:t>EGNUMSTAMP]</w:t>
            </w:r>
          </w:p>
        </w:tc>
      </w:tr>
    </w:tbl>
    <w:p>
      <w:pPr>
        <w:pStyle w:val="Normal"/>
        <w:spacing w:lineRule="auto" w:line="240" w:before="0" w:after="0"/>
        <w:ind w:hanging="0" w:left="0" w:right="0"/>
        <w:jc w:val="both"/>
        <w:rPr>
          <w:rFonts w:ascii="Times New Roman" w:hAnsi="Times New Roman"/>
          <w:b w:val="false"/>
          <w:sz w:val="28"/>
          <w:highlight w:val="none"/>
          <w:shd w:fill="auto" w:val="clear"/>
        </w:rPr>
      </w:pPr>
      <w:r>
        <w:rPr>
          <w:rFonts w:ascii="Times New Roman" w:hAnsi="Times New Roman"/>
          <w:b w:val="false"/>
          <w:sz w:val="28"/>
          <w:shd w:fill="auto" w:val="clear"/>
        </w:rPr>
      </w:r>
    </w:p>
    <w:p>
      <w:pPr>
        <w:pStyle w:val="Normal"/>
        <w:spacing w:lineRule="auto" w:line="240" w:before="0" w:after="0"/>
        <w:ind w:hanging="0" w:left="0" w:right="0"/>
        <w:jc w:val="both"/>
        <w:rPr>
          <w:rFonts w:ascii="Times New Roman" w:hAnsi="Times New Roman"/>
          <w:b w:val="false"/>
          <w:sz w:val="28"/>
          <w:highlight w:val="none"/>
          <w:shd w:fill="auto" w:val="clear"/>
        </w:rPr>
      </w:pPr>
      <w:r>
        <w:rPr>
          <w:rFonts w:ascii="Times New Roman" w:hAnsi="Times New Roman"/>
          <w:b w:val="false"/>
          <w:sz w:val="28"/>
          <w:shd w:fill="auto" w:val="clear"/>
        </w:rPr>
      </w:r>
    </w:p>
    <w:p>
      <w:pPr>
        <w:pStyle w:val="Normal"/>
        <w:spacing w:lineRule="auto" w:line="240" w:before="0" w:after="0"/>
        <w:ind w:hanging="0" w:left="0" w:right="0"/>
        <w:jc w:val="center"/>
        <w:rPr>
          <w:highlight w:val="none"/>
          <w:shd w:fill="auto" w:val="clear"/>
        </w:rPr>
      </w:pPr>
      <w:r>
        <w:rPr>
          <w:rFonts w:ascii="Times New Roman" w:hAnsi="Times New Roman"/>
          <w:b w:val="false"/>
          <w:sz w:val="28"/>
          <w:shd w:fill="auto" w:val="clear"/>
        </w:rPr>
        <w:t>Порядок</w:t>
      </w:r>
    </w:p>
    <w:p>
      <w:pPr>
        <w:pStyle w:val="Normal"/>
        <w:spacing w:lineRule="auto" w:line="240" w:before="0" w:after="0"/>
        <w:ind w:hanging="0" w:left="0" w:right="0"/>
        <w:jc w:val="center"/>
        <w:rPr>
          <w:highlight w:val="none"/>
          <w:shd w:fill="auto" w:val="clear"/>
        </w:rPr>
      </w:pPr>
      <w:r>
        <w:rPr>
          <w:rFonts w:ascii="Times New Roman" w:hAnsi="Times New Roman"/>
          <w:b w:val="false"/>
          <w:i w:val="false"/>
          <w:strike w:val="false"/>
          <w:dstrike w:val="false"/>
          <w:color w:val="000000"/>
          <w:sz w:val="28"/>
          <w:shd w:fill="auto" w:val="clear"/>
        </w:rPr>
        <w:t>межведомственного взаимодействия исполнительных органов</w:t>
        <w:br/>
        <w:t>Камчатского края при рассмотрении предложения лица, выступившего с инициативой заключения концессионного соглашения, концедентом в которых выступает Камчатский край</w:t>
      </w:r>
    </w:p>
    <w:p>
      <w:pPr>
        <w:pStyle w:val="Normal"/>
        <w:spacing w:lineRule="auto" w:line="240" w:before="0" w:after="0"/>
        <w:ind w:hanging="0" w:left="0" w:right="0"/>
        <w:jc w:val="center"/>
        <w:rPr>
          <w:highlight w:val="none"/>
          <w:shd w:fill="auto" w:val="clear"/>
        </w:rPr>
      </w:pPr>
      <w:r>
        <w:rPr>
          <w:rFonts w:ascii="Times New Roman" w:hAnsi="Times New Roman"/>
          <w:b w:val="false"/>
          <w:sz w:val="28"/>
          <w:shd w:fill="auto" w:val="clear"/>
        </w:rPr>
        <w:t xml:space="preserve">(далее </w:t>
      </w:r>
      <w:r>
        <w:rPr>
          <w:rFonts w:ascii="Times New Roman" w:hAnsi="Times New Roman"/>
          <w:b w:val="false"/>
          <w:i w:val="false"/>
          <w:sz w:val="28"/>
          <w:shd w:fill="auto" w:val="clear"/>
        </w:rPr>
        <w:t>–</w:t>
      </w:r>
      <w:r>
        <w:rPr>
          <w:rFonts w:ascii="Times New Roman" w:hAnsi="Times New Roman"/>
          <w:b w:val="false"/>
          <w:sz w:val="28"/>
          <w:shd w:fill="auto" w:val="clear"/>
        </w:rPr>
        <w:t xml:space="preserve"> Порядок)</w:t>
      </w:r>
    </w:p>
    <w:p>
      <w:pPr>
        <w:pStyle w:val="Normal"/>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 xml:space="preserve">1. Настоящий Порядок разработан в соответствии с частью 4.1 статьи 37 Федерального закона от 21 июля 2005 года № 115-ФЗ «О концессионных соглашениях» (далее </w:t>
      </w:r>
      <w:r>
        <w:rPr>
          <w:rFonts w:ascii="Times New Roman" w:hAnsi="Times New Roman"/>
          <w:b w:val="false"/>
          <w:i w:val="false"/>
          <w:sz w:val="28"/>
          <w:shd w:fill="auto" w:val="clear"/>
        </w:rPr>
        <w:t>–</w:t>
      </w:r>
      <w:r>
        <w:rPr>
          <w:rFonts w:ascii="Times New Roman" w:hAnsi="Times New Roman"/>
          <w:b w:val="false"/>
          <w:sz w:val="28"/>
          <w:shd w:fill="auto" w:val="clear"/>
        </w:rPr>
        <w:t xml:space="preserve"> </w:t>
      </w:r>
      <w:r>
        <w:rPr>
          <w:rFonts w:ascii="Times New Roman" w:hAnsi="Times New Roman"/>
          <w:sz w:val="28"/>
          <w:shd w:fill="auto" w:val="clear"/>
        </w:rPr>
        <w:t>Федеральный закон № 115-ФЗ) и определяет порядок взаимодействия исполнительных органов Камчатского края при рассмотрении предложения лица, выступившего с инициативой заключения концессионного соглашения, в соответствии с частью 4.2 статьи 37 Федерального закона</w:t>
        <w:br/>
        <w:t xml:space="preserve">№ 115-ФЗ (далее </w:t>
      </w:r>
      <w:r>
        <w:rPr>
          <w:rFonts w:ascii="Times New Roman" w:hAnsi="Times New Roman"/>
          <w:i w:val="false"/>
          <w:sz w:val="28"/>
          <w:shd w:fill="auto" w:val="clear"/>
        </w:rPr>
        <w:t>–</w:t>
      </w:r>
      <w:r>
        <w:rPr>
          <w:rFonts w:ascii="Times New Roman" w:hAnsi="Times New Roman"/>
          <w:sz w:val="28"/>
          <w:shd w:fill="auto" w:val="clear"/>
        </w:rPr>
        <w:t xml:space="preserve"> инициатор заключения концессионного соглашения), которым может являться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отвечающие требованиям, предусмотренным частью 4.11 статьи 37 Федерального закона № 115-ФЗ.</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2. </w:t>
      </w:r>
      <w:r>
        <w:rPr>
          <w:rFonts w:ascii="Times New Roman" w:hAnsi="Times New Roman"/>
          <w:b w:val="false"/>
          <w:sz w:val="28"/>
          <w:shd w:fill="auto" w:val="clear"/>
        </w:rPr>
        <w:t xml:space="preserve">Понятия, используемые в настоящем Порядке, применяются в том же значении, что и в Федеральном </w:t>
      </w:r>
      <w:r>
        <w:rPr>
          <w:rFonts w:ascii="Times New Roman" w:hAnsi="Times New Roman"/>
          <w:b w:val="false"/>
          <w:strike w:val="false"/>
          <w:dstrike w:val="false"/>
          <w:color w:val="000000"/>
          <w:sz w:val="28"/>
          <w:u w:val="none"/>
          <w:shd w:fill="auto" w:val="clear"/>
        </w:rPr>
        <w:t>законе</w:t>
      </w:r>
      <w:r>
        <w:rPr>
          <w:rFonts w:ascii="Times New Roman" w:hAnsi="Times New Roman"/>
          <w:b w:val="false"/>
          <w:sz w:val="28"/>
          <w:shd w:fill="auto" w:val="clear"/>
        </w:rPr>
        <w:t xml:space="preserve"> № 115-ФЗ.</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3. Процедура взаимодействия исполнительных органов Камчатского края в части принятия решения о заключении концессионного соглашения в случае превышения срока действия утвержденных лимитов бюджетных обязательств определяется постановлением Правительства Камчатского края от 17.01.2014</w:t>
        <w:br/>
        <w:t>№ 24-П «Об утверждении Положения о порядке принятия решений о заключении от имени Камчатского края государственных контрактов на поставку товаров,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 xml:space="preserve">4. Инициатор заключения концессионного соглашения вправе представить в Правительство Камчатского края предложение о заключении концессионного соглашения в соответствии с частями 4.2 и 4.3 статьи 37 Федерального закона № 115-ФЗ с приложением проекта концессионного соглашения, включающего в себя существенные условия, предусмотренные статьей 10 Федерального закона № 115-ФЗ, и иные не противоречащие законодательству Российской Федерации условия (далее </w:t>
      </w:r>
      <w:r>
        <w:rPr>
          <w:rFonts w:ascii="Times New Roman" w:hAnsi="Times New Roman"/>
          <w:i w:val="false"/>
          <w:sz w:val="28"/>
          <w:shd w:fill="auto" w:val="clear"/>
        </w:rPr>
        <w:t>–</w:t>
      </w:r>
      <w:r>
        <w:rPr>
          <w:rFonts w:ascii="Times New Roman" w:hAnsi="Times New Roman"/>
          <w:sz w:val="28"/>
          <w:shd w:fill="auto" w:val="clear"/>
        </w:rPr>
        <w:t xml:space="preserve"> предложение о заключении концессионного соглашения). Предложение о заключении концессионного соглашения оформляется в соответствии с требованиями, установленными постановлением Правительства Российской Федерации</w:t>
        <w:br/>
        <w:t>от 31.03.2015 № 300 «Об утверждении формы предложения о заключении концессионного соглашения с лицом, выступающим с инициативой заключения концессионного соглашения»;</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5. Предложение о заключении концессионного соглашения направляется в исполнительный орган Камчатского края, уполномоченный выступать</w:t>
      </w:r>
      <w:r>
        <w:rPr>
          <w:rFonts w:cs="Times New Roman" w:ascii="Times New Roman" w:hAnsi="Times New Roman"/>
          <w:b w:val="false"/>
          <w:bCs/>
          <w:i w:val="false"/>
          <w:strike w:val="false"/>
          <w:dstrike w:val="false"/>
          <w:color w:val="000000"/>
          <w:sz w:val="28"/>
          <w:szCs w:val="28"/>
          <w:shd w:fill="auto" w:val="clear"/>
        </w:rPr>
        <w:t xml:space="preserve"> от имени Камчатского края в качестве концедента при разработке концессионных соглашений и рассмотрении предложений лиц, выступающих с инициативой заключения концессионного соглашения, по направлениям деятельности, связанной с использованием объектов концессионного соглашения, согласно приложению 3 к настоящему постановлению</w:t>
      </w:r>
      <w:r>
        <w:rPr>
          <w:rFonts w:ascii="Times New Roman" w:hAnsi="Times New Roman"/>
          <w:sz w:val="28"/>
          <w:shd w:fill="auto" w:val="clear"/>
        </w:rPr>
        <w:t xml:space="preserve"> (далее </w:t>
      </w:r>
      <w:r>
        <w:rPr>
          <w:rFonts w:ascii="Times New Roman" w:hAnsi="Times New Roman"/>
          <w:i w:val="false"/>
          <w:sz w:val="28"/>
          <w:shd w:fill="auto" w:val="clear"/>
        </w:rPr>
        <w:t>–</w:t>
      </w:r>
      <w:r>
        <w:rPr>
          <w:rFonts w:ascii="Times New Roman" w:hAnsi="Times New Roman"/>
          <w:sz w:val="28"/>
          <w:shd w:fill="auto" w:val="clear"/>
        </w:rPr>
        <w:t xml:space="preserve"> уполномоченный орган) в течение 3 рабочих дней, и подлежит регистрации в уполномоченном органе в течение 1 рабочего дня со дня поступления в информационной системе Камчатского края «Единая система электронного документооборота Камчатского края». </w:t>
      </w:r>
    </w:p>
    <w:p>
      <w:pPr>
        <w:pStyle w:val="Normal"/>
        <w:spacing w:lineRule="auto" w:line="240" w:before="0" w:after="0"/>
        <w:ind w:firstLine="709" w:left="0" w:right="0"/>
        <w:jc w:val="both"/>
        <w:rPr>
          <w:highlight w:val="none"/>
          <w:shd w:fill="auto" w:val="clear"/>
        </w:rPr>
      </w:pPr>
      <w:r>
        <w:rPr>
          <w:rFonts w:ascii="Times New Roman" w:hAnsi="Times New Roman"/>
          <w:color w:val="000000"/>
          <w:sz w:val="28"/>
          <w:shd w:fill="auto" w:val="clear"/>
        </w:rPr>
        <w:t>6. В целях рассмотрения предложения о заключении концессионного соглашения может образовываться рабочая группа, утверждение состава и положение которой осуществляется распоряжением Правительства Камчатского края. Разработка проекта распоряжения Правительства Камчатского края об образовании рабочей группы осуществляется уполномоченным органом в соответствии с постановлением Губернатора Камчатского края от 18.11.2019 № 82 «Об утверждении Регламента Правительства Камчатского края».</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 xml:space="preserve">В случае принятия решения об образовании рабочей группы, являющейся органом, создаваемым в целях рассмотрения предложения о заключении концессионного соглашения, разработка и согласование соответствующего распоряжения Правительства Камчатского края производится уполномоченным органом после принятия решения о соответствии предложения о заключении концессионного соглашения требованиям, предусмотренным частями 4.2 и 4.3 статьи 37 Федерального закона № 115-ФЗ, согласно части 4 настоящего постановления. </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7. Уполномоченный орган в течение 5 рабочих дней со дня регистрации предложения о заключении концессионного соглашения рассматривает его на предмет соответствия требованиям, предусмотренным частями 4.2 и 4.3</w:t>
        <w:br/>
        <w:t>статьи 37 Федерального закона № 115-ФЗ, а также рассматривает соответствие инициатора заключения концессионного соглашения требованиям, предусмотренным статьей 5 и частью 4.11 статьи 37 Федерального закона</w:t>
        <w:br/>
        <w:t>№ 115-ФЗ.</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8. В случае несоответствия предложения о заключении концессионного соглашения требованиям, указанным в части 7 настоящего Порядка, уполномоченный орган вправе принять решение о возврате предложения о заключении концессионного соглашения инициатору заключения концессионного соглашения в срок, не превышающий 5 рабочих дней со дня регистрации, в целях его доработки</w:t>
      </w:r>
      <w:r>
        <w:rPr>
          <w:rFonts w:ascii="Times New Roman" w:hAnsi="Times New Roman"/>
          <w:color w:val="000000"/>
          <w:sz w:val="28"/>
          <w:shd w:fill="auto" w:val="clear"/>
        </w:rPr>
        <w:t>.</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 xml:space="preserve">9. При условии соответствия предложения о заключении концессионного соглашения требованиям, предусмотренным частями 4.2, 4.3 статьи 37 Федерального закона № 115-ФЗ, </w:t>
      </w:r>
      <w:r>
        <w:rPr>
          <w:rFonts w:ascii="Times New Roman" w:hAnsi="Times New Roman"/>
          <w:color w:val="000000"/>
          <w:sz w:val="28"/>
          <w:shd w:fill="auto" w:val="clear"/>
        </w:rPr>
        <w:t>инициатора заключения концессионного соглашения требованиям, предусмотренным статьей 5 и частью 4.11 статьи 37 Федерального закона № 115-ФЗ, уполномоченный орган в срок, не превышающий 5 рабочих дней со дня регистрации,</w:t>
      </w:r>
      <w:r>
        <w:rPr>
          <w:rFonts w:ascii="Times New Roman" w:hAnsi="Times New Roman"/>
          <w:sz w:val="28"/>
          <w:shd w:fill="auto" w:val="clear"/>
        </w:rPr>
        <w:t xml:space="preserve"> направляет предложение о заключении концессионного соглашения для рассмотрения, в том числе на предмет соблюдения сторонами концессионного соглашения принимаемых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условий концессионного соглашения, в рамках соответствующих полномочий в:</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1) Министерство имущественных и земельных отношений Камчатского края для подготовки заключения, в том числе о соответствии предложения о заключении концессионного соглашения требованиям земельного законодательства, а также возможности заключения концессионного соглашения в отношении имущества, находящегося в собственности Камчатского края в качестве объекта концессионного соглашения;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 xml:space="preserve">2) Министерство строительства и жилищной политики Камчатского края для подготовки заключения, в том числе о соответствии данных, содержащихся в предложении о заключении концессионного соглашения, законодательству о градостроительной деятельности, включая </w:t>
      </w:r>
      <w:r>
        <w:rPr>
          <w:rFonts w:ascii="Times New Roman" w:hAnsi="Times New Roman"/>
          <w:color w:val="000000"/>
          <w:sz w:val="28"/>
          <w:shd w:fill="auto" w:val="clear"/>
        </w:rPr>
        <w:t>заключение о согласовании размера затрат и планируемых сроках на проектиров</w:t>
      </w:r>
      <w:r>
        <w:rPr>
          <w:rFonts w:ascii="Times New Roman" w:hAnsi="Times New Roman"/>
          <w:sz w:val="28"/>
          <w:shd w:fill="auto" w:val="clear"/>
        </w:rPr>
        <w:t>ание, строительство, реконструкцию объекта концессионного соглашения и о соответствии проекта концессионного соглашения документам территориального планирования;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4) Министерство жилищно-коммунального хозяйства и энергетики Камчатского края для подготовки заключения о возможности подключения (технологического присоединения) объекта концессионного соглашения и иного имущества, предусмотренного концессионным соглашением, к сетя</w:t>
      </w:r>
      <w:r>
        <w:rPr>
          <w:rFonts w:ascii="Times New Roman" w:hAnsi="Times New Roman"/>
          <w:color w:val="000000"/>
          <w:sz w:val="28"/>
          <w:shd w:fill="auto" w:val="clear"/>
        </w:rPr>
        <w:t>м тепло-, газо- и энергоснабжения, централизованным системам горячего водоснабжения, холодного водоснабжения и (или) водоотведения;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5) Министерство экономического развития Камчатского края для подготовки заключения об основных параметрах финансовой модели концессионного соглашения в целях</w:t>
      </w:r>
      <w:r>
        <w:rPr>
          <w:rFonts w:ascii="Times New Roman" w:hAnsi="Times New Roman"/>
          <w:b w:val="false"/>
          <w:sz w:val="28"/>
          <w:shd w:fill="auto" w:val="clear"/>
        </w:rPr>
        <w:t xml:space="preserve"> оценки целесообразности заключения и  реализации концессионного соглашения;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6) Главное правовое управление Администрации Губернатора Камчатского края для подготовки позиции о соответствии (несоответствии) предложения о заключении концессионного соглашения законодательству Российской Федерации и законодательству Камчатского края;</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7) Министерство финансов Камчатского края в случае, если условиями концессионного соглашения предусмотрены финансовые обязательства Камчатского края (концедента), для подготовки заключения о наличии средств для заключения и исполнения концессионного соглашения на предложенных инициатором заключения концессионного соглашения условиях;</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8) </w:t>
      </w:r>
      <w:r>
        <w:rPr>
          <w:rFonts w:ascii="Times New Roman" w:hAnsi="Times New Roman"/>
          <w:b w:val="false"/>
          <w:i w:val="false"/>
          <w:strike w:val="false"/>
          <w:dstrike w:val="false"/>
          <w:color w:val="000000"/>
          <w:sz w:val="28"/>
          <w:shd w:fill="auto" w:val="clear"/>
        </w:rPr>
        <w:t>агентство развития Камчатского края, полномочия которого в соответствии с постановлением Правительства Камчатского края</w:t>
      </w:r>
      <w:r>
        <w:rPr>
          <w:rFonts w:ascii="Times New Roman" w:hAnsi="Times New Roman"/>
          <w:color w:val="000000"/>
          <w:sz w:val="28"/>
          <w:shd w:fill="auto" w:val="clear"/>
        </w:rPr>
        <w:br/>
      </w:r>
      <w:r>
        <w:rPr>
          <w:rFonts w:ascii="Times New Roman" w:hAnsi="Times New Roman"/>
          <w:b w:val="false"/>
          <w:i w:val="false"/>
          <w:strike w:val="false"/>
          <w:dstrike w:val="false"/>
          <w:color w:val="000000"/>
          <w:sz w:val="28"/>
          <w:shd w:fill="auto" w:val="clear"/>
        </w:rPr>
        <w:t>от 10.04.2023 № 209-П «О наделении акционерного общества «Корпорация развития Камчатского края» функциями агентства развития Камчатского края и утверждении порядка 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 осуществляет акционерное общество «Корпорация развития Камчатского края», ответственное за реализацию организационного, экономического и правового сопровождения инвестиционных проектов в соответствии с Федеральным законом № 115-ФЗ, в части соответствия (несоответствия) предложения о заключении концессионного соглашения законодательству Российской Федерации и законодательству Камчатского края;</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sz w:val="28"/>
          <w:shd w:fill="auto" w:val="clear"/>
        </w:rPr>
        <w:t>9) иные исполнительные органы Камчатского края, органы местного самоуправления муниципальных образований в Камчатском крае или территориальные органы федеральных органов исполнительной власти в Камчатском крае в случае, если согласование отдельных положений проекта концессионного соглашения относится к полномочиям таких органов.</w:t>
      </w:r>
    </w:p>
    <w:p>
      <w:pPr>
        <w:pStyle w:val="Normal"/>
        <w:spacing w:lineRule="auto" w:line="240" w:before="0" w:after="0"/>
        <w:ind w:firstLine="709" w:left="0" w:right="0"/>
        <w:jc w:val="both"/>
        <w:rPr/>
      </w:pPr>
      <w:r>
        <w:rPr>
          <w:rFonts w:ascii="Times New Roman" w:hAnsi="Times New Roman"/>
          <w:sz w:val="28"/>
        </w:rPr>
        <w:t>10. </w:t>
      </w:r>
      <w:r>
        <w:rPr>
          <w:rFonts w:ascii="Times New Roman" w:hAnsi="Times New Roman"/>
          <w:sz w:val="28"/>
          <w:szCs w:val="28"/>
        </w:rPr>
        <w:t xml:space="preserve">В случае, если объектом (объектами)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(далее – объект концессионного соглашения), являются объекты, связанные с регулируемыми видами экономической деятельности, а именно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накопление, утилизация, обезвреживание, размещение твердых коммунальных отходов, уполномоченный орган направляет в Региональную службу по тарифам и ценам Камчатского края заявление о с прилагаемыми к нему документами и сведениями о согласовании значений долгосрочных параметров регулирования и метода регулирования тарифов, определенных в соответствии с нормативными правовыми актами Российской Федерации, содержащихся в предложении о заключении концессионного соглашения. </w:t>
      </w:r>
    </w:p>
    <w:p>
      <w:pPr>
        <w:pStyle w:val="Normal"/>
        <w:spacing w:lineRule="auto" w:line="240" w:before="0" w:after="0"/>
        <w:ind w:firstLine="709" w:left="0" w:right="0"/>
        <w:jc w:val="both"/>
        <w:rPr/>
      </w:pPr>
      <w:r>
        <w:rPr>
          <w:rFonts w:ascii="Times New Roman" w:hAnsi="Times New Roman"/>
          <w:b w:val="false"/>
          <w:color w:val="000000"/>
          <w:sz w:val="28"/>
          <w:szCs w:val="28"/>
          <w:shd w:fill="auto" w:val="clear"/>
        </w:rPr>
        <w:t xml:space="preserve">Ответ органа регулирования тарифов на заявление уполномоченного органа дается не позднее чем через 10 календарных дней со дня его поступления с полным пакетом документов, а в случае рассмотрения доработанного инициатором проекта концессионного соглашения с </w:t>
      </w:r>
      <w:bookmarkStart w:id="4" w:name="_GoBack_Копия_1"/>
      <w:bookmarkEnd w:id="4"/>
      <w:r>
        <w:rPr>
          <w:rFonts w:ascii="Times New Roman" w:hAnsi="Times New Roman"/>
          <w:b w:val="false"/>
          <w:color w:val="000000"/>
          <w:sz w:val="28"/>
          <w:szCs w:val="28"/>
          <w:shd w:fill="auto" w:val="clear"/>
        </w:rPr>
        <w:t xml:space="preserve">документами и материалами, в течение 2 дней. </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color w:val="000000"/>
          <w:sz w:val="28"/>
          <w:shd w:fill="auto" w:val="clear"/>
        </w:rPr>
        <w:t>11. Органы государственной власти Камчатского края и иные организации, указанные в части 9 настоящего</w:t>
      </w:r>
      <w:r>
        <w:rPr>
          <w:rFonts w:ascii="Times New Roman" w:hAnsi="Times New Roman"/>
          <w:b w:val="false"/>
          <w:sz w:val="28"/>
          <w:shd w:fill="auto" w:val="clear"/>
        </w:rPr>
        <w:t xml:space="preserve"> Порядка, в течение 7 рабочих дней со дня получения документов направляют в уполномоченный орган мотивированное обоснование о целесообразности, либо целесообразности заключения концессионного соглашения на иных условиях, либо нецелесообразности заключения концессионного соглашения с приложением запрашиваемой информации и необходимых документов. </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12.</w:t>
      </w:r>
      <w:r>
        <w:rPr>
          <w:rFonts w:ascii="Times New Roman" w:hAnsi="Times New Roman"/>
          <w:b w:val="false"/>
          <w:sz w:val="28"/>
          <w:shd w:fill="auto" w:val="clear"/>
        </w:rPr>
        <w:t xml:space="preserve"> По результатам рассмотрения информации, поступившей в соответствии с частями 9 и 10 настоящего Порядка, уполномоченный орган в течение 5 рабочих дней со дня ее поступления готовит сводное обоснование о возможности (невозможности) заключения концессионного соглашения или возможности заключения концессионного соглашения на иных условиях (далее </w:t>
      </w:r>
      <w:r>
        <w:rPr>
          <w:rFonts w:ascii="Times New Roman" w:hAnsi="Times New Roman"/>
          <w:b w:val="false"/>
          <w:i w:val="false"/>
          <w:strike w:val="false"/>
          <w:dstrike w:val="false"/>
          <w:color w:val="000000"/>
          <w:sz w:val="28"/>
          <w:shd w:fill="auto" w:val="clear"/>
        </w:rPr>
        <w:t>–</w:t>
      </w:r>
      <w:r>
        <w:rPr>
          <w:rFonts w:ascii="Times New Roman" w:hAnsi="Times New Roman"/>
          <w:b w:val="false"/>
          <w:sz w:val="28"/>
          <w:shd w:fill="auto" w:val="clear"/>
        </w:rPr>
        <w:t xml:space="preserve"> сводное обоснование).</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13. Уполномоченный орган не позднее 30 дней со дня поступления предложения о заключении концесси</w:t>
      </w:r>
      <w:r>
        <w:rPr>
          <w:rFonts w:ascii="Times New Roman" w:hAnsi="Times New Roman"/>
          <w:color w:val="000000"/>
          <w:sz w:val="28"/>
          <w:shd w:fill="auto" w:val="clear"/>
        </w:rPr>
        <w:t xml:space="preserve">онного соглашения на основании сводного заключения </w:t>
      </w:r>
      <w:r>
        <w:rPr>
          <w:rFonts w:ascii="Times New Roman" w:hAnsi="Times New Roman"/>
          <w:sz w:val="28"/>
          <w:shd w:fill="auto" w:val="clear"/>
        </w:rPr>
        <w:t>принимает одно из следующих решений в форме приказа исполнительного органа Камчатского края:</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1) о возможности заключения концессионного соглашения на представленных в предложении о заключении концессионного соглашения условиях;</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2) о возможности заключения концессионного соглашения на иных условиях, с определением срока и порядка проведения переговоров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3) о невозможности заключения концессионного соглашения с указанием основания отказа, предусмотренных частью 4.6 статьи 37 Федерального закона № 115-ФЗ.</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14. Уполномоченный орган в течение 10 дней со дня принятия решений, указан</w:t>
      </w:r>
      <w:r>
        <w:rPr>
          <w:rFonts w:ascii="Times New Roman" w:hAnsi="Times New Roman"/>
          <w:color w:val="000000"/>
          <w:sz w:val="28"/>
          <w:shd w:fill="auto" w:val="clear"/>
        </w:rPr>
        <w:t>ных в части 13 настоящего Порядка, уведомляет о принятии такого решения лицо, выступившее с инициативой заключения концессионного соглашения, путем направления копии приказа исполнительного органа Камчатского края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 xml:space="preserve">15. В случае принятия уполномоченным органом решения о возможности заключения концессионного соглашения на представленных инициатором заключения концессионного соглашения условиях уполномоченный орган в течение 10 дней со дня принятия такого решения размещает на официальном сайте для размещения информации о проведении торгов в информационной телекоммуникационной сети «Интернет» (далее </w:t>
      </w:r>
      <w:r>
        <w:rPr>
          <w:rFonts w:ascii="Times New Roman" w:hAnsi="Times New Roman"/>
          <w:i w:val="false"/>
          <w:sz w:val="28"/>
          <w:shd w:fill="auto" w:val="clear"/>
        </w:rPr>
        <w:t>–</w:t>
      </w:r>
      <w:r>
        <w:rPr>
          <w:rFonts w:ascii="Times New Roman" w:hAnsi="Times New Roman"/>
          <w:sz w:val="28"/>
          <w:shd w:fill="auto" w:val="clear"/>
        </w:rPr>
        <w:t xml:space="preserve"> официальный сайт) такое решение, предложение о заключении концессионного соглашения одновременно с проектом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этом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к концессионеру в соответствии с Федеральным законом № 115-ФЗ, а также требованиям, предъявляемым в соответствии частью 4.1 статьи 37 Федерального закона № 115-ФЗ к лицу, выступающему с инициативой заключения концессионного соглашения (далее </w:t>
      </w:r>
      <w:r>
        <w:rPr>
          <w:rFonts w:ascii="Times New Roman" w:hAnsi="Times New Roman"/>
          <w:i w:val="false"/>
          <w:sz w:val="28"/>
          <w:shd w:fill="auto" w:val="clear"/>
        </w:rPr>
        <w:t>–</w:t>
      </w:r>
      <w:r>
        <w:rPr>
          <w:rFonts w:ascii="Times New Roman" w:hAnsi="Times New Roman"/>
          <w:sz w:val="28"/>
          <w:shd w:fill="auto" w:val="clear"/>
        </w:rPr>
        <w:t xml:space="preserve"> заявка о готовности к участию в конкурсе).</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16. В случае принятия решения о возможности заключения концессионного соглашения на иных условиях, чем предложено инициатором заключения концессионного соглашения, в целях обсуждения иных условий концессионного соглашения и их согласования уполномоченный орган проводит переговоры в форме совместных совещаний. Срок и порядок проведения переговоров определяется решением уполномоченного органа, предусматривающим в том числе процедуру продления срока переговоров.</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По результатам переговоров уполномоченный орган в течение 5 рабочих дней со дня окончания переговоров подписывает протокол переговоров и направляет один экземпляр инициатору заключения концессионного соглашения.</w:t>
      </w:r>
    </w:p>
    <w:p>
      <w:pPr>
        <w:pStyle w:val="Normal"/>
        <w:spacing w:lineRule="auto" w:line="240" w:before="0" w:after="0"/>
        <w:ind w:firstLine="709" w:left="0" w:right="0"/>
        <w:jc w:val="both"/>
        <w:rPr>
          <w:highlight w:val="none"/>
          <w:shd w:fill="auto" w:val="clear"/>
        </w:rPr>
      </w:pPr>
      <w:bookmarkStart w:id="5" w:name="Par86"/>
      <w:bookmarkEnd w:id="5"/>
      <w:r>
        <w:rPr>
          <w:rFonts w:ascii="Times New Roman" w:hAnsi="Times New Roman"/>
          <w:sz w:val="28"/>
          <w:shd w:fill="auto" w:val="clear"/>
        </w:rPr>
        <w:t>17. По результатам переговоров лицо, выступающее с инициативой заключения концессионного соглашения, представляет в уполномоченный орган доработанное предложение о заключении концессионного соглашения и проект концессионного соглашения с</w:t>
      </w:r>
      <w:r>
        <w:rPr>
          <w:rFonts w:ascii="Times New Roman" w:hAnsi="Times New Roman"/>
          <w:color w:val="000000"/>
          <w:sz w:val="28"/>
          <w:shd w:fill="auto" w:val="clear"/>
        </w:rPr>
        <w:t xml:space="preserve"> изменениями, которые подлежат рассмотрению уполномоченным органом в течение 12 рабочих дней со дня их поступления в уполномоченный орган, в соответствии с процедурой согласования, указанной в частях 9</w:t>
      </w:r>
      <w:r>
        <w:rPr>
          <w:rFonts w:ascii="Times New Roman" w:hAnsi="Times New Roman"/>
          <w:i w:val="false"/>
          <w:color w:val="000000"/>
          <w:sz w:val="28"/>
          <w:shd w:fill="auto" w:val="clear"/>
        </w:rPr>
        <w:t>–</w:t>
      </w:r>
      <w:r>
        <w:rPr>
          <w:rFonts w:ascii="Times New Roman" w:hAnsi="Times New Roman"/>
          <w:color w:val="000000"/>
          <w:sz w:val="28"/>
          <w:shd w:fill="auto" w:val="clear"/>
        </w:rPr>
        <w:t>12 настоящего Порядка.</w:t>
      </w:r>
    </w:p>
    <w:p>
      <w:pPr>
        <w:pStyle w:val="BodyText"/>
        <w:spacing w:lineRule="auto" w:line="240" w:before="0" w:after="0"/>
        <w:ind w:firstLine="709" w:left="0" w:right="0"/>
        <w:jc w:val="both"/>
        <w:rPr>
          <w:highlight w:val="none"/>
          <w:shd w:fill="auto" w:val="clear"/>
        </w:rPr>
      </w:pPr>
      <w:r>
        <w:rPr>
          <w:rFonts w:ascii="Times New Roman" w:hAnsi="Times New Roman"/>
          <w:b w:val="false"/>
          <w:color w:val="000000"/>
          <w:sz w:val="28"/>
          <w:shd w:fill="auto" w:val="clear"/>
        </w:rPr>
        <w:t>18. В случае, если в результате переговоров стороны не достигли согласия по условиям концессионного соглашения либо инициатор концессионного соглашения отказался от ведения переговоров по изменению предложенных условий концессионного соглашения, уполн</w:t>
      </w:r>
      <w:r>
        <w:rPr>
          <w:rFonts w:ascii="Times New Roman" w:hAnsi="Times New Roman"/>
          <w:b w:val="false"/>
          <w:sz w:val="28"/>
          <w:shd w:fill="auto" w:val="clear"/>
        </w:rPr>
        <w:t>омоченный орган на основании протокола (пр</w:t>
      </w:r>
      <w:r>
        <w:rPr>
          <w:rFonts w:ascii="Times New Roman" w:hAnsi="Times New Roman"/>
          <w:b w:val="false"/>
          <w:color w:val="000000"/>
          <w:sz w:val="28"/>
          <w:shd w:fill="auto" w:val="clear"/>
        </w:rPr>
        <w:t xml:space="preserve">отоколов) переговоров в течение 10 рабочих дней принимает решение о невозможности заключения концессионного соглашения в соответствии с </w:t>
      </w:r>
      <w:r>
        <w:rPr>
          <w:rFonts w:ascii="Times New Roman" w:hAnsi="Times New Roman"/>
          <w:b w:val="false"/>
          <w:strike w:val="false"/>
          <w:dstrike w:val="false"/>
          <w:color w:val="000000"/>
          <w:sz w:val="28"/>
          <w:u w:val="none"/>
          <w:shd w:fill="auto" w:val="clear"/>
        </w:rPr>
        <w:t>частями 4.4</w:t>
      </w:r>
      <w:r>
        <w:rPr>
          <w:rFonts w:ascii="Times New Roman" w:hAnsi="Times New Roman"/>
          <w:b w:val="false"/>
          <w:color w:val="000000"/>
          <w:sz w:val="28"/>
          <w:shd w:fill="auto" w:val="clear"/>
        </w:rPr>
        <w:t xml:space="preserve"> и </w:t>
      </w:r>
      <w:r>
        <w:rPr>
          <w:rFonts w:ascii="Times New Roman" w:hAnsi="Times New Roman"/>
          <w:b w:val="false"/>
          <w:strike w:val="false"/>
          <w:dstrike w:val="false"/>
          <w:color w:val="000000"/>
          <w:sz w:val="28"/>
          <w:u w:val="none"/>
          <w:shd w:fill="auto" w:val="clear"/>
        </w:rPr>
        <w:t>4.6 статьи 37</w:t>
      </w:r>
      <w:r>
        <w:rPr>
          <w:rFonts w:ascii="Times New Roman" w:hAnsi="Times New Roman"/>
          <w:b w:val="false"/>
          <w:color w:val="000000"/>
          <w:sz w:val="28"/>
          <w:shd w:fill="auto" w:val="clear"/>
        </w:rPr>
        <w:t xml:space="preserve"> Федерального закона № 115-ФЗ и направляет копию такого решения инициатору заключения концессионного соглашения.</w:t>
      </w:r>
    </w:p>
    <w:p>
      <w:pPr>
        <w:pStyle w:val="Normal"/>
        <w:spacing w:lineRule="auto" w:line="240" w:before="0" w:after="0"/>
        <w:ind w:firstLine="709" w:left="0" w:right="0"/>
        <w:jc w:val="both"/>
        <w:rPr>
          <w:highlight w:val="none"/>
          <w:shd w:fill="auto" w:val="clear"/>
        </w:rPr>
      </w:pPr>
      <w:r>
        <w:rPr>
          <w:rFonts w:ascii="Times New Roman" w:hAnsi="Times New Roman"/>
          <w:color w:val="000000"/>
          <w:sz w:val="28"/>
          <w:shd w:fill="auto" w:val="clear"/>
        </w:rPr>
        <w:t>19. В случае согласования доработанного предложения о заключении концессионного соглашен</w:t>
      </w:r>
      <w:r>
        <w:rPr>
          <w:rFonts w:ascii="Times New Roman" w:hAnsi="Times New Roman"/>
          <w:sz w:val="28"/>
          <w:shd w:fill="auto" w:val="clear"/>
        </w:rPr>
        <w:t>ия и доработанного проекта концессионного соглашения уполномоченный орган в срок, указанн</w:t>
      </w:r>
      <w:r>
        <w:rPr>
          <w:rFonts w:ascii="Times New Roman" w:hAnsi="Times New Roman"/>
          <w:color w:val="000000"/>
          <w:sz w:val="28"/>
          <w:shd w:fill="auto" w:val="clear"/>
        </w:rPr>
        <w:t>ый в части 17 настоящего Порядка, принимает решение о возможности заключения</w:t>
      </w:r>
      <w:r>
        <w:rPr>
          <w:rFonts w:ascii="Times New Roman" w:hAnsi="Times New Roman"/>
          <w:sz w:val="28"/>
          <w:shd w:fill="auto" w:val="clear"/>
        </w:rPr>
        <w:t xml:space="preserve"> концессионного соглашения в форме приказа исполнительного органа Камчатского края и в течение 10 рабочих дней со дня принятия такого решения размещает на официальном сайте данное решение и предложение о заключении концессионного соглашения одновременно с измененным проектом концессионного соглашения в целях принятия заявок о готовности к участию в конкурсе на заключение концессионного соглашения (далее </w:t>
      </w:r>
      <w:r>
        <w:rPr>
          <w:rFonts w:ascii="Times New Roman" w:hAnsi="Times New Roman"/>
          <w:i w:val="false"/>
          <w:sz w:val="28"/>
          <w:shd w:fill="auto" w:val="clear"/>
        </w:rPr>
        <w:t>–</w:t>
      </w:r>
      <w:r>
        <w:rPr>
          <w:rFonts w:ascii="Times New Roman" w:hAnsi="Times New Roman"/>
          <w:sz w:val="28"/>
          <w:shd w:fill="auto" w:val="clear"/>
        </w:rPr>
        <w:t xml:space="preserve"> конкурс).</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20. В случае несогласования уполномоченным органом измененного предложения о заключении концессионного соглашения и (или) измененного проекта концессионного соглашения, уполномоченный орган руководствуется положениями части 4.8-2 статьи 37 Федерального закона № 115-ФЗ.</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21. В случае, если в течение 45 дней со дня размещения на официальном сайте предложения о заключении концессионного соглашения поступили заявки о готовности к участию в конкурсе, уполномоченный орган руководствуется частями 4.9, 4.9-1 и 4.9-2 статьи 37 Федерального закона</w:t>
      </w:r>
      <w:r>
        <w:rPr>
          <w:shd w:fill="auto" w:val="clear"/>
        </w:rPr>
        <w:br/>
      </w:r>
      <w:r>
        <w:rPr>
          <w:rFonts w:ascii="Times New Roman" w:hAnsi="Times New Roman"/>
          <w:sz w:val="28"/>
          <w:shd w:fill="auto" w:val="clear"/>
        </w:rPr>
        <w:t xml:space="preserve">№ 115-ФЗ. </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Организация приема и рассмотрения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обеспечивается уполномоченным органом.</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22. В случае, если в течение 45 дней со дня размещения на официальном сайте предложения о заключении концессионного соглашения не поступило заявок о готовности к участию в конкурсе,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 115-ФЗ.</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В этом случае уполномоченный орган в течение 5 рабочих дней со дня истечения 45-дневного срока со дня размещения на официальном сайте предложения о заключении концессионного соглашения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в трехдневный срок информации об источниках финансирования деятельности по исполнению концессионного соглашения и подтверждения возможности их получения в сроки, установленные Федеральным законом № 115-ФЗ. После получения указанной информации уполномоченный орган в пределах срока, указанного в пункте 1 части 4.10 статьи 37 Федерального закона № 115-ФЗ, осуществляет подготовку проекта распоряжения Правительства Камчатского края о заключении концессионного соглашения, предусмотренного статьей 22 Федерального закона № 115-ФЗ.</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23. </w:t>
      </w:r>
      <w:r>
        <w:rPr>
          <w:rFonts w:ascii="Times New Roman" w:hAnsi="Times New Roman"/>
          <w:b w:val="false"/>
          <w:color w:val="000000"/>
          <w:sz w:val="28"/>
          <w:shd w:fill="auto" w:val="clear"/>
        </w:rPr>
        <w:t>Уполномоченный орган осуществляет подготовку проекта распоряжения Правительства Камчатского края о заключении концессионного соглашения в соответствии со</w:t>
      </w:r>
      <w:r>
        <w:rPr>
          <w:rFonts w:ascii="Times New Roman" w:hAnsi="Times New Roman"/>
          <w:b w:val="false"/>
          <w:strike w:val="false"/>
          <w:dstrike w:val="false"/>
          <w:color w:val="000000"/>
          <w:sz w:val="28"/>
          <w:u w:val="none"/>
          <w:shd w:fill="auto" w:val="clear"/>
        </w:rPr>
        <w:t xml:space="preserve"> статьей 22</w:t>
      </w:r>
      <w:r>
        <w:rPr>
          <w:rFonts w:ascii="Times New Roman" w:hAnsi="Times New Roman"/>
          <w:b w:val="false"/>
          <w:color w:val="000000"/>
          <w:sz w:val="28"/>
          <w:shd w:fill="auto" w:val="clear"/>
        </w:rPr>
        <w:t xml:space="preserve"> Федерального закона № 115-ФЗ и направление его на рассмотрение и согласование Правительства Камчатского края посредством информационной системы Камчатского края «Единая система электронного документооборота Камчатского края» в порядке, предусмотренном постановлением Губернатора Камчатского края от 13.04.2022 </w:t>
      </w:r>
      <w:r>
        <w:rPr>
          <w:shd w:fill="auto" w:val="clear"/>
        </w:rPr>
        <w:br/>
      </w:r>
      <w:r>
        <w:rPr>
          <w:rFonts w:ascii="Times New Roman" w:hAnsi="Times New Roman"/>
          <w:b w:val="false"/>
          <w:color w:val="000000"/>
          <w:sz w:val="28"/>
          <w:shd w:fill="auto" w:val="clear"/>
        </w:rPr>
        <w:t>№ 42 «Об утверждении Порядка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24. Правительство Камчатского края принимает решение о заключении концессионного соглашения в форме распоряжения Правительства Камчатского края в течение 30 календарных дней после истечения срока, указанного в пункте 1 части 4.10 статьи 37 Федерального закона № 115-ФЗ, в соответствии со статьей 19 Закона Камчатского края от 16.12.2009 № 378</w:t>
      </w:r>
      <w:r>
        <w:rPr>
          <w:shd w:fill="auto" w:val="clear"/>
        </w:rPr>
        <w:br/>
      </w:r>
      <w:r>
        <w:rPr>
          <w:rFonts w:ascii="Times New Roman" w:hAnsi="Times New Roman"/>
          <w:sz w:val="28"/>
          <w:shd w:fill="auto" w:val="clear"/>
        </w:rPr>
        <w:t>«О Порядке управления и распоряжения имуществом, находящимся в государственной собственности Камчатского края».</w:t>
      </w:r>
    </w:p>
    <w:p>
      <w:pPr>
        <w:pStyle w:val="Normal"/>
        <w:spacing w:lineRule="auto" w:line="240" w:before="0" w:after="0"/>
        <w:ind w:firstLine="709" w:left="0" w:right="0"/>
        <w:jc w:val="both"/>
        <w:rPr>
          <w:highlight w:val="none"/>
          <w:shd w:fill="auto" w:val="clear"/>
        </w:rPr>
      </w:pPr>
      <w:r>
        <w:rPr>
          <w:rFonts w:ascii="Times New Roman" w:hAnsi="Times New Roman"/>
          <w:b w:val="false"/>
          <w:i w:val="false"/>
          <w:strike w:val="false"/>
          <w:dstrike w:val="false"/>
          <w:color w:val="000000"/>
          <w:sz w:val="28"/>
          <w:shd w:fill="auto" w:val="clear"/>
        </w:rPr>
        <w:t>25. Проект концессионного соглашения в течение 5 рабочих дней после принятия распоряжения Правительства Камчатского края о заключении концессионного соглашения направляется уполномоченным органом концессионеру с установлением срока для подписания этого соглашения, который не может превышать 30 дней.</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color w:val="000000"/>
          <w:sz w:val="28"/>
          <w:shd w:fill="auto" w:val="clear"/>
        </w:rPr>
        <w:t>26. Концессионное соглашение</w:t>
      </w:r>
      <w:r>
        <w:rPr>
          <w:rFonts w:ascii="Times New Roman" w:hAnsi="Times New Roman"/>
          <w:b w:val="false"/>
          <w:sz w:val="28"/>
          <w:shd w:fill="auto" w:val="clear"/>
        </w:rPr>
        <w:t xml:space="preserve"> заключается в письменной форме, порядок заключения которого определяется Федеральным </w:t>
      </w:r>
      <w:r>
        <w:rPr>
          <w:rFonts w:ascii="Times New Roman" w:hAnsi="Times New Roman"/>
          <w:b w:val="false"/>
          <w:strike w:val="false"/>
          <w:dstrike w:val="false"/>
          <w:color w:val="000000"/>
          <w:sz w:val="28"/>
          <w:u w:val="none"/>
          <w:shd w:fill="auto" w:val="clear"/>
        </w:rPr>
        <w:t xml:space="preserve">законом </w:t>
      </w:r>
      <w:r>
        <w:rPr>
          <w:rFonts w:ascii="Times New Roman" w:hAnsi="Times New Roman"/>
          <w:b w:val="false"/>
          <w:sz w:val="28"/>
          <w:shd w:fill="auto" w:val="clear"/>
        </w:rPr>
        <w:t xml:space="preserve">№ 115-ФЗ. Организация деятельности по заключению, изменению, прекращению концессионного соглашения осуществляется уполномоченным органом. </w:t>
      </w:r>
    </w:p>
    <w:p>
      <w:pPr>
        <w:pStyle w:val="Normal"/>
        <w:widowControl/>
        <w:spacing w:lineRule="auto" w:line="240" w:before="0" w:after="0"/>
        <w:ind w:firstLine="709" w:left="0" w:right="0"/>
        <w:jc w:val="both"/>
        <w:rPr>
          <w:b w:val="false"/>
          <w:bCs w:val="false"/>
          <w:color w:val="000000"/>
        </w:rPr>
      </w:pPr>
      <w:r>
        <w:rPr>
          <w:rFonts w:ascii="Times New Roman" w:hAnsi="Times New Roman"/>
          <w:b w:val="false"/>
          <w:bCs w:val="false"/>
          <w:color w:val="000000"/>
          <w:sz w:val="28"/>
          <w:shd w:fill="auto" w:val="clear"/>
        </w:rPr>
        <w:t xml:space="preserve">27. Контроль за исполнением концессионного соглашения осуществляется в плановом и внеплановом порядке уполномоченным органом </w:t>
      </w:r>
      <w:r>
        <w:rPr>
          <w:rFonts w:ascii="Times New Roman" w:hAnsi="Times New Roman"/>
          <w:b w:val="false"/>
          <w:bCs w:val="false"/>
          <w:color w:val="000000"/>
          <w:sz w:val="28"/>
          <w:shd w:fill="auto" w:val="clear"/>
          <w:lang w:val="ru-RU"/>
        </w:rPr>
        <w:t xml:space="preserve">совместно с </w:t>
      </w:r>
      <w:r>
        <w:rPr>
          <w:rFonts w:ascii="Times New Roman" w:hAnsi="Times New Roman"/>
          <w:b w:val="false"/>
          <w:bCs w:val="false"/>
          <w:color w:val="000000"/>
          <w:sz w:val="28"/>
          <w:shd w:fill="auto" w:val="clear"/>
        </w:rPr>
        <w:t>органами исполнительной власти, подведомственными им учреждениями, предприятиями, организациями, иными лицами, уполномоченными концедентом в соответствии с условиями концессионного соглашения.</w:t>
      </w:r>
    </w:p>
    <w:p>
      <w:pPr>
        <w:pStyle w:val="Normal"/>
        <w:widowControl/>
        <w:spacing w:lineRule="auto" w:line="240" w:before="0" w:after="0"/>
        <w:ind w:firstLine="709" w:left="0" w:right="0"/>
        <w:jc w:val="both"/>
        <w:rPr>
          <w:highlight w:val="none"/>
          <w:shd w:fill="auto" w:val="clear"/>
        </w:rPr>
      </w:pPr>
      <w:r>
        <w:rPr>
          <w:rFonts w:ascii="Times New Roman" w:hAnsi="Times New Roman"/>
          <w:b w:val="false"/>
          <w:bCs w:val="false"/>
          <w:color w:val="000000"/>
          <w:sz w:val="28"/>
          <w:shd w:fill="auto" w:val="clear"/>
        </w:rPr>
        <w:t>28. Мониторинг реализации концессионного соглашения проводится в соответствии с Пра</w:t>
      </w:r>
      <w:r>
        <w:rPr>
          <w:rFonts w:ascii="Times New Roman" w:hAnsi="Times New Roman"/>
          <w:b w:val="false"/>
          <w:color w:val="000000"/>
          <w:sz w:val="28"/>
          <w:shd w:fill="auto" w:val="clear"/>
        </w:rPr>
        <w:t>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утвержденными постановлением Правительства Российской Федерации от 28.01.2021 № 74</w:t>
      </w:r>
      <w:r>
        <w:rPr>
          <w:rFonts w:ascii="Times New Roman" w:hAnsi="Times New Roman"/>
          <w:sz w:val="28"/>
          <w:shd w:fill="auto" w:val="clear"/>
        </w:rPr>
        <w:br/>
      </w:r>
      <w:r>
        <w:rPr>
          <w:rFonts w:ascii="Times New Roman" w:hAnsi="Times New Roman"/>
          <w:b w:val="false"/>
          <w:color w:val="000000"/>
          <w:sz w:val="28"/>
          <w:shd w:fill="auto" w:val="clear"/>
        </w:rPr>
        <w:t xml:space="preserve">«О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 (далее </w:t>
      </w:r>
      <w:r>
        <w:rPr>
          <w:rFonts w:ascii="Times New Roman" w:hAnsi="Times New Roman"/>
          <w:b w:val="false"/>
          <w:i w:val="false"/>
          <w:strike w:val="false"/>
          <w:dstrike w:val="false"/>
          <w:color w:val="000000"/>
          <w:sz w:val="28"/>
          <w:shd w:fill="auto" w:val="clear"/>
        </w:rPr>
        <w:t>–</w:t>
      </w:r>
      <w:r>
        <w:rPr>
          <w:rFonts w:ascii="Times New Roman" w:hAnsi="Times New Roman"/>
          <w:b w:val="false"/>
          <w:color w:val="000000"/>
          <w:sz w:val="28"/>
          <w:shd w:fill="auto" w:val="clear"/>
        </w:rPr>
        <w:t xml:space="preserve"> Правила проведения мониторинга).</w:t>
      </w:r>
    </w:p>
    <w:p>
      <w:pPr>
        <w:pStyle w:val="BodyText"/>
        <w:spacing w:lineRule="auto" w:line="240" w:before="0" w:after="0"/>
        <w:ind w:firstLine="709" w:left="0" w:right="0"/>
        <w:jc w:val="both"/>
        <w:rPr>
          <w:highlight w:val="none"/>
          <w:shd w:fill="auto" w:val="clear"/>
        </w:rPr>
      </w:pPr>
      <w:r>
        <w:rPr>
          <w:rFonts w:ascii="Times New Roman" w:hAnsi="Times New Roman"/>
          <w:sz w:val="28"/>
          <w:shd w:fill="auto" w:val="clear"/>
        </w:rPr>
        <w:t>29. Внесение и актуализация сведений о планируемых к заключению, реализуемых и реализованных Концессионных соглашениях осуществляется уполномоченным органом с использованием государственной автоматизированной информационной системы «Управление» в порядке, установленном Правилами проведения мониторинга.</w:t>
      </w:r>
    </w:p>
    <w:p>
      <w:pPr>
        <w:pStyle w:val="BodyText"/>
        <w:spacing w:lineRule="auto" w:line="240" w:before="0" w:after="0"/>
        <w:ind w:firstLine="709" w:left="0" w:right="0"/>
        <w:jc w:val="both"/>
        <w:rPr>
          <w:highlight w:val="none"/>
          <w:shd w:fill="auto" w:val="clear"/>
        </w:rPr>
      </w:pPr>
      <w:r>
        <w:rPr>
          <w:rFonts w:ascii="Times New Roman" w:hAnsi="Times New Roman"/>
          <w:sz w:val="28"/>
          <w:shd w:fill="auto" w:val="clear"/>
        </w:rPr>
        <w:t>30. Исполнительные органы Камчатского края, подведомственные им учреждения, иные юридические лица, уполномоченные на осуществление отдельных прав и обязанностей концедента по концессионному соглашению, уведомляют уполномоченный орган обо всех юридически значимых действиях в отношении концессионного соглашения не позднее 5 рабочих дней со дня совершения таких действий с приложением копий документов, подтверждающих полноту и достоверность представленных сведений.</w:t>
      </w:r>
    </w:p>
    <w:p>
      <w:pPr>
        <w:pStyle w:val="BodyText"/>
        <w:spacing w:lineRule="auto" w:line="240" w:before="0" w:after="0"/>
        <w:ind w:firstLine="709" w:left="0" w:right="0"/>
        <w:jc w:val="both"/>
        <w:rPr>
          <w:highlight w:val="none"/>
          <w:shd w:fill="auto" w:val="clear"/>
        </w:rPr>
      </w:pPr>
      <w:r>
        <w:rPr>
          <w:rFonts w:ascii="Times New Roman" w:hAnsi="Times New Roman"/>
          <w:b w:val="false"/>
          <w:i w:val="false"/>
          <w:strike w:val="false"/>
          <w:dstrike w:val="false"/>
          <w:color w:val="000000"/>
          <w:sz w:val="28"/>
          <w:shd w:fill="auto" w:val="clear"/>
        </w:rPr>
        <w:t>31. Уполномоченный орган вправе запрашивать у лиц, указанных в</w:t>
      </w:r>
      <w:r>
        <w:rPr>
          <w:shd w:fill="auto" w:val="clear"/>
        </w:rPr>
        <w:br/>
      </w:r>
      <w:r>
        <w:rPr>
          <w:rFonts w:ascii="Times New Roman" w:hAnsi="Times New Roman"/>
          <w:b w:val="false"/>
          <w:i w:val="false"/>
          <w:strike w:val="false"/>
          <w:dstrike w:val="false"/>
          <w:color w:val="000000"/>
          <w:sz w:val="28"/>
          <w:shd w:fill="auto" w:val="clear"/>
        </w:rPr>
        <w:t>части 30 настоящего Порядка, разъяснения и дополнительные сведения по концессионному соглашению в случае, если сведений, представленных указанными лицами, недостаточно для заполнения (актуализации) полей модуля «Мониторинг проектов государственно-частного партнерства» государственной автоматизированной информационной системы «Управление» либо требуется подтверждение их достоверности.</w:t>
      </w:r>
    </w:p>
    <w:p>
      <w:pPr>
        <w:pStyle w:val="BodyText"/>
        <w:spacing w:lineRule="auto" w:line="240" w:before="0" w:after="0"/>
        <w:ind w:firstLine="709" w:left="0" w:right="0"/>
        <w:jc w:val="both"/>
        <w:rPr>
          <w:highlight w:val="none"/>
          <w:shd w:fill="auto" w:val="clear"/>
        </w:rPr>
      </w:pPr>
      <w:r>
        <w:rPr>
          <w:rFonts w:ascii="Times New Roman" w:hAnsi="Times New Roman"/>
          <w:b w:val="false"/>
          <w:i w:val="false"/>
          <w:strike w:val="false"/>
          <w:dstrike w:val="false"/>
          <w:color w:val="000000"/>
          <w:sz w:val="28"/>
          <w:shd w:fill="auto" w:val="clear"/>
        </w:rPr>
        <w:t xml:space="preserve">32. Процедуры принятия решений об изменении и прекращении концессионного соглашения осуществляются в случаях и порядке, установленных Федеральным законом № 115-ФЗ. </w:t>
      </w:r>
      <w:r>
        <w:br w:type="page"/>
      </w:r>
    </w:p>
    <w:tbl>
      <w:tblPr>
        <w:tblStyle w:val="Style_4"/>
        <w:tblW w:w="9640" w:type="dxa"/>
        <w:jc w:val="left"/>
        <w:tblInd w:w="0" w:type="dxa"/>
        <w:tblLayout w:type="fixed"/>
        <w:tblCellMar>
          <w:top w:w="0" w:type="dxa"/>
          <w:left w:w="108" w:type="dxa"/>
          <w:bottom w:w="0" w:type="dxa"/>
          <w:right w:w="108" w:type="dxa"/>
        </w:tblCellMar>
      </w:tblPr>
      <w:tblGrid>
        <w:gridCol w:w="476"/>
        <w:gridCol w:w="476"/>
        <w:gridCol w:w="485"/>
        <w:gridCol w:w="3677"/>
        <w:gridCol w:w="562"/>
        <w:gridCol w:w="1800"/>
        <w:gridCol w:w="489"/>
        <w:gridCol w:w="1673"/>
      </w:tblGrid>
      <w:tr>
        <w:trPr/>
        <w:tc>
          <w:tcPr>
            <w:tcW w:w="476" w:type="dxa"/>
            <w:tcBorders>
              <w:top w:val="nil"/>
              <w:left w:val="nil"/>
              <w:bottom w:val="nil"/>
              <w:right w:val="nil"/>
            </w:tcBorders>
          </w:tcPr>
          <w:p>
            <w:pPr>
              <w:pStyle w:val="Normal"/>
              <w:pageBreakBefore/>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476"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485"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3677"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hanging="0" w:left="0" w:right="0"/>
              <w:jc w:val="both"/>
              <w:rPr>
                <w:sz w:val="22"/>
                <w:highlight w:val="none"/>
                <w:shd w:fill="auto" w:val="clear"/>
              </w:rPr>
            </w:pPr>
            <w:r>
              <w:rPr>
                <w:rFonts w:ascii="Times New Roman" w:hAnsi="Times New Roman"/>
                <w:color w:val="000000"/>
                <w:spacing w:val="0"/>
                <w:kern w:val="0"/>
                <w:sz w:val="28"/>
                <w:szCs w:val="20"/>
                <w:shd w:fill="auto" w:val="clear"/>
              </w:rPr>
              <w:t xml:space="preserve">Приложение 3 </w:t>
            </w:r>
            <w:bookmarkStart w:id="6" w:name="_GoBack_Копия_2_Копия_1"/>
            <w:bookmarkEnd w:id="6"/>
            <w:r>
              <w:rPr>
                <w:rFonts w:ascii="Times New Roman" w:hAnsi="Times New Roman"/>
                <w:color w:val="000000"/>
                <w:spacing w:val="0"/>
                <w:kern w:val="0"/>
                <w:sz w:val="28"/>
                <w:szCs w:val="20"/>
                <w:shd w:fill="auto" w:val="clear"/>
              </w:rPr>
              <w:t>к постановлению</w:t>
            </w:r>
          </w:p>
        </w:tc>
      </w:tr>
      <w:tr>
        <w:trPr/>
        <w:tc>
          <w:tcPr>
            <w:tcW w:w="476"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476"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485"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3677"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hanging="0" w:left="0" w:right="0"/>
              <w:jc w:val="both"/>
              <w:rPr>
                <w:sz w:val="22"/>
                <w:highlight w:val="none"/>
                <w:shd w:fill="auto" w:val="clear"/>
              </w:rPr>
            </w:pPr>
            <w:r>
              <w:rPr>
                <w:rFonts w:ascii="Times New Roman" w:hAnsi="Times New Roman"/>
                <w:color w:val="000000"/>
                <w:spacing w:val="0"/>
                <w:kern w:val="0"/>
                <w:sz w:val="28"/>
                <w:szCs w:val="20"/>
                <w:shd w:fill="auto" w:val="clear"/>
              </w:rPr>
              <w:t>Губернатора Камчатского края</w:t>
            </w:r>
          </w:p>
        </w:tc>
      </w:tr>
      <w:tr>
        <w:trPr>
          <w:trHeight w:val="424" w:hRule="atLeast"/>
        </w:trPr>
        <w:tc>
          <w:tcPr>
            <w:tcW w:w="476"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476"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485"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3677" w:type="dxa"/>
            <w:tcBorders>
              <w:top w:val="nil"/>
              <w:left w:val="nil"/>
              <w:bottom w:val="nil"/>
              <w:right w:val="nil"/>
            </w:tcBorders>
          </w:tcPr>
          <w:p>
            <w:pPr>
              <w:pStyle w:val="Normal"/>
              <w:widowControl w:val="false"/>
              <w:suppressAutoHyphens w:val="true"/>
              <w:spacing w:lineRule="auto" w:line="240" w:before="0" w:after="0"/>
              <w:ind w:hanging="0" w:left="0" w:right="0"/>
              <w:jc w:val="both"/>
              <w:rPr>
                <w:rFonts w:ascii="Times New Roman" w:hAnsi="Times New Roman"/>
                <w:sz w:val="28"/>
                <w:highlight w:val="none"/>
                <w:shd w:fill="auto" w:val="clear"/>
              </w:rPr>
            </w:pPr>
            <w:r>
              <w:rPr>
                <w:rFonts w:ascii="Times New Roman" w:hAnsi="Times New Roman"/>
                <w:sz w:val="28"/>
                <w:shd w:fill="auto" w:val="clear"/>
              </w:rPr>
            </w:r>
          </w:p>
        </w:tc>
        <w:tc>
          <w:tcPr>
            <w:tcW w:w="562" w:type="dxa"/>
            <w:tcBorders>
              <w:top w:val="nil"/>
              <w:left w:val="nil"/>
              <w:bottom w:val="nil"/>
              <w:right w:val="nil"/>
            </w:tcBorders>
          </w:tcPr>
          <w:p>
            <w:pPr>
              <w:pStyle w:val="Normal"/>
              <w:widowControl w:val="false"/>
              <w:suppressAutoHyphens w:val="true"/>
              <w:spacing w:lineRule="auto" w:line="240" w:before="0" w:after="0"/>
              <w:ind w:hanging="0" w:left="0" w:right="0"/>
              <w:jc w:val="both"/>
              <w:rPr>
                <w:sz w:val="22"/>
                <w:highlight w:val="none"/>
                <w:shd w:fill="auto" w:val="clear"/>
              </w:rPr>
            </w:pPr>
            <w:r>
              <w:rPr>
                <w:rFonts w:ascii="Times New Roman" w:hAnsi="Times New Roman"/>
                <w:color w:val="000000"/>
                <w:spacing w:val="0"/>
                <w:kern w:val="0"/>
                <w:sz w:val="28"/>
                <w:szCs w:val="20"/>
                <w:shd w:fill="auto" w:val="clear"/>
              </w:rPr>
              <w:t>от</w:t>
            </w:r>
          </w:p>
        </w:tc>
        <w:tc>
          <w:tcPr>
            <w:tcW w:w="1800" w:type="dxa"/>
            <w:tcBorders>
              <w:top w:val="nil"/>
              <w:left w:val="nil"/>
              <w:bottom w:val="nil"/>
              <w:right w:val="nil"/>
            </w:tcBorders>
          </w:tcPr>
          <w:p>
            <w:pPr>
              <w:pStyle w:val="Normal"/>
              <w:widowControl w:val="false"/>
              <w:suppressAutoHyphens w:val="true"/>
              <w:spacing w:lineRule="auto" w:line="240" w:before="0" w:after="0"/>
              <w:ind w:hanging="0" w:left="0" w:right="0"/>
              <w:jc w:val="both"/>
              <w:rPr>
                <w:sz w:val="22"/>
                <w:highlight w:val="none"/>
                <w:shd w:fill="auto" w:val="clear"/>
              </w:rPr>
            </w:pPr>
            <w:r>
              <w:rPr>
                <w:rFonts w:ascii="Times New Roman" w:hAnsi="Times New Roman"/>
                <w:color w:themeColor="background1" w:val="FFFFFF"/>
                <w:spacing w:val="0"/>
                <w:kern w:val="0"/>
                <w:sz w:val="28"/>
                <w:szCs w:val="20"/>
                <w:shd w:fill="auto" w:val="clear"/>
              </w:rPr>
              <w:t>[REGDATES</w:t>
            </w:r>
          </w:p>
        </w:tc>
        <w:tc>
          <w:tcPr>
            <w:tcW w:w="489" w:type="dxa"/>
            <w:tcBorders>
              <w:top w:val="nil"/>
              <w:left w:val="nil"/>
              <w:bottom w:val="nil"/>
              <w:right w:val="nil"/>
            </w:tcBorders>
          </w:tcPr>
          <w:p>
            <w:pPr>
              <w:pStyle w:val="Normal"/>
              <w:widowControl w:val="false"/>
              <w:suppressAutoHyphens w:val="true"/>
              <w:spacing w:lineRule="auto" w:line="240" w:before="0" w:after="0"/>
              <w:ind w:hanging="0" w:left="0" w:right="0"/>
              <w:jc w:val="both"/>
              <w:rPr>
                <w:sz w:val="22"/>
                <w:highlight w:val="none"/>
                <w:shd w:fill="auto" w:val="clear"/>
              </w:rPr>
            </w:pPr>
            <w:r>
              <w:rPr>
                <w:rFonts w:ascii="Times New Roman" w:hAnsi="Times New Roman"/>
                <w:color w:val="000000"/>
                <w:spacing w:val="0"/>
                <w:kern w:val="0"/>
                <w:sz w:val="28"/>
                <w:szCs w:val="20"/>
                <w:shd w:fill="auto" w:val="clear"/>
              </w:rPr>
              <w:t>№</w:t>
            </w:r>
          </w:p>
        </w:tc>
        <w:tc>
          <w:tcPr>
            <w:tcW w:w="1673" w:type="dxa"/>
            <w:tcBorders>
              <w:top w:val="nil"/>
              <w:left w:val="nil"/>
              <w:bottom w:val="nil"/>
              <w:right w:val="nil"/>
            </w:tcBorders>
          </w:tcPr>
          <w:p>
            <w:pPr>
              <w:pStyle w:val="Normal"/>
              <w:widowControl w:val="false"/>
              <w:suppressAutoHyphens w:val="true"/>
              <w:spacing w:lineRule="auto" w:line="240" w:before="0" w:after="0"/>
              <w:ind w:hanging="0" w:left="0" w:right="0"/>
              <w:jc w:val="both"/>
              <w:rPr>
                <w:sz w:val="22"/>
                <w:highlight w:val="none"/>
                <w:shd w:fill="auto" w:val="clear"/>
              </w:rPr>
            </w:pPr>
            <w:r>
              <w:rPr>
                <w:rFonts w:ascii="Times New Roman" w:hAnsi="Times New Roman"/>
                <w:color w:themeColor="background1" w:val="FFFFFF"/>
                <w:spacing w:val="0"/>
                <w:kern w:val="0"/>
                <w:sz w:val="28"/>
                <w:szCs w:val="20"/>
                <w:shd w:fill="auto" w:val="clear"/>
              </w:rPr>
              <w:t>[REGNUMS</w:t>
            </w:r>
          </w:p>
        </w:tc>
      </w:tr>
    </w:tbl>
    <w:p>
      <w:pPr>
        <w:pStyle w:val="Normal"/>
        <w:spacing w:lineRule="auto" w:line="240" w:before="0" w:after="0"/>
        <w:jc w:val="center"/>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jc w:val="center"/>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jc w:val="center"/>
        <w:rPr>
          <w:highlight w:val="none"/>
          <w:shd w:fill="auto" w:val="clear"/>
        </w:rPr>
      </w:pPr>
      <w:r>
        <w:rPr>
          <w:rFonts w:cs="Times New Roman" w:ascii="Times New Roman" w:hAnsi="Times New Roman"/>
          <w:sz w:val="28"/>
          <w:szCs w:val="28"/>
          <w:shd w:fill="auto" w:val="clear"/>
        </w:rPr>
        <w:t xml:space="preserve">Перечень </w:t>
      </w:r>
    </w:p>
    <w:p>
      <w:pPr>
        <w:pStyle w:val="Normal"/>
        <w:spacing w:lineRule="auto" w:line="240" w:before="0" w:after="0"/>
        <w:jc w:val="center"/>
        <w:rPr>
          <w:highlight w:val="none"/>
          <w:shd w:fill="auto" w:val="clear"/>
        </w:rPr>
      </w:pPr>
      <w:r>
        <w:rPr>
          <w:rFonts w:cs="Times New Roman" w:ascii="Times New Roman" w:hAnsi="Times New Roman"/>
          <w:sz w:val="28"/>
          <w:szCs w:val="28"/>
          <w:shd w:fill="auto" w:val="clear"/>
        </w:rPr>
        <w:t xml:space="preserve">исполнительных органов Камчатского края, уполномоченных выступать от имени Камчатского края в качестве концедента при разработке концессионных соглашений и рассмотрении предложений лиц, выступающих с инициативой заключения концессионного соглашения, по направлениям деятельности, связанной с использованием объектов концессионного соглашения </w:t>
      </w:r>
    </w:p>
    <w:p>
      <w:pPr>
        <w:pStyle w:val="Normal"/>
        <w:spacing w:lineRule="auto" w:line="240" w:before="0" w:after="0"/>
        <w:rPr>
          <w:sz w:val="20"/>
          <w:szCs w:val="20"/>
          <w:highlight w:val="none"/>
          <w:shd w:fill="auto" w:val="clear"/>
        </w:rPr>
      </w:pPr>
      <w:r>
        <w:rPr>
          <w:sz w:val="20"/>
          <w:szCs w:val="20"/>
          <w:shd w:fill="auto" w:val="clear"/>
        </w:rPr>
      </w:r>
    </w:p>
    <w:tbl>
      <w:tblPr>
        <w:tblStyle w:val="a3"/>
        <w:tblW w:w="962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696"/>
        <w:gridCol w:w="3407"/>
        <w:gridCol w:w="5524"/>
      </w:tblGrid>
      <w:tr>
        <w:trPr/>
        <w:tc>
          <w:tcPr>
            <w:tcW w:w="696" w:type="dxa"/>
            <w:tcBorders>
              <w:top w:val="single" w:sz="2" w:space="0" w:color="000000"/>
              <w:left w:val="single" w:sz="2" w:space="0" w:color="000000"/>
              <w:bottom w:val="single" w:sz="2" w:space="0" w:color="000000"/>
            </w:tcBorders>
            <w:vAlign w:val="center"/>
          </w:tcPr>
          <w:p>
            <w:pPr>
              <w:pStyle w:val="Normal"/>
              <w:widowControl/>
              <w:spacing w:lineRule="auto" w:line="240" w:before="0" w:after="0"/>
              <w:jc w:val="left"/>
              <w:rPr>
                <w:highlight w:val="none"/>
                <w:shd w:fill="auto" w:val="clear"/>
              </w:rPr>
            </w:pPr>
            <w:r>
              <w:rPr>
                <w:rFonts w:eastAsia="Calibri" w:cs="Times New Roman" w:ascii="Times New Roman" w:hAnsi="Times New Roman"/>
                <w:kern w:val="0"/>
                <w:sz w:val="24"/>
                <w:szCs w:val="24"/>
                <w:shd w:fill="auto" w:val="clear"/>
                <w:lang w:val="ru-RU" w:eastAsia="en-US" w:bidi="ar-SA"/>
              </w:rPr>
              <w:t xml:space="preserve">№ </w:t>
            </w:r>
            <w:r>
              <w:rPr>
                <w:rFonts w:eastAsia="Calibri" w:cs="Times New Roman" w:ascii="Times New Roman" w:hAnsi="Times New Roman"/>
                <w:kern w:val="0"/>
                <w:sz w:val="24"/>
                <w:szCs w:val="24"/>
                <w:shd w:fill="auto" w:val="clear"/>
                <w:lang w:val="ru-RU" w:eastAsia="en-US" w:bidi="ar-SA"/>
              </w:rPr>
              <w:t>п/п</w:t>
            </w:r>
          </w:p>
        </w:tc>
        <w:tc>
          <w:tcPr>
            <w:tcW w:w="3407" w:type="dxa"/>
            <w:tcBorders>
              <w:top w:val="single" w:sz="2" w:space="0" w:color="000000"/>
              <w:left w:val="single" w:sz="2" w:space="0" w:color="000000"/>
              <w:bottom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Исполнительный орган Камчатского края</w:t>
            </w:r>
          </w:p>
        </w:tc>
        <w:tc>
          <w:tcPr>
            <w:tcW w:w="5524" w:type="dxa"/>
            <w:tcBorders>
              <w:top w:val="single" w:sz="2" w:space="0" w:color="000000"/>
              <w:left w:val="single" w:sz="2" w:space="0" w:color="000000"/>
              <w:bottom w:val="single" w:sz="2" w:space="0" w:color="000000"/>
              <w:right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концессионного соглашения в соответствии с частью 1 статьи 4 Федерального закона от 21.07.2005 № 115-ФЗ «О концессионных соглашениях»</w:t>
            </w:r>
          </w:p>
        </w:tc>
      </w:tr>
    </w:tbl>
    <w:p>
      <w:pPr>
        <w:pStyle w:val="Normal"/>
        <w:spacing w:lineRule="auto" w:line="240" w:before="0" w:after="0"/>
        <w:rPr>
          <w:sz w:val="4"/>
          <w:szCs w:val="4"/>
          <w:highlight w:val="none"/>
          <w:shd w:fill="auto" w:val="clear"/>
        </w:rPr>
      </w:pPr>
      <w:r>
        <w:rPr>
          <w:sz w:val="4"/>
          <w:szCs w:val="4"/>
          <w:shd w:fill="auto" w:val="clear"/>
        </w:rPr>
      </w:r>
    </w:p>
    <w:tbl>
      <w:tblPr>
        <w:tblStyle w:val="a3"/>
        <w:tblW w:w="962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696"/>
        <w:gridCol w:w="3407"/>
        <w:gridCol w:w="5524"/>
      </w:tblGrid>
      <w:tr>
        <w:trPr>
          <w:tblHeader w:val="true"/>
        </w:trPr>
        <w:tc>
          <w:tcPr>
            <w:tcW w:w="696" w:type="dxa"/>
            <w:tcBorders>
              <w:top w:val="single" w:sz="2" w:space="0" w:color="000000"/>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1</w:t>
            </w:r>
          </w:p>
        </w:tc>
        <w:tc>
          <w:tcPr>
            <w:tcW w:w="3407" w:type="dxa"/>
            <w:tcBorders>
              <w:top w:val="single" w:sz="2" w:space="0" w:color="000000"/>
              <w:left w:val="single" w:sz="2" w:space="0" w:color="000000"/>
              <w:bottom w:val="single" w:sz="2" w:space="0" w:color="000000"/>
            </w:tcBorders>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2</w:t>
            </w:r>
          </w:p>
        </w:tc>
        <w:tc>
          <w:tcPr>
            <w:tcW w:w="5524" w:type="dxa"/>
            <w:tcBorders>
              <w:top w:val="single" w:sz="2" w:space="0" w:color="000000"/>
              <w:left w:val="single" w:sz="2" w:space="0" w:color="000000"/>
              <w:bottom w:val="single" w:sz="2" w:space="0" w:color="000000"/>
              <w:right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3</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1.</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транспорта и дорожного строительства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производственной и инженерной инфраструктур аэропортов;</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2.</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жилищно-коммунального хозяйства и энергетики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трубопроводного транспорта;</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по производству, передаче и распределению электрической энергии;</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на которых осуществляются обработка, накопление, утилизация, обезвреживание, размещение твердых коммунальных отходов;</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коммунальной инфраструктуры или объекты коммунального хозяйства, в том числе объекты энергоснабжения, объекты, предназначенные для благоустройства территорий;</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газоснабжения</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3.</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здравоохранения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здравоохранения, в том числе объекты, предназначенные для санаторно-курортного лечения</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4.</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образования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образования</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5.</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культуры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культуры</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6.</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спорта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спорта</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7.</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туризма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используемые для организации отдыха граждан и туризма</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8.</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сельского хозяйства, пищевой и перерабатывающей промышленности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pPr>
            <w:r>
              <w:rPr>
                <w:rFonts w:eastAsia="Calibri" w:cs="Times New Roman" w:ascii="Times New Roman" w:hAnsi="Times New Roman"/>
                <w:kern w:val="0"/>
                <w:sz w:val="24"/>
                <w:szCs w:val="24"/>
                <w:shd w:fill="auto" w:val="clear"/>
                <w:lang w:val="ru-RU" w:eastAsia="en-US" w:bidi="ar-SA"/>
              </w:rPr>
              <w:t xml:space="preserve">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6">
              <w:r>
                <w:rPr>
                  <w:rStyle w:val="Hyperlink"/>
                  <w:rFonts w:eastAsia="Calibri" w:cs="Times New Roman" w:ascii="Times New Roman" w:hAnsi="Times New Roman"/>
                  <w:color w:themeColor="text1" w:val="000000"/>
                  <w:kern w:val="0"/>
                  <w:sz w:val="24"/>
                  <w:szCs w:val="24"/>
                  <w:u w:val="none"/>
                  <w:shd w:fill="auto" w:val="clear"/>
                  <w:lang w:val="ru-RU" w:eastAsia="en-US" w:bidi="ar-SA"/>
                </w:rPr>
                <w:t>критериям</w:t>
              </w:r>
            </w:hyperlink>
            <w:r>
              <w:rPr>
                <w:rFonts w:eastAsia="Calibri" w:cs="Times New Roman" w:ascii="Times New Roman" w:hAnsi="Times New Roman"/>
                <w:kern w:val="0"/>
                <w:sz w:val="24"/>
                <w:szCs w:val="24"/>
                <w:shd w:fill="auto" w:val="clear"/>
                <w:lang w:val="ru-RU" w:eastAsia="en-US" w:bidi="ar-SA"/>
              </w:rPr>
              <w:t>, установленным Правительством Российской Федерации</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9.</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социального благополучия и семейной политики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социального обслуживания граждан</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10.</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цифрового развития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tc>
      </w:tr>
      <w:tr>
        <w:trPr/>
        <w:tc>
          <w:tcPr>
            <w:tcW w:w="696" w:type="dxa"/>
            <w:tcBorders>
              <w:left w:val="single" w:sz="2" w:space="0" w:color="000000"/>
              <w:bottom w:val="single" w:sz="2" w:space="0" w:color="000000"/>
            </w:tcBorders>
            <w:vAlign w:val="center"/>
          </w:tcPr>
          <w:p>
            <w:pPr>
              <w:pStyle w:val="Normal"/>
              <w:widowControl/>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11.</w:t>
            </w:r>
          </w:p>
        </w:tc>
        <w:tc>
          <w:tcPr>
            <w:tcW w:w="3407" w:type="dxa"/>
            <w:tcBorders>
              <w:left w:val="single" w:sz="2" w:space="0" w:color="000000"/>
              <w:bottom w:val="single" w:sz="2" w:space="0" w:color="000000"/>
            </w:tcBorders>
            <w:vAlign w:val="center"/>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Министерство строительства и жилищной политики Камчатского края</w:t>
            </w:r>
          </w:p>
        </w:tc>
        <w:tc>
          <w:tcPr>
            <w:tcW w:w="5524" w:type="dxa"/>
            <w:tcBorders>
              <w:left w:val="single" w:sz="2" w:space="0" w:color="000000"/>
              <w:bottom w:val="single" w:sz="2" w:space="0" w:color="000000"/>
              <w:right w:val="single" w:sz="2" w:space="0" w:color="000000"/>
            </w:tcBorders>
          </w:tcPr>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предназначенные для освещения территорий городских и сельских поселений;</w:t>
            </w:r>
          </w:p>
          <w:p>
            <w:pPr>
              <w:pStyle w:val="Normal"/>
              <w:widowControl/>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en-US" w:bidi="ar-SA"/>
              </w:rPr>
              <w:t>объекты, предназначенные для благоустройства территорий</w:t>
            </w:r>
          </w:p>
        </w:tc>
      </w:tr>
    </w:tbl>
    <w:p>
      <w:pPr>
        <w:pStyle w:val="Normal"/>
        <w:spacing w:lineRule="auto" w:line="240" w:before="0" w:after="0"/>
        <w:rPr>
          <w:sz w:val="4"/>
          <w:highlight w:val="none"/>
          <w:shd w:fill="auto" w:val="clear"/>
        </w:rPr>
      </w:pPr>
      <w:r>
        <w:rPr>
          <w:sz w:val="4"/>
          <w:shd w:fill="auto" w:val="clear"/>
        </w:rPr>
      </w:r>
    </w:p>
    <w:sectPr>
      <w:headerReference w:type="even" r:id="rId7"/>
      <w:headerReference w:type="default" r:id="rId8"/>
      <w:headerReference w:type="first" r:id="rId9"/>
      <w:type w:val="nextPage"/>
      <w:pgSz w:w="11906" w:h="16838"/>
      <w:pgMar w:left="1417" w:right="850" w:gutter="0" w:header="567" w:top="1134"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imes New Roman">
    <w:charset w:val="cc"/>
    <w:family w:val="roman"/>
    <w:pitch w:val="variable"/>
  </w:font>
  <w:font w:name="Liberation Sans">
    <w:altName w:val="Arial"/>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2</w:t>
    </w:r>
    <w:r>
      <w:rPr>
        <w:sz w:val="28"/>
        <w:rFonts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20</w:t>
    </w:r>
    <w:r>
      <w:rPr>
        <w:sz w:val="28"/>
        <w:rFonts w:ascii="Times New Roman" w:hAnsi="Times New Roman"/>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3</w:t>
    </w:r>
    <w:r>
      <w:rPr>
        <w:sz w:val="28"/>
        <w:szCs w:val="28"/>
        <w:rFonts w:ascii="Times New Roman" w:hAnsi="Times New Roman"/>
      </w:rPr>
      <w:fldChar w:fldCharType="end"/>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suppressAutoHyphens w:val="true"/>
      <w:bidi w:val="0"/>
      <w:spacing w:lineRule="auto" w:line="264" w:before="120" w:after="120"/>
      <w:ind w:hanging="0" w:left="0" w:right="0"/>
      <w:jc w:val="both"/>
      <w:outlineLvl w:val="0"/>
    </w:pPr>
    <w:rPr>
      <w:rFonts w:ascii="XO Thames" w:hAnsi="XO Thames" w:eastAsia="NSimSun" w:cs="Lucida Sans"/>
      <w:b/>
      <w:color w:val="000000"/>
      <w:spacing w:val="0"/>
      <w:kern w:val="0"/>
      <w:sz w:val="32"/>
      <w:szCs w:val="20"/>
      <w:lang w:val="ru-RU" w:eastAsia="zh-CN" w:bidi="hi-IN"/>
    </w:rPr>
  </w:style>
  <w:style w:type="paragraph" w:styleId="Heading2">
    <w:name w:val="Heading 2"/>
    <w:next w:val="Normal"/>
    <w:uiPriority w:val="9"/>
    <w:qFormat/>
    <w:pPr>
      <w:widowControl/>
      <w:suppressAutoHyphens w:val="true"/>
      <w:bidi w:val="0"/>
      <w:spacing w:lineRule="auto" w:line="264" w:before="120" w:after="120"/>
      <w:ind w:hanging="0" w:left="0" w:right="0"/>
      <w:jc w:val="both"/>
      <w:outlineLvl w:val="1"/>
    </w:pPr>
    <w:rPr>
      <w:rFonts w:ascii="XO Thames" w:hAnsi="XO Thames" w:eastAsia="NSimSun" w:cs="Lucida Sans"/>
      <w:b/>
      <w:color w:val="000000"/>
      <w:spacing w:val="0"/>
      <w:kern w:val="0"/>
      <w:sz w:val="28"/>
      <w:szCs w:val="20"/>
      <w:lang w:val="ru-RU" w:eastAsia="zh-CN" w:bidi="hi-IN"/>
    </w:rPr>
  </w:style>
  <w:style w:type="paragraph" w:styleId="Heading3">
    <w:name w:val="Heading 3"/>
    <w:next w:val="Normal"/>
    <w:uiPriority w:val="9"/>
    <w:qFormat/>
    <w:pPr>
      <w:widowControl/>
      <w:suppressAutoHyphens w:val="true"/>
      <w:bidi w:val="0"/>
      <w:spacing w:lineRule="auto" w:line="264" w:before="120" w:after="120"/>
      <w:ind w:hanging="0" w:left="0" w:right="0"/>
      <w:jc w:val="both"/>
      <w:outlineLvl w:val="2"/>
    </w:pPr>
    <w:rPr>
      <w:rFonts w:ascii="XO Thames" w:hAnsi="XO Thames" w:eastAsia="NSimSun" w:cs="Lucida Sans"/>
      <w:b/>
      <w:color w:val="000000"/>
      <w:spacing w:val="0"/>
      <w:kern w:val="0"/>
      <w:sz w:val="26"/>
      <w:szCs w:val="20"/>
      <w:lang w:val="ru-RU" w:eastAsia="zh-CN" w:bidi="hi-IN"/>
    </w:rPr>
  </w:style>
  <w:style w:type="paragraph" w:styleId="Heading4">
    <w:name w:val="Heading 4"/>
    <w:next w:val="Normal"/>
    <w:uiPriority w:val="9"/>
    <w:qFormat/>
    <w:pPr>
      <w:widowControl/>
      <w:suppressAutoHyphens w:val="true"/>
      <w:bidi w:val="0"/>
      <w:spacing w:lineRule="auto" w:line="264" w:before="120" w:after="120"/>
      <w:ind w:hanging="0" w:left="0" w:right="0"/>
      <w:jc w:val="both"/>
      <w:outlineLvl w:val="3"/>
    </w:pPr>
    <w:rPr>
      <w:rFonts w:ascii="XO Thames" w:hAnsi="XO Thames" w:eastAsia="NSimSun" w:cs="Lucida Sans"/>
      <w:b/>
      <w:color w:val="000000"/>
      <w:spacing w:val="0"/>
      <w:kern w:val="0"/>
      <w:sz w:val="24"/>
      <w:szCs w:val="20"/>
      <w:lang w:val="ru-RU" w:eastAsia="zh-CN" w:bidi="hi-IN"/>
    </w:rPr>
  </w:style>
  <w:style w:type="paragraph" w:styleId="Heading5">
    <w:name w:val="Heading 5"/>
    <w:next w:val="Normal"/>
    <w:uiPriority w:val="9"/>
    <w:qFormat/>
    <w:pPr>
      <w:widowControl/>
      <w:suppressAutoHyphens w:val="true"/>
      <w:bidi w:val="0"/>
      <w:spacing w:lineRule="auto" w:line="264" w:before="120" w:after="120"/>
      <w:ind w:hanging="0" w:left="0" w:right="0"/>
      <w:jc w:val="both"/>
      <w:outlineLvl w:val="4"/>
    </w:pPr>
    <w:rPr>
      <w:rFonts w:ascii="XO Thames" w:hAnsi="XO Thames" w:eastAsia="NSimSun" w:cs="Lucida Sans"/>
      <w:b/>
      <w:color w:val="000000"/>
      <w:spacing w:val="0"/>
      <w:kern w:val="0"/>
      <w:sz w:val="22"/>
      <w:szCs w:val="20"/>
      <w:lang w:val="ru-RU" w:eastAsia="zh-CN" w:bidi="hi-IN"/>
    </w:rPr>
  </w:style>
  <w:style w:type="character" w:styleId="Footer2">
    <w:name w:val="Footer2"/>
    <w:link w:val="Footer21"/>
    <w:qFormat/>
    <w:rPr>
      <w:rFonts w:ascii="Times New Roman" w:hAnsi="Times New Roman"/>
      <w:sz w:val="28"/>
    </w:rPr>
  </w:style>
  <w:style w:type="character" w:styleId="Footer1">
    <w:name w:val="Footer1"/>
    <w:qFormat/>
    <w:rPr>
      <w:rFonts w:ascii="Times New Roman" w:hAnsi="Times New Roman"/>
      <w:sz w:val="28"/>
    </w:rPr>
  </w:style>
  <w:style w:type="character" w:styleId="Contents2">
    <w:name w:val="Contents 2"/>
    <w:qFormat/>
    <w:rPr>
      <w:rFonts w:ascii="XO Thames" w:hAnsi="XO Thames"/>
      <w:color w:val="000000"/>
      <w:spacing w:val="0"/>
      <w:sz w:val="28"/>
    </w:rPr>
  </w:style>
  <w:style w:type="character" w:styleId="Contents4">
    <w:name w:val="Contents 4"/>
    <w:qFormat/>
    <w:rPr>
      <w:rFonts w:ascii="XO Thames" w:hAnsi="XO Thames"/>
      <w:color w:val="000000"/>
      <w:spacing w:val="0"/>
      <w:sz w:val="28"/>
    </w:rPr>
  </w:style>
  <w:style w:type="character" w:styleId="111">
    <w:name w:val="Оглавление 1 Знак11"/>
    <w:link w:val="11113"/>
    <w:qFormat/>
    <w:rPr>
      <w:rFonts w:ascii="XO Thames" w:hAnsi="XO Thames"/>
      <w:b/>
      <w:color w:val="000000"/>
      <w:spacing w:val="0"/>
      <w:sz w:val="28"/>
    </w:rPr>
  </w:style>
  <w:style w:type="character" w:styleId="Contents11">
    <w:name w:val="Contents 11"/>
    <w:link w:val="Contents111"/>
    <w:qFormat/>
    <w:rPr>
      <w:rFonts w:ascii="XO Thames" w:hAnsi="XO Thames"/>
      <w:b/>
      <w:color w:val="000000"/>
      <w:spacing w:val="0"/>
      <w:sz w:val="28"/>
    </w:rPr>
  </w:style>
  <w:style w:type="character" w:styleId="Footer11">
    <w:name w:val="Footer11"/>
    <w:link w:val="Footer111"/>
    <w:qFormat/>
    <w:rPr>
      <w:rFonts w:ascii="Times New Roman" w:hAnsi="Times New Roman"/>
      <w:color w:val="000000"/>
      <w:spacing w:val="0"/>
      <w:sz w:val="28"/>
    </w:rPr>
  </w:style>
  <w:style w:type="character" w:styleId="Contents6">
    <w:name w:val="Contents 6"/>
    <w:qFormat/>
    <w:rPr>
      <w:rFonts w:ascii="XO Thames" w:hAnsi="XO Thames"/>
      <w:color w:val="000000"/>
      <w:spacing w:val="0"/>
      <w:sz w:val="28"/>
    </w:rPr>
  </w:style>
  <w:style w:type="character" w:styleId="1111">
    <w:name w:val="Обычный111"/>
    <w:link w:val="11114"/>
    <w:qFormat/>
    <w:rPr>
      <w:rFonts w:ascii="Calibri" w:hAnsi="Calibri" w:asciiTheme="minorAscii" w:hAnsiTheme="minorHAnsi"/>
      <w:color w:val="000000"/>
      <w:spacing w:val="0"/>
      <w:sz w:val="22"/>
    </w:rPr>
  </w:style>
  <w:style w:type="character" w:styleId="Contents7">
    <w:name w:val="Contents 7"/>
    <w:qFormat/>
    <w:rPr>
      <w:rFonts w:ascii="XO Thames" w:hAnsi="XO Thames"/>
      <w:color w:val="000000"/>
      <w:spacing w:val="0"/>
      <w:sz w:val="28"/>
    </w:rPr>
  </w:style>
  <w:style w:type="character" w:styleId="Caption12">
    <w:name w:val="Caption12"/>
    <w:link w:val="Caption121"/>
    <w:qFormat/>
    <w:rPr>
      <w:rFonts w:ascii="Calibri" w:hAnsi="Calibri" w:asciiTheme="minorAscii" w:hAnsiTheme="minorHAnsi"/>
      <w:i/>
      <w:color w:val="000000"/>
      <w:spacing w:val="0"/>
      <w:sz w:val="24"/>
    </w:rPr>
  </w:style>
  <w:style w:type="character" w:styleId="Contents62">
    <w:name w:val="Contents 62"/>
    <w:link w:val="Contents621"/>
    <w:qFormat/>
    <w:rPr>
      <w:rFonts w:ascii="XO Thames" w:hAnsi="XO Thames"/>
      <w:color w:val="000000"/>
      <w:spacing w:val="0"/>
      <w:sz w:val="28"/>
    </w:rPr>
  </w:style>
  <w:style w:type="character" w:styleId="Endnote">
    <w:name w:val="Endnote"/>
    <w:link w:val="Endnote1"/>
    <w:qFormat/>
    <w:rPr>
      <w:rFonts w:ascii="XO Thames" w:hAnsi="XO Thames"/>
      <w:sz w:val="22"/>
    </w:rPr>
  </w:style>
  <w:style w:type="character" w:styleId="Heading31">
    <w:name w:val="Heading 31"/>
    <w:qFormat/>
    <w:rPr>
      <w:rFonts w:ascii="XO Thames" w:hAnsi="XO Thames"/>
      <w:b/>
      <w:color w:val="000000"/>
      <w:spacing w:val="0"/>
      <w:sz w:val="26"/>
    </w:rPr>
  </w:style>
  <w:style w:type="character" w:styleId="Textbody">
    <w:name w:val="Text body"/>
    <w:link w:val="Textbody3"/>
    <w:qFormat/>
    <w:rPr/>
  </w:style>
  <w:style w:type="character" w:styleId="Heading22">
    <w:name w:val="Heading 22"/>
    <w:link w:val="Heading221"/>
    <w:qFormat/>
    <w:rPr>
      <w:rFonts w:ascii="XO Thames" w:hAnsi="XO Thames"/>
      <w:b/>
      <w:color w:val="000000"/>
      <w:spacing w:val="0"/>
      <w:sz w:val="28"/>
    </w:rPr>
  </w:style>
  <w:style w:type="character" w:styleId="Heading411">
    <w:name w:val="Heading 411"/>
    <w:link w:val="Heading4111"/>
    <w:qFormat/>
    <w:rPr>
      <w:rFonts w:ascii="XO Thames" w:hAnsi="XO Thames"/>
      <w:b/>
      <w:color w:val="000000"/>
      <w:spacing w:val="0"/>
      <w:sz w:val="24"/>
    </w:rPr>
  </w:style>
  <w:style w:type="character" w:styleId="Caption1">
    <w:name w:val="Caption1"/>
    <w:qFormat/>
    <w:rPr>
      <w:i/>
      <w:sz w:val="24"/>
    </w:rPr>
  </w:style>
  <w:style w:type="character" w:styleId="112">
    <w:name w:val="Заголовок112"/>
    <w:link w:val="11211"/>
    <w:qFormat/>
    <w:rPr>
      <w:rFonts w:ascii="Liberation Sans" w:hAnsi="Liberation Sans"/>
      <w:sz w:val="28"/>
    </w:rPr>
  </w:style>
  <w:style w:type="character" w:styleId="Heading312">
    <w:name w:val="Heading 312"/>
    <w:link w:val="Heading3121"/>
    <w:qFormat/>
    <w:rPr>
      <w:rFonts w:ascii="XO Thames" w:hAnsi="XO Thames"/>
      <w:b/>
      <w:color w:val="000000"/>
      <w:spacing w:val="0"/>
      <w:sz w:val="26"/>
    </w:rPr>
  </w:style>
  <w:style w:type="character" w:styleId="Contents12">
    <w:name w:val="Contents 12"/>
    <w:link w:val="Contents121"/>
    <w:qFormat/>
    <w:rPr>
      <w:rFonts w:ascii="XO Thames" w:hAnsi="XO Thames"/>
      <w:b/>
      <w:color w:val="000000"/>
      <w:spacing w:val="0"/>
      <w:sz w:val="28"/>
    </w:rPr>
  </w:style>
  <w:style w:type="character" w:styleId="Heading211">
    <w:name w:val="Heading 211"/>
    <w:link w:val="Heading2111"/>
    <w:qFormat/>
    <w:rPr>
      <w:rFonts w:ascii="XO Thames" w:hAnsi="XO Thames"/>
      <w:b/>
      <w:color w:val="000000"/>
      <w:spacing w:val="0"/>
      <w:sz w:val="28"/>
    </w:rPr>
  </w:style>
  <w:style w:type="character" w:styleId="811">
    <w:name w:val="Оглавление 8 Знак11"/>
    <w:link w:val="8111"/>
    <w:qFormat/>
    <w:rPr>
      <w:rFonts w:ascii="XO Thames" w:hAnsi="XO Thames"/>
      <w:color w:val="000000"/>
      <w:spacing w:val="0"/>
      <w:sz w:val="28"/>
    </w:rPr>
  </w:style>
  <w:style w:type="character" w:styleId="List1">
    <w:name w:val="List1"/>
    <w:basedOn w:val="Textbody1"/>
    <w:qFormat/>
    <w:rPr/>
  </w:style>
  <w:style w:type="character" w:styleId="Subtitle11">
    <w:name w:val="Subtitle11"/>
    <w:link w:val="Subtitle111"/>
    <w:qFormat/>
    <w:rPr>
      <w:rFonts w:ascii="XO Thames" w:hAnsi="XO Thames"/>
      <w:i/>
      <w:color w:val="000000"/>
      <w:spacing w:val="0"/>
      <w:sz w:val="24"/>
    </w:rPr>
  </w:style>
  <w:style w:type="character" w:styleId="31">
    <w:name w:val="Колонтитул31"/>
    <w:link w:val="3112"/>
    <w:qFormat/>
    <w:rPr/>
  </w:style>
  <w:style w:type="character" w:styleId="Textbody1">
    <w:name w:val="Text body1"/>
    <w:qFormat/>
    <w:rPr/>
  </w:style>
  <w:style w:type="character" w:styleId="1112">
    <w:name w:val="Гиперссылка111"/>
    <w:basedOn w:val="1113"/>
    <w:link w:val="11115"/>
    <w:qFormat/>
    <w:rPr>
      <w:color w:themeColor="hyperlink" w:val="0563C1"/>
      <w:u w:val="single"/>
    </w:rPr>
  </w:style>
  <w:style w:type="character" w:styleId="211">
    <w:name w:val="Заголовок 2 Знак11"/>
    <w:link w:val="21111"/>
    <w:qFormat/>
    <w:rPr>
      <w:rFonts w:ascii="XO Thames" w:hAnsi="XO Thames"/>
      <w:b/>
      <w:color w:val="000000"/>
      <w:spacing w:val="0"/>
      <w:sz w:val="28"/>
    </w:rPr>
  </w:style>
  <w:style w:type="character" w:styleId="Endnote2">
    <w:name w:val="Endnote2"/>
    <w:link w:val="Endnote21"/>
    <w:qFormat/>
    <w:rPr>
      <w:rFonts w:ascii="XO Thames" w:hAnsi="XO Thames"/>
      <w:color w:val="000000"/>
      <w:spacing w:val="0"/>
      <w:sz w:val="22"/>
    </w:rPr>
  </w:style>
  <w:style w:type="character" w:styleId="11111">
    <w:name w:val="Указатель1111"/>
    <w:link w:val="111111"/>
    <w:qFormat/>
    <w:rPr/>
  </w:style>
  <w:style w:type="character" w:styleId="11">
    <w:name w:val="Содержимое таблицы11"/>
    <w:link w:val="1117"/>
    <w:qFormat/>
    <w:rPr/>
  </w:style>
  <w:style w:type="character" w:styleId="Contents3">
    <w:name w:val="Contents 3"/>
    <w:qFormat/>
    <w:rPr>
      <w:rFonts w:ascii="XO Thames" w:hAnsi="XO Thames"/>
      <w:color w:val="000000"/>
      <w:spacing w:val="0"/>
      <w:sz w:val="28"/>
    </w:rPr>
  </w:style>
  <w:style w:type="character" w:styleId="Contents21">
    <w:name w:val="Contents 21"/>
    <w:link w:val="Contents23"/>
    <w:qFormat/>
    <w:rPr>
      <w:rFonts w:ascii="XO Thames" w:hAnsi="XO Thames"/>
      <w:color w:val="000000"/>
      <w:spacing w:val="0"/>
      <w:sz w:val="28"/>
    </w:rPr>
  </w:style>
  <w:style w:type="character" w:styleId="1">
    <w:name w:val="Содержимое врезки1"/>
    <w:link w:val="1118"/>
    <w:qFormat/>
    <w:rPr/>
  </w:style>
  <w:style w:type="character" w:styleId="Header2">
    <w:name w:val="Header2"/>
    <w:link w:val="Header21"/>
    <w:qFormat/>
    <w:rPr/>
  </w:style>
  <w:style w:type="character" w:styleId="Header1">
    <w:name w:val="Header1"/>
    <w:qFormat/>
    <w:rPr/>
  </w:style>
  <w:style w:type="character" w:styleId="DefaultParagraphFont11">
    <w:name w:val="Default Paragraph Font11"/>
    <w:link w:val="DefaultParagraphFont111"/>
    <w:qFormat/>
    <w:rPr>
      <w:rFonts w:ascii="Calibri" w:hAnsi="Calibri" w:asciiTheme="minorAscii" w:hAnsiTheme="minorHAnsi"/>
      <w:color w:val="000000"/>
      <w:spacing w:val="0"/>
      <w:sz w:val="22"/>
    </w:rPr>
  </w:style>
  <w:style w:type="character" w:styleId="511">
    <w:name w:val="Оглавление 5 Знак11"/>
    <w:link w:val="51111"/>
    <w:qFormat/>
    <w:rPr>
      <w:rFonts w:ascii="XO Thames" w:hAnsi="XO Thames"/>
      <w:color w:val="000000"/>
      <w:spacing w:val="0"/>
      <w:sz w:val="28"/>
    </w:rPr>
  </w:style>
  <w:style w:type="character" w:styleId="Contents52">
    <w:name w:val="Contents 52"/>
    <w:link w:val="Contents521"/>
    <w:qFormat/>
    <w:rPr>
      <w:rFonts w:ascii="XO Thames" w:hAnsi="XO Thames"/>
      <w:color w:val="000000"/>
      <w:spacing w:val="0"/>
      <w:sz w:val="28"/>
    </w:rPr>
  </w:style>
  <w:style w:type="character" w:styleId="PlainText11">
    <w:name w:val="Plain Text11"/>
    <w:link w:val="PlainText111"/>
    <w:qFormat/>
    <w:rPr>
      <w:rFonts w:ascii="Calibri" w:hAnsi="Calibri"/>
    </w:rPr>
  </w:style>
  <w:style w:type="character" w:styleId="113">
    <w:name w:val="Верхний колонтитул Знак11"/>
    <w:basedOn w:val="1111"/>
    <w:link w:val="1119"/>
    <w:qFormat/>
    <w:rPr/>
  </w:style>
  <w:style w:type="character" w:styleId="Header11">
    <w:name w:val="Header11"/>
    <w:link w:val="Header111"/>
    <w:qFormat/>
    <w:rPr>
      <w:rFonts w:ascii="Calibri" w:hAnsi="Calibri" w:asciiTheme="minorAscii" w:hAnsiTheme="minorHAnsi"/>
      <w:color w:val="000000"/>
      <w:spacing w:val="0"/>
      <w:sz w:val="22"/>
    </w:rPr>
  </w:style>
  <w:style w:type="character" w:styleId="711">
    <w:name w:val="Оглавление 7 Знак11"/>
    <w:link w:val="7111"/>
    <w:qFormat/>
    <w:rPr>
      <w:rFonts w:ascii="XO Thames" w:hAnsi="XO Thames"/>
      <w:color w:val="000000"/>
      <w:spacing w:val="0"/>
      <w:sz w:val="28"/>
    </w:rPr>
  </w:style>
  <w:style w:type="character" w:styleId="Contents42">
    <w:name w:val="Contents 42"/>
    <w:link w:val="Contents421"/>
    <w:qFormat/>
    <w:rPr>
      <w:rFonts w:ascii="XO Thames" w:hAnsi="XO Thames"/>
      <w:color w:val="000000"/>
      <w:spacing w:val="0"/>
      <w:sz w:val="28"/>
    </w:rPr>
  </w:style>
  <w:style w:type="character" w:styleId="Contents91">
    <w:name w:val="Contents 91"/>
    <w:link w:val="Contents911"/>
    <w:qFormat/>
    <w:rPr>
      <w:rFonts w:ascii="XO Thames" w:hAnsi="XO Thames"/>
      <w:color w:val="000000"/>
      <w:spacing w:val="0"/>
      <w:sz w:val="28"/>
    </w:rPr>
  </w:style>
  <w:style w:type="character" w:styleId="Heading51">
    <w:name w:val="Heading 51"/>
    <w:qFormat/>
    <w:rPr>
      <w:rFonts w:ascii="XO Thames" w:hAnsi="XO Thames"/>
      <w:b/>
      <w:color w:val="000000"/>
      <w:spacing w:val="0"/>
      <w:sz w:val="22"/>
    </w:rPr>
  </w:style>
  <w:style w:type="character" w:styleId="Heading311">
    <w:name w:val="Heading 311"/>
    <w:link w:val="Heading313"/>
    <w:qFormat/>
    <w:rPr>
      <w:rFonts w:ascii="XO Thames" w:hAnsi="XO Thames"/>
      <w:b/>
      <w:color w:val="000000"/>
      <w:spacing w:val="0"/>
      <w:sz w:val="26"/>
    </w:rPr>
  </w:style>
  <w:style w:type="character" w:styleId="Title2">
    <w:name w:val="Title2"/>
    <w:link w:val="Title21"/>
    <w:qFormat/>
    <w:rPr>
      <w:rFonts w:ascii="XO Thames" w:hAnsi="XO Thames"/>
      <w:b/>
      <w:caps/>
      <w:color w:val="000000"/>
      <w:spacing w:val="0"/>
      <w:sz w:val="40"/>
    </w:rPr>
  </w:style>
  <w:style w:type="character" w:styleId="911">
    <w:name w:val="Оглавление 9 Знак11"/>
    <w:link w:val="9111"/>
    <w:qFormat/>
    <w:rPr>
      <w:rFonts w:ascii="XO Thames" w:hAnsi="XO Thames"/>
      <w:color w:val="000000"/>
      <w:spacing w:val="0"/>
      <w:sz w:val="28"/>
    </w:rPr>
  </w:style>
  <w:style w:type="character" w:styleId="Heading11">
    <w:name w:val="Heading 11"/>
    <w:qFormat/>
    <w:rPr>
      <w:rFonts w:ascii="XO Thames" w:hAnsi="XO Thames"/>
      <w:b/>
      <w:color w:val="000000"/>
      <w:spacing w:val="0"/>
      <w:sz w:val="32"/>
    </w:rPr>
  </w:style>
  <w:style w:type="character" w:styleId="Heading512">
    <w:name w:val="Heading 512"/>
    <w:link w:val="Heading5121"/>
    <w:qFormat/>
    <w:rPr>
      <w:rFonts w:ascii="XO Thames" w:hAnsi="XO Thames"/>
      <w:b/>
      <w:color w:val="000000"/>
      <w:spacing w:val="0"/>
      <w:sz w:val="22"/>
    </w:rPr>
  </w:style>
  <w:style w:type="character" w:styleId="Hyperlink">
    <w:name w:val="Hyperlink"/>
    <w:basedOn w:val="DefaultParagraphFont11"/>
    <w:rPr>
      <w:color w:themeColor="hyperlink" w:val="0563C1"/>
      <w:u w:val="single"/>
    </w:rPr>
  </w:style>
  <w:style w:type="character" w:styleId="Footnote">
    <w:name w:val="Footnote"/>
    <w:link w:val="Footnote1"/>
    <w:qFormat/>
    <w:rPr>
      <w:rFonts w:ascii="XO Thames" w:hAnsi="XO Thames"/>
      <w:sz w:val="22"/>
    </w:rPr>
  </w:style>
  <w:style w:type="character" w:styleId="ConsPlusNormal11">
    <w:name w:val="ConsPlusNormal11"/>
    <w:link w:val="ConsPlusNormal111"/>
    <w:qFormat/>
    <w:rPr>
      <w:rFonts w:ascii="Times New Roman" w:hAnsi="Times New Roman"/>
      <w:b w:val="false"/>
      <w:i w:val="false"/>
      <w:strike w:val="false"/>
      <w:dstrike w:val="false"/>
      <w:color w:val="000000"/>
      <w:spacing w:val="0"/>
      <w:sz w:val="24"/>
      <w:u w:val="none"/>
    </w:rPr>
  </w:style>
  <w:style w:type="character" w:styleId="Contents22">
    <w:name w:val="Contents 22"/>
    <w:link w:val="Contents221"/>
    <w:qFormat/>
    <w:rPr>
      <w:rFonts w:ascii="XO Thames" w:hAnsi="XO Thames"/>
      <w:color w:val="000000"/>
      <w:spacing w:val="0"/>
      <w:sz w:val="28"/>
    </w:rPr>
  </w:style>
  <w:style w:type="character" w:styleId="311">
    <w:name w:val="Заголовок 3 Знак11"/>
    <w:link w:val="31111"/>
    <w:qFormat/>
    <w:rPr>
      <w:rFonts w:ascii="XO Thames" w:hAnsi="XO Thames"/>
      <w:b/>
      <w:color w:val="000000"/>
      <w:spacing w:val="0"/>
      <w:sz w:val="26"/>
    </w:rPr>
  </w:style>
  <w:style w:type="character" w:styleId="Style9">
    <w:name w:val="Указатель"/>
    <w:link w:val="11121111111111112"/>
    <w:qFormat/>
    <w:rPr/>
  </w:style>
  <w:style w:type="character" w:styleId="Contents1">
    <w:name w:val="Contents 1"/>
    <w:qFormat/>
    <w:rPr>
      <w:rFonts w:ascii="XO Thames" w:hAnsi="XO Thames"/>
      <w:b/>
      <w:color w:val="000000"/>
      <w:spacing w:val="0"/>
      <w:sz w:val="28"/>
    </w:rPr>
  </w:style>
  <w:style w:type="character" w:styleId="HeaderandFooter">
    <w:name w:val="Header and Footer"/>
    <w:qFormat/>
    <w:rPr>
      <w:rFonts w:ascii="XO Thames" w:hAnsi="XO Thames"/>
      <w:sz w:val="20"/>
    </w:rPr>
  </w:style>
  <w:style w:type="character" w:styleId="Contents5">
    <w:name w:val="Contents 5"/>
    <w:link w:val="Contents53"/>
    <w:qFormat/>
    <w:rPr>
      <w:rFonts w:ascii="XO Thames" w:hAnsi="XO Thames"/>
      <w:color w:val="000000"/>
      <w:spacing w:val="0"/>
      <w:sz w:val="28"/>
    </w:rPr>
  </w:style>
  <w:style w:type="character" w:styleId="2111">
    <w:name w:val="Оглавление 2 Знак11"/>
    <w:link w:val="21112"/>
    <w:qFormat/>
    <w:rPr>
      <w:rFonts w:ascii="XO Thames" w:hAnsi="XO Thames"/>
      <w:color w:val="000000"/>
      <w:spacing w:val="0"/>
      <w:sz w:val="28"/>
    </w:rPr>
  </w:style>
  <w:style w:type="character" w:styleId="List2">
    <w:name w:val="List2"/>
    <w:basedOn w:val="Textbody"/>
    <w:link w:val="List21"/>
    <w:qFormat/>
    <w:rPr/>
  </w:style>
  <w:style w:type="character" w:styleId="114">
    <w:name w:val="Название Знак11"/>
    <w:link w:val="11110"/>
    <w:qFormat/>
    <w:rPr>
      <w:rFonts w:ascii="XO Thames" w:hAnsi="XO Thames"/>
      <w:b/>
      <w:caps/>
      <w:color w:val="000000"/>
      <w:spacing w:val="0"/>
      <w:sz w:val="40"/>
    </w:rPr>
  </w:style>
  <w:style w:type="character" w:styleId="Footnote2">
    <w:name w:val="Footnote2"/>
    <w:link w:val="Footnote21"/>
    <w:qFormat/>
    <w:rPr>
      <w:rFonts w:ascii="XO Thames" w:hAnsi="XO Thames"/>
      <w:color w:val="000000"/>
      <w:spacing w:val="0"/>
      <w:sz w:val="22"/>
    </w:rPr>
  </w:style>
  <w:style w:type="character" w:styleId="411">
    <w:name w:val="Оглавление 4 Знак11"/>
    <w:link w:val="41111"/>
    <w:qFormat/>
    <w:rPr>
      <w:rFonts w:ascii="XO Thames" w:hAnsi="XO Thames"/>
      <w:color w:val="000000"/>
      <w:spacing w:val="0"/>
      <w:sz w:val="28"/>
    </w:rPr>
  </w:style>
  <w:style w:type="character" w:styleId="Contents9">
    <w:name w:val="Contents 9"/>
    <w:qFormat/>
    <w:rPr>
      <w:rFonts w:ascii="XO Thames" w:hAnsi="XO Thames"/>
      <w:color w:val="000000"/>
      <w:spacing w:val="0"/>
      <w:sz w:val="28"/>
    </w:rPr>
  </w:style>
  <w:style w:type="character" w:styleId="Subtitle2">
    <w:name w:val="Subtitle2"/>
    <w:link w:val="Subtitle21"/>
    <w:qFormat/>
    <w:rPr>
      <w:rFonts w:ascii="XO Thames" w:hAnsi="XO Thames"/>
      <w:i/>
      <w:color w:val="000000"/>
      <w:spacing w:val="0"/>
      <w:sz w:val="24"/>
    </w:rPr>
  </w:style>
  <w:style w:type="character" w:styleId="Contents32">
    <w:name w:val="Contents 32"/>
    <w:link w:val="Contents321"/>
    <w:qFormat/>
    <w:rPr>
      <w:rFonts w:ascii="XO Thames" w:hAnsi="XO Thames"/>
      <w:color w:val="000000"/>
      <w:spacing w:val="0"/>
      <w:sz w:val="28"/>
    </w:rPr>
  </w:style>
  <w:style w:type="character" w:styleId="1113">
    <w:name w:val="Основной шрифт абзаца111"/>
    <w:link w:val="11116"/>
    <w:qFormat/>
    <w:rPr>
      <w:rFonts w:ascii="Calibri" w:hAnsi="Calibri" w:asciiTheme="minorAscii" w:hAnsiTheme="minorHAnsi"/>
      <w:color w:val="000000"/>
      <w:spacing w:val="0"/>
      <w:sz w:val="22"/>
    </w:rPr>
  </w:style>
  <w:style w:type="character" w:styleId="115">
    <w:name w:val="Подзаголовок Знак11"/>
    <w:link w:val="11117"/>
    <w:qFormat/>
    <w:rPr>
      <w:rFonts w:ascii="XO Thames" w:hAnsi="XO Thames"/>
      <w:i/>
      <w:color w:val="000000"/>
      <w:spacing w:val="0"/>
      <w:sz w:val="24"/>
    </w:rPr>
  </w:style>
  <w:style w:type="character" w:styleId="Contents92">
    <w:name w:val="Contents 92"/>
    <w:link w:val="Contents921"/>
    <w:qFormat/>
    <w:rPr>
      <w:rFonts w:ascii="XO Thames" w:hAnsi="XO Thames"/>
      <w:color w:val="000000"/>
      <w:spacing w:val="0"/>
      <w:sz w:val="28"/>
    </w:rPr>
  </w:style>
  <w:style w:type="character" w:styleId="116">
    <w:name w:val="Колонтитул11"/>
    <w:link w:val="11118"/>
    <w:qFormat/>
    <w:rPr>
      <w:rFonts w:ascii="XO Thames" w:hAnsi="XO Thames"/>
      <w:color w:val="000000"/>
      <w:spacing w:val="0"/>
      <w:sz w:val="20"/>
    </w:rPr>
  </w:style>
  <w:style w:type="character" w:styleId="Footnote11">
    <w:name w:val="Footnote11"/>
    <w:link w:val="Footnote111"/>
    <w:qFormat/>
    <w:rPr>
      <w:rFonts w:ascii="XO Thames" w:hAnsi="XO Thames"/>
      <w:color w:val="000000"/>
      <w:spacing w:val="0"/>
      <w:sz w:val="22"/>
    </w:rPr>
  </w:style>
  <w:style w:type="character" w:styleId="BalloonText11">
    <w:name w:val="Balloon Text11"/>
    <w:link w:val="BalloonText111"/>
    <w:qFormat/>
    <w:rPr>
      <w:rFonts w:ascii="Segoe UI" w:hAnsi="Segoe UI"/>
      <w:sz w:val="18"/>
    </w:rPr>
  </w:style>
  <w:style w:type="character" w:styleId="3111">
    <w:name w:val="Оглавление 3 Знак11"/>
    <w:link w:val="31112"/>
    <w:qFormat/>
    <w:rPr>
      <w:rFonts w:ascii="XO Thames" w:hAnsi="XO Thames"/>
      <w:color w:val="000000"/>
      <w:spacing w:val="0"/>
      <w:sz w:val="28"/>
    </w:rPr>
  </w:style>
  <w:style w:type="character" w:styleId="Contents8">
    <w:name w:val="Contents 8"/>
    <w:qFormat/>
    <w:rPr>
      <w:rFonts w:ascii="XO Thames" w:hAnsi="XO Thames"/>
      <w:color w:val="000000"/>
      <w:spacing w:val="0"/>
      <w:sz w:val="28"/>
    </w:rPr>
  </w:style>
  <w:style w:type="character" w:styleId="Heading111">
    <w:name w:val="Heading 111"/>
    <w:link w:val="Heading1111"/>
    <w:qFormat/>
    <w:rPr>
      <w:rFonts w:ascii="XO Thames" w:hAnsi="XO Thames"/>
      <w:b/>
      <w:color w:val="000000"/>
      <w:spacing w:val="0"/>
      <w:sz w:val="32"/>
    </w:rPr>
  </w:style>
  <w:style w:type="character" w:styleId="Contents71">
    <w:name w:val="Contents 71"/>
    <w:link w:val="Contents73"/>
    <w:qFormat/>
    <w:rPr>
      <w:rFonts w:ascii="XO Thames" w:hAnsi="XO Thames"/>
      <w:color w:val="000000"/>
      <w:spacing w:val="0"/>
      <w:sz w:val="28"/>
    </w:rPr>
  </w:style>
  <w:style w:type="character" w:styleId="Heading511">
    <w:name w:val="Heading 511"/>
    <w:link w:val="Heading513"/>
    <w:qFormat/>
    <w:rPr>
      <w:rFonts w:ascii="XO Thames" w:hAnsi="XO Thames"/>
      <w:b/>
      <w:color w:val="000000"/>
      <w:spacing w:val="0"/>
      <w:sz w:val="22"/>
    </w:rPr>
  </w:style>
  <w:style w:type="character" w:styleId="Internetlink2">
    <w:name w:val="Internet link2"/>
    <w:basedOn w:val="DefaultParagraphFont11"/>
    <w:link w:val="Internetlink21"/>
    <w:qFormat/>
    <w:rPr>
      <w:color w:themeColor="hyperlink" w:val="0563C1"/>
      <w:u w:val="single"/>
    </w:rPr>
  </w:style>
  <w:style w:type="character" w:styleId="1114">
    <w:name w:val="Заголовок 1 Знак11"/>
    <w:link w:val="11119"/>
    <w:qFormat/>
    <w:rPr>
      <w:rFonts w:ascii="XO Thames" w:hAnsi="XO Thames"/>
      <w:b/>
      <w:color w:val="000000"/>
      <w:spacing w:val="0"/>
      <w:sz w:val="32"/>
    </w:rPr>
  </w:style>
  <w:style w:type="character" w:styleId="12">
    <w:name w:val="Заголовок12"/>
    <w:link w:val="1211"/>
    <w:qFormat/>
    <w:rPr>
      <w:rFonts w:ascii="Liberation Sans" w:hAnsi="Liberation Sans"/>
      <w:sz w:val="28"/>
    </w:rPr>
  </w:style>
  <w:style w:type="character" w:styleId="Contents31">
    <w:name w:val="Contents 31"/>
    <w:link w:val="Contents311"/>
    <w:qFormat/>
    <w:rPr>
      <w:rFonts w:ascii="XO Thames" w:hAnsi="XO Thames"/>
      <w:color w:val="000000"/>
      <w:spacing w:val="0"/>
      <w:sz w:val="28"/>
    </w:rPr>
  </w:style>
  <w:style w:type="character" w:styleId="117">
    <w:name w:val="Нижний колонтитул Знак11"/>
    <w:basedOn w:val="1111"/>
    <w:link w:val="11120"/>
    <w:qFormat/>
    <w:rPr>
      <w:rFonts w:ascii="Times New Roman" w:hAnsi="Times New Roman"/>
      <w:sz w:val="28"/>
    </w:rPr>
  </w:style>
  <w:style w:type="character" w:styleId="21">
    <w:name w:val="Колонтитул21"/>
    <w:link w:val="2112"/>
    <w:qFormat/>
    <w:rPr/>
  </w:style>
  <w:style w:type="character" w:styleId="Contents81">
    <w:name w:val="Contents 81"/>
    <w:link w:val="Contents83"/>
    <w:qFormat/>
    <w:rPr>
      <w:rFonts w:ascii="XO Thames" w:hAnsi="XO Thames"/>
      <w:color w:val="000000"/>
      <w:spacing w:val="0"/>
      <w:sz w:val="28"/>
    </w:rPr>
  </w:style>
  <w:style w:type="character" w:styleId="5111">
    <w:name w:val="Заголовок 5 Знак11"/>
    <w:link w:val="51112"/>
    <w:qFormat/>
    <w:rPr>
      <w:rFonts w:ascii="XO Thames" w:hAnsi="XO Thames"/>
      <w:b/>
      <w:color w:val="000000"/>
      <w:spacing w:val="0"/>
      <w:sz w:val="22"/>
    </w:rPr>
  </w:style>
  <w:style w:type="character" w:styleId="Heading12">
    <w:name w:val="Heading 12"/>
    <w:link w:val="Heading121"/>
    <w:qFormat/>
    <w:rPr>
      <w:rFonts w:ascii="XO Thames" w:hAnsi="XO Thames"/>
      <w:b/>
      <w:color w:val="000000"/>
      <w:spacing w:val="0"/>
      <w:sz w:val="32"/>
    </w:rPr>
  </w:style>
  <w:style w:type="character" w:styleId="118">
    <w:name w:val="Заголовок таблицы11"/>
    <w:basedOn w:val="11"/>
    <w:link w:val="11123"/>
    <w:qFormat/>
    <w:rPr>
      <w:b/>
    </w:rPr>
  </w:style>
  <w:style w:type="character" w:styleId="ConsPlusTitle11">
    <w:name w:val="ConsPlusTitle11"/>
    <w:link w:val="ConsPlusTitle111"/>
    <w:qFormat/>
    <w:rPr>
      <w:rFonts w:ascii="Arial" w:hAnsi="Arial"/>
      <w:b/>
      <w:i w:val="false"/>
      <w:strike w:val="false"/>
      <w:dstrike w:val="false"/>
      <w:color w:val="000000"/>
      <w:spacing w:val="0"/>
      <w:sz w:val="24"/>
      <w:u w:val="none"/>
    </w:rPr>
  </w:style>
  <w:style w:type="character" w:styleId="11112">
    <w:name w:val="Заголовок1111"/>
    <w:link w:val="111112"/>
    <w:qFormat/>
    <w:rPr>
      <w:rFonts w:ascii="Liberation Sans" w:hAnsi="Liberation Sans"/>
      <w:sz w:val="28"/>
    </w:rPr>
  </w:style>
  <w:style w:type="character" w:styleId="Contents82">
    <w:name w:val="Contents 82"/>
    <w:link w:val="Contents821"/>
    <w:qFormat/>
    <w:rPr>
      <w:rFonts w:ascii="XO Thames" w:hAnsi="XO Thames"/>
      <w:color w:val="000000"/>
      <w:spacing w:val="0"/>
      <w:sz w:val="28"/>
    </w:rPr>
  </w:style>
  <w:style w:type="character" w:styleId="Textbody2">
    <w:name w:val="Text body2"/>
    <w:link w:val="Textbody21"/>
    <w:qFormat/>
    <w:rPr>
      <w:rFonts w:ascii="Calibri" w:hAnsi="Calibri" w:asciiTheme="minorAscii" w:hAnsiTheme="minorHAnsi"/>
      <w:color w:val="000000"/>
      <w:spacing w:val="0"/>
      <w:sz w:val="22"/>
    </w:rPr>
  </w:style>
  <w:style w:type="character" w:styleId="Style10">
    <w:name w:val="Заголовок"/>
    <w:link w:val="11121111111111111"/>
    <w:qFormat/>
    <w:rPr>
      <w:rFonts w:ascii="Liberation Sans" w:hAnsi="Liberation Sans"/>
      <w:sz w:val="28"/>
    </w:rPr>
  </w:style>
  <w:style w:type="character" w:styleId="Internetlink1">
    <w:name w:val="Internet link1"/>
    <w:basedOn w:val="DefaultParagraphFont11"/>
    <w:link w:val="Internetlink11"/>
    <w:qFormat/>
    <w:rPr>
      <w:color w:themeColor="hyperlink" w:val="0563C1"/>
      <w:u w:val="single"/>
    </w:rPr>
  </w:style>
  <w:style w:type="character" w:styleId="Contents51">
    <w:name w:val="Contents 51"/>
    <w:qFormat/>
    <w:rPr>
      <w:rFonts w:ascii="XO Thames" w:hAnsi="XO Thames"/>
      <w:color w:val="000000"/>
      <w:spacing w:val="0"/>
      <w:sz w:val="28"/>
    </w:rPr>
  </w:style>
  <w:style w:type="character" w:styleId="Contents72">
    <w:name w:val="Contents 72"/>
    <w:link w:val="Contents721"/>
    <w:qFormat/>
    <w:rPr>
      <w:rFonts w:ascii="XO Thames" w:hAnsi="XO Thames"/>
      <w:color w:val="000000"/>
      <w:spacing w:val="0"/>
      <w:sz w:val="28"/>
    </w:rPr>
  </w:style>
  <w:style w:type="character" w:styleId="Endnote11">
    <w:name w:val="Endnote11"/>
    <w:link w:val="Endnote111"/>
    <w:qFormat/>
    <w:rPr>
      <w:rFonts w:ascii="XO Thames" w:hAnsi="XO Thames"/>
      <w:color w:val="000000"/>
      <w:spacing w:val="0"/>
      <w:sz w:val="22"/>
    </w:rPr>
  </w:style>
  <w:style w:type="character" w:styleId="Title11">
    <w:name w:val="Title11"/>
    <w:link w:val="Title111"/>
    <w:qFormat/>
    <w:rPr>
      <w:rFonts w:ascii="XO Thames" w:hAnsi="XO Thames"/>
      <w:b/>
      <w:caps/>
      <w:color w:val="000000"/>
      <w:spacing w:val="0"/>
      <w:sz w:val="40"/>
    </w:rPr>
  </w:style>
  <w:style w:type="character" w:styleId="Heading42">
    <w:name w:val="Heading 42"/>
    <w:link w:val="Heading421"/>
    <w:qFormat/>
    <w:rPr>
      <w:rFonts w:ascii="XO Thames" w:hAnsi="XO Thames"/>
      <w:b/>
      <w:color w:val="000000"/>
      <w:spacing w:val="0"/>
      <w:sz w:val="24"/>
    </w:rPr>
  </w:style>
  <w:style w:type="character" w:styleId="Contents41">
    <w:name w:val="Contents 41"/>
    <w:link w:val="Contents43"/>
    <w:qFormat/>
    <w:rPr>
      <w:rFonts w:ascii="XO Thames" w:hAnsi="XO Thames"/>
      <w:color w:val="000000"/>
      <w:spacing w:val="0"/>
      <w:sz w:val="28"/>
    </w:rPr>
  </w:style>
  <w:style w:type="character" w:styleId="4111">
    <w:name w:val="Заголовок 4 Знак11"/>
    <w:link w:val="41112"/>
    <w:qFormat/>
    <w:rPr>
      <w:rFonts w:ascii="XO Thames" w:hAnsi="XO Thames"/>
      <w:b/>
      <w:color w:val="000000"/>
      <w:spacing w:val="0"/>
      <w:sz w:val="24"/>
    </w:rPr>
  </w:style>
  <w:style w:type="character" w:styleId="Contents61">
    <w:name w:val="Contents 61"/>
    <w:link w:val="Contents63"/>
    <w:qFormat/>
    <w:rPr>
      <w:rFonts w:ascii="XO Thames" w:hAnsi="XO Thames"/>
      <w:color w:val="000000"/>
      <w:spacing w:val="0"/>
      <w:sz w:val="28"/>
    </w:rPr>
  </w:style>
  <w:style w:type="character" w:styleId="Caption11">
    <w:name w:val="Caption11"/>
    <w:link w:val="Caption13"/>
    <w:qFormat/>
    <w:rPr>
      <w:i/>
      <w:sz w:val="24"/>
    </w:rPr>
  </w:style>
  <w:style w:type="character" w:styleId="List11">
    <w:name w:val="List11"/>
    <w:basedOn w:val="Textbody2"/>
    <w:link w:val="List111"/>
    <w:qFormat/>
    <w:rPr/>
  </w:style>
  <w:style w:type="character" w:styleId="Subtitle1">
    <w:name w:val="Subtitle1"/>
    <w:qFormat/>
    <w:rPr>
      <w:rFonts w:ascii="XO Thames" w:hAnsi="XO Thames"/>
      <w:i/>
      <w:color w:val="000000"/>
      <w:spacing w:val="0"/>
      <w:sz w:val="24"/>
    </w:rPr>
  </w:style>
  <w:style w:type="character" w:styleId="Style11">
    <w:name w:val="Колонтитул"/>
    <w:link w:val="15"/>
    <w:qFormat/>
    <w:rPr>
      <w:rFonts w:ascii="XO Thames" w:hAnsi="XO Thames"/>
      <w:color w:val="000000"/>
      <w:spacing w:val="0"/>
      <w:sz w:val="20"/>
    </w:rPr>
  </w:style>
  <w:style w:type="character" w:styleId="Title1">
    <w:name w:val="Title1"/>
    <w:qFormat/>
    <w:rPr>
      <w:rFonts w:ascii="XO Thames" w:hAnsi="XO Thames"/>
      <w:b/>
      <w:caps/>
      <w:color w:val="000000"/>
      <w:spacing w:val="0"/>
      <w:sz w:val="40"/>
    </w:rPr>
  </w:style>
  <w:style w:type="character" w:styleId="Heading41">
    <w:name w:val="Heading 41"/>
    <w:qFormat/>
    <w:rPr>
      <w:rFonts w:ascii="XO Thames" w:hAnsi="XO Thames"/>
      <w:b/>
      <w:color w:val="000000"/>
      <w:spacing w:val="0"/>
      <w:sz w:val="24"/>
    </w:rPr>
  </w:style>
  <w:style w:type="character" w:styleId="121">
    <w:name w:val="Указатель12"/>
    <w:link w:val="1212"/>
    <w:qFormat/>
    <w:rPr/>
  </w:style>
  <w:style w:type="character" w:styleId="Heading21">
    <w:name w:val="Heading 21"/>
    <w:qFormat/>
    <w:rPr>
      <w:rFonts w:ascii="XO Thames" w:hAnsi="XO Thames"/>
      <w:b/>
      <w:color w:val="000000"/>
      <w:spacing w:val="0"/>
      <w:sz w:val="28"/>
    </w:rPr>
  </w:style>
  <w:style w:type="character" w:styleId="1121">
    <w:name w:val="Указатель112"/>
    <w:link w:val="11212"/>
    <w:qFormat/>
    <w:rPr/>
  </w:style>
  <w:style w:type="character" w:styleId="611">
    <w:name w:val="Оглавление 6 Знак11"/>
    <w:link w:val="6111"/>
    <w:qFormat/>
    <w:rPr>
      <w:rFonts w:ascii="XO Thames" w:hAnsi="XO Thames"/>
      <w:color w:val="000000"/>
      <w:spacing w:val="0"/>
      <w:sz w:val="28"/>
    </w:rPr>
  </w:style>
  <w:style w:type="paragraph" w:styleId="13">
    <w:name w:val="Заголовок1"/>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pacing w:before="120" w:after="120"/>
    </w:pPr>
    <w:rPr>
      <w:i/>
      <w:sz w:val="24"/>
    </w:rPr>
  </w:style>
  <w:style w:type="paragraph" w:styleId="14">
    <w:name w:val="Указатель1"/>
    <w:basedOn w:val="Normal"/>
    <w:qFormat/>
    <w:pPr>
      <w:suppressLineNumbers/>
    </w:pPr>
    <w:rPr>
      <w:rFonts w:cs="Lucida Sans"/>
    </w:rPr>
  </w:style>
  <w:style w:type="paragraph" w:styleId="119">
    <w:name w:val="Заголовок11"/>
    <w:basedOn w:val="Normal"/>
    <w:next w:val="BodyText"/>
    <w:qFormat/>
    <w:pPr>
      <w:keepNext w:val="true"/>
      <w:spacing w:before="240" w:after="120"/>
    </w:pPr>
    <w:rPr>
      <w:rFonts w:ascii="Liberation Sans" w:hAnsi="Liberation Sans" w:eastAsia="Microsoft YaHei" w:cs="Lucida Sans"/>
      <w:sz w:val="28"/>
      <w:szCs w:val="28"/>
    </w:rPr>
  </w:style>
  <w:style w:type="paragraph" w:styleId="1110">
    <w:name w:val="Указатель11"/>
    <w:basedOn w:val="Normal"/>
    <w:qFormat/>
    <w:pPr>
      <w:suppressLineNumbers/>
    </w:pPr>
    <w:rPr>
      <w:rFonts w:cs="Lucida Sans"/>
    </w:rPr>
  </w:style>
  <w:style w:type="paragraph" w:styleId="1115">
    <w:name w:val="Заголовок111"/>
    <w:basedOn w:val="Normal"/>
    <w:next w:val="BodyText"/>
    <w:qFormat/>
    <w:pPr>
      <w:keepNext w:val="true"/>
      <w:spacing w:before="240" w:after="120"/>
    </w:pPr>
    <w:rPr>
      <w:rFonts w:ascii="Liberation Sans" w:hAnsi="Liberation Sans" w:eastAsia="Microsoft YaHei" w:cs="Lucida Sans"/>
      <w:sz w:val="28"/>
      <w:szCs w:val="28"/>
    </w:rPr>
  </w:style>
  <w:style w:type="paragraph" w:styleId="1116">
    <w:name w:val="Указатель111"/>
    <w:basedOn w:val="Normal"/>
    <w:qFormat/>
    <w:pPr>
      <w:suppressLineNumbers/>
    </w:pPr>
    <w:rPr>
      <w:rFonts w:cs="Lucida Sans"/>
    </w:rPr>
  </w:style>
  <w:style w:type="paragraph" w:styleId="11121">
    <w:name w:val="Заголовок1112"/>
    <w:basedOn w:val="Normal"/>
    <w:next w:val="BodyText"/>
    <w:qFormat/>
    <w:pPr>
      <w:keepNext w:val="true"/>
      <w:spacing w:before="240" w:after="120"/>
    </w:pPr>
    <w:rPr>
      <w:rFonts w:ascii="Liberation Sans" w:hAnsi="Liberation Sans" w:eastAsia="Microsoft YaHei" w:cs="Lucida Sans"/>
      <w:sz w:val="28"/>
      <w:szCs w:val="28"/>
    </w:rPr>
  </w:style>
  <w:style w:type="paragraph" w:styleId="11122">
    <w:name w:val="Указатель1112"/>
    <w:basedOn w:val="Normal"/>
    <w:qFormat/>
    <w:pPr>
      <w:suppressLineNumbers/>
    </w:pPr>
    <w:rPr>
      <w:rFonts w:cs="Lucida Sans"/>
    </w:rPr>
  </w:style>
  <w:style w:type="paragraph" w:styleId="111211">
    <w:name w:val="Заголовок11121"/>
    <w:basedOn w:val="Normal"/>
    <w:next w:val="BodyText"/>
    <w:qFormat/>
    <w:pPr>
      <w:keepNext w:val="true"/>
      <w:spacing w:before="240" w:after="120"/>
    </w:pPr>
    <w:rPr>
      <w:rFonts w:ascii="Liberation Sans" w:hAnsi="Liberation Sans" w:eastAsia="Microsoft YaHei" w:cs="Lucida Sans"/>
      <w:sz w:val="28"/>
      <w:szCs w:val="28"/>
    </w:rPr>
  </w:style>
  <w:style w:type="paragraph" w:styleId="111212">
    <w:name w:val="Указатель11121"/>
    <w:basedOn w:val="Normal"/>
    <w:qFormat/>
    <w:pPr>
      <w:suppressLineNumbers/>
    </w:pPr>
    <w:rPr>
      <w:rFonts w:cs="Lucida Sans"/>
    </w:rPr>
  </w:style>
  <w:style w:type="paragraph" w:styleId="1112111">
    <w:name w:val="Заголовок111211"/>
    <w:basedOn w:val="Normal"/>
    <w:next w:val="BodyText"/>
    <w:qFormat/>
    <w:pPr>
      <w:keepNext w:val="true"/>
      <w:spacing w:before="240" w:after="120"/>
    </w:pPr>
    <w:rPr>
      <w:rFonts w:ascii="Liberation Sans" w:hAnsi="Liberation Sans" w:eastAsia="Microsoft YaHei" w:cs="Lucida Sans"/>
      <w:sz w:val="28"/>
      <w:szCs w:val="28"/>
    </w:rPr>
  </w:style>
  <w:style w:type="paragraph" w:styleId="1112112">
    <w:name w:val="Указатель111211"/>
    <w:basedOn w:val="Normal"/>
    <w:qFormat/>
    <w:pPr>
      <w:suppressLineNumbers/>
    </w:pPr>
    <w:rPr>
      <w:rFonts w:cs="Lucida Sans"/>
    </w:rPr>
  </w:style>
  <w:style w:type="paragraph" w:styleId="11121111">
    <w:name w:val="Заголовок1112111"/>
    <w:basedOn w:val="Normal"/>
    <w:next w:val="BodyText"/>
    <w:qFormat/>
    <w:pPr>
      <w:keepNext w:val="true"/>
      <w:spacing w:before="240" w:after="120"/>
    </w:pPr>
    <w:rPr>
      <w:rFonts w:ascii="Liberation Sans" w:hAnsi="Liberation Sans" w:eastAsia="Microsoft YaHei" w:cs="Lucida Sans"/>
      <w:sz w:val="28"/>
      <w:szCs w:val="28"/>
    </w:rPr>
  </w:style>
  <w:style w:type="paragraph" w:styleId="11121112">
    <w:name w:val="Указатель1112111"/>
    <w:basedOn w:val="Normal"/>
    <w:qFormat/>
    <w:pPr>
      <w:suppressLineNumbers/>
    </w:pPr>
    <w:rPr>
      <w:rFonts w:cs="Lucida Sans"/>
    </w:rPr>
  </w:style>
  <w:style w:type="paragraph" w:styleId="111211111">
    <w:name w:val="Заголовок11121111"/>
    <w:basedOn w:val="Normal"/>
    <w:next w:val="BodyText"/>
    <w:qFormat/>
    <w:pPr>
      <w:keepNext w:val="true"/>
      <w:spacing w:before="240" w:after="120"/>
    </w:pPr>
    <w:rPr>
      <w:rFonts w:ascii="Liberation Sans" w:hAnsi="Liberation Sans" w:eastAsia="Microsoft YaHei" w:cs="Lucida Sans"/>
      <w:sz w:val="28"/>
      <w:szCs w:val="28"/>
    </w:rPr>
  </w:style>
  <w:style w:type="paragraph" w:styleId="111211112">
    <w:name w:val="Указатель11121111"/>
    <w:basedOn w:val="Normal"/>
    <w:qFormat/>
    <w:pPr>
      <w:suppressLineNumbers/>
    </w:pPr>
    <w:rPr>
      <w:rFonts w:cs="Lucida Sans"/>
    </w:rPr>
  </w:style>
  <w:style w:type="paragraph" w:styleId="1112111111">
    <w:name w:val="Заголовок111211111"/>
    <w:basedOn w:val="Normal"/>
    <w:next w:val="BodyText"/>
    <w:qFormat/>
    <w:pPr>
      <w:keepNext w:val="true"/>
      <w:spacing w:before="240" w:after="120"/>
    </w:pPr>
    <w:rPr>
      <w:rFonts w:ascii="Liberation Sans" w:hAnsi="Liberation Sans" w:eastAsia="Microsoft YaHei" w:cs="Lucida Sans"/>
      <w:sz w:val="28"/>
      <w:szCs w:val="28"/>
    </w:rPr>
  </w:style>
  <w:style w:type="paragraph" w:styleId="1112111112">
    <w:name w:val="Указатель111211111"/>
    <w:basedOn w:val="Normal"/>
    <w:qFormat/>
    <w:pPr>
      <w:suppressLineNumbers/>
    </w:pPr>
    <w:rPr>
      <w:rFonts w:cs="Lucida Sans"/>
    </w:rPr>
  </w:style>
  <w:style w:type="paragraph" w:styleId="11121111111">
    <w:name w:val="Заголовок1112111111"/>
    <w:basedOn w:val="Normal"/>
    <w:next w:val="BodyText"/>
    <w:qFormat/>
    <w:pPr>
      <w:keepNext w:val="true"/>
      <w:spacing w:before="240" w:after="120"/>
    </w:pPr>
    <w:rPr>
      <w:rFonts w:ascii="Liberation Sans" w:hAnsi="Liberation Sans" w:eastAsia="Microsoft YaHei" w:cs="Lucida Sans"/>
      <w:sz w:val="28"/>
      <w:szCs w:val="28"/>
    </w:rPr>
  </w:style>
  <w:style w:type="paragraph" w:styleId="11121111112">
    <w:name w:val="Указатель1112111111"/>
    <w:basedOn w:val="Normal"/>
    <w:qFormat/>
    <w:pPr>
      <w:suppressLineNumbers/>
    </w:pPr>
    <w:rPr>
      <w:rFonts w:cs="Lucida Sans"/>
    </w:rPr>
  </w:style>
  <w:style w:type="paragraph" w:styleId="111211111111">
    <w:name w:val="Заголовок11121111111"/>
    <w:basedOn w:val="Normal"/>
    <w:next w:val="BodyText"/>
    <w:qFormat/>
    <w:pPr>
      <w:keepNext w:val="true"/>
      <w:spacing w:before="240" w:after="120"/>
    </w:pPr>
    <w:rPr>
      <w:rFonts w:ascii="Liberation Sans" w:hAnsi="Liberation Sans" w:eastAsia="Microsoft YaHei" w:cs="Lucida Sans"/>
      <w:sz w:val="28"/>
      <w:szCs w:val="28"/>
    </w:rPr>
  </w:style>
  <w:style w:type="paragraph" w:styleId="111211111112">
    <w:name w:val="Указатель11121111111"/>
    <w:basedOn w:val="Normal"/>
    <w:qFormat/>
    <w:pPr>
      <w:suppressLineNumbers/>
    </w:pPr>
    <w:rPr>
      <w:rFonts w:cs="Lucida Sans"/>
    </w:rPr>
  </w:style>
  <w:style w:type="paragraph" w:styleId="1112111111111">
    <w:name w:val="Заголовок111211111111"/>
    <w:basedOn w:val="Normal"/>
    <w:next w:val="BodyText"/>
    <w:qFormat/>
    <w:pPr>
      <w:keepNext w:val="true"/>
      <w:spacing w:before="240" w:after="120"/>
    </w:pPr>
    <w:rPr>
      <w:rFonts w:ascii="Liberation Sans" w:hAnsi="Liberation Sans" w:eastAsia="Microsoft YaHei" w:cs="Lucida Sans"/>
      <w:sz w:val="28"/>
      <w:szCs w:val="28"/>
    </w:rPr>
  </w:style>
  <w:style w:type="paragraph" w:styleId="1112111111112">
    <w:name w:val="Указатель111211111111"/>
    <w:basedOn w:val="Normal"/>
    <w:qFormat/>
    <w:pPr>
      <w:suppressLineNumbers/>
    </w:pPr>
    <w:rPr>
      <w:rFonts w:cs="Lucida Sans"/>
    </w:rPr>
  </w:style>
  <w:style w:type="paragraph" w:styleId="11121111111111">
    <w:name w:val="Заголовок1112111111111"/>
    <w:basedOn w:val="Normal"/>
    <w:next w:val="BodyText"/>
    <w:qFormat/>
    <w:pPr>
      <w:keepNext w:val="true"/>
      <w:spacing w:before="240" w:after="120"/>
    </w:pPr>
    <w:rPr>
      <w:rFonts w:ascii="Liberation Sans" w:hAnsi="Liberation Sans" w:eastAsia="Microsoft YaHei" w:cs="Lucida Sans"/>
      <w:sz w:val="28"/>
      <w:szCs w:val="28"/>
    </w:rPr>
  </w:style>
  <w:style w:type="paragraph" w:styleId="11121111111112">
    <w:name w:val="Указатель1112111111111"/>
    <w:basedOn w:val="Normal"/>
    <w:qFormat/>
    <w:pPr>
      <w:suppressLineNumbers/>
    </w:pPr>
    <w:rPr>
      <w:rFonts w:cs="Lucida Sans"/>
    </w:rPr>
  </w:style>
  <w:style w:type="paragraph" w:styleId="111211111111111">
    <w:name w:val="Заголовок11121111111111"/>
    <w:basedOn w:val="Normal"/>
    <w:next w:val="BodyText"/>
    <w:qFormat/>
    <w:pPr>
      <w:keepNext w:val="true"/>
      <w:spacing w:before="240" w:after="120"/>
    </w:pPr>
    <w:rPr>
      <w:rFonts w:ascii="Liberation Sans" w:hAnsi="Liberation Sans" w:eastAsia="Microsoft YaHei" w:cs="Lucida Sans"/>
      <w:sz w:val="28"/>
      <w:szCs w:val="28"/>
    </w:rPr>
  </w:style>
  <w:style w:type="paragraph" w:styleId="111211111111112">
    <w:name w:val="Указатель11121111111111"/>
    <w:basedOn w:val="Normal"/>
    <w:qFormat/>
    <w:pPr>
      <w:suppressLineNumbers/>
    </w:pPr>
    <w:rPr>
      <w:rFonts w:cs="Lucida Sans"/>
    </w:rPr>
  </w:style>
  <w:style w:type="paragraph" w:styleId="1112111111111111">
    <w:name w:val="Заголовок111211111111111"/>
    <w:basedOn w:val="Normal"/>
    <w:next w:val="BodyText"/>
    <w:qFormat/>
    <w:pPr>
      <w:keepNext w:val="true"/>
      <w:spacing w:before="240" w:after="120"/>
    </w:pPr>
    <w:rPr>
      <w:rFonts w:ascii="Liberation Sans" w:hAnsi="Liberation Sans" w:eastAsia="Microsoft YaHei" w:cs="Lucida Sans"/>
      <w:sz w:val="28"/>
      <w:szCs w:val="28"/>
    </w:rPr>
  </w:style>
  <w:style w:type="paragraph" w:styleId="1112111111111112">
    <w:name w:val="Указатель111211111111111"/>
    <w:basedOn w:val="Normal"/>
    <w:qFormat/>
    <w:pPr>
      <w:suppressLineNumbers/>
    </w:pPr>
    <w:rPr>
      <w:rFonts w:cs="Lucida Sans"/>
    </w:rPr>
  </w:style>
  <w:style w:type="paragraph" w:styleId="11121111111111111">
    <w:name w:val="Заголовок1112111111111111"/>
    <w:basedOn w:val="Normal"/>
    <w:next w:val="BodyText"/>
    <w:link w:val="Style10"/>
    <w:qFormat/>
    <w:pPr>
      <w:keepNext w:val="true"/>
      <w:spacing w:before="240" w:after="120"/>
    </w:pPr>
    <w:rPr>
      <w:rFonts w:ascii="Liberation Sans" w:hAnsi="Liberation Sans"/>
      <w:sz w:val="28"/>
    </w:rPr>
  </w:style>
  <w:style w:type="paragraph" w:styleId="11121111111111112">
    <w:name w:val="Указатель1112111111111111"/>
    <w:basedOn w:val="Normal"/>
    <w:link w:val="Style9"/>
    <w:qFormat/>
    <w:pPr/>
    <w:rPr/>
  </w:style>
  <w:style w:type="paragraph" w:styleId="Footer21">
    <w:name w:val="Footer21"/>
    <w:link w:val="Footer2"/>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8"/>
      <w:szCs w:val="20"/>
      <w:lang w:val="ru-RU" w:eastAsia="zh-CN" w:bidi="hi-IN"/>
    </w:rPr>
  </w:style>
  <w:style w:type="paragraph" w:styleId="15">
    <w:name w:val="Колонтитул1"/>
    <w:link w:val="Style1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0"/>
      <w:szCs w:val="20"/>
      <w:lang w:val="ru-RU" w:eastAsia="zh-CN" w:bidi="hi-IN"/>
    </w:rPr>
  </w:style>
  <w:style w:type="paragraph" w:styleId="2">
    <w:name w:val="Колонтитул2"/>
    <w:basedOn w:val="Normal"/>
    <w:qFormat/>
    <w:pPr/>
    <w:rPr/>
  </w:style>
  <w:style w:type="paragraph" w:styleId="3">
    <w:name w:val="Колонтитул3"/>
    <w:basedOn w:val="Normal"/>
    <w:qFormat/>
    <w:pPr/>
    <w:rPr/>
  </w:style>
  <w:style w:type="paragraph" w:styleId="4">
    <w:name w:val="Колонтитул4"/>
    <w:basedOn w:val="Normal"/>
    <w:qFormat/>
    <w:pPr/>
    <w:rPr/>
  </w:style>
  <w:style w:type="paragraph" w:styleId="5">
    <w:name w:val="Колонтитул5"/>
    <w:basedOn w:val="Normal"/>
    <w:qFormat/>
    <w:pPr/>
    <w:rPr/>
  </w:style>
  <w:style w:type="paragraph" w:styleId="6">
    <w:name w:val="Колонтитул6"/>
    <w:basedOn w:val="Normal"/>
    <w:qFormat/>
    <w:pPr/>
    <w:rPr/>
  </w:style>
  <w:style w:type="paragraph" w:styleId="7">
    <w:name w:val="Колонтитул7"/>
    <w:basedOn w:val="Normal"/>
    <w:qFormat/>
    <w:pPr/>
    <w:rPr/>
  </w:style>
  <w:style w:type="paragraph" w:styleId="8">
    <w:name w:val="Колонтитул8"/>
    <w:basedOn w:val="Normal"/>
    <w:qFormat/>
    <w:pPr/>
    <w:rPr/>
  </w:style>
  <w:style w:type="paragraph" w:styleId="9">
    <w:name w:val="Колонтитул9"/>
    <w:basedOn w:val="Normal"/>
    <w:qFormat/>
    <w:pPr/>
    <w:rPr/>
  </w:style>
  <w:style w:type="paragraph" w:styleId="10">
    <w:name w:val="Колонтитул10"/>
    <w:basedOn w:val="Normal"/>
    <w:qFormat/>
    <w:pPr/>
    <w:rPr/>
  </w:style>
  <w:style w:type="paragraph" w:styleId="122">
    <w:name w:val="Колонтитул12"/>
    <w:basedOn w:val="Normal"/>
    <w:qFormat/>
    <w:pPr/>
    <w:rPr/>
  </w:style>
  <w:style w:type="paragraph" w:styleId="131">
    <w:name w:val="Колонтитул13"/>
    <w:basedOn w:val="Normal"/>
    <w:qFormat/>
    <w:pPr/>
    <w:rPr/>
  </w:style>
  <w:style w:type="paragraph" w:styleId="141">
    <w:name w:val="Колонтитул14"/>
    <w:basedOn w:val="Normal"/>
    <w:qFormat/>
    <w:pPr/>
    <w:rPr/>
  </w:style>
  <w:style w:type="paragraph" w:styleId="151">
    <w:name w:val="Колонтитул15"/>
    <w:basedOn w:val="Normal"/>
    <w:qFormat/>
    <w:pPr/>
    <w:rPr/>
  </w:style>
  <w:style w:type="paragraph" w:styleId="16">
    <w:name w:val="Колонтитул16"/>
    <w:basedOn w:val="Normal"/>
    <w:qFormat/>
    <w:pPr/>
    <w:rPr/>
  </w:style>
  <w:style w:type="paragraph" w:styleId="17">
    <w:name w:val="Колонтитул17"/>
    <w:basedOn w:val="Normal"/>
    <w:qFormat/>
    <w:pPr/>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TOC2">
    <w:name w:val="TOC 2"/>
    <w:next w:val="Normal"/>
    <w:uiPriority w:val="39"/>
    <w:pPr>
      <w:widowControl/>
      <w:suppressAutoHyphens w:val="true"/>
      <w:bidi w:val="0"/>
      <w:spacing w:lineRule="auto" w:line="264" w:before="0" w:after="160"/>
      <w:ind w:hanging="0" w:left="200" w:right="0"/>
      <w:jc w:val="left"/>
    </w:pPr>
    <w:rPr>
      <w:rFonts w:ascii="XO Thames" w:hAnsi="XO Thames" w:eastAsia="NSimSun" w:cs="Lucida Sans"/>
      <w:color w:val="000000"/>
      <w:spacing w:val="0"/>
      <w:kern w:val="0"/>
      <w:sz w:val="28"/>
      <w:szCs w:val="20"/>
      <w:lang w:val="ru-RU" w:eastAsia="zh-CN" w:bidi="hi-IN"/>
    </w:rPr>
  </w:style>
  <w:style w:type="paragraph" w:styleId="TOC4">
    <w:name w:val="TOC 4"/>
    <w:next w:val="Normal"/>
    <w:uiPriority w:val="39"/>
    <w:pPr>
      <w:widowControl/>
      <w:suppressAutoHyphens w:val="true"/>
      <w:bidi w:val="0"/>
      <w:spacing w:lineRule="auto" w:line="264" w:before="0" w:after="160"/>
      <w:ind w:hanging="0" w:left="600" w:right="0"/>
      <w:jc w:val="left"/>
    </w:pPr>
    <w:rPr>
      <w:rFonts w:ascii="XO Thames" w:hAnsi="XO Thames" w:eastAsia="NSimSun" w:cs="Lucida Sans"/>
      <w:color w:val="000000"/>
      <w:spacing w:val="0"/>
      <w:kern w:val="0"/>
      <w:sz w:val="28"/>
      <w:szCs w:val="20"/>
      <w:lang w:val="ru-RU" w:eastAsia="zh-CN" w:bidi="hi-IN"/>
    </w:rPr>
  </w:style>
  <w:style w:type="paragraph" w:styleId="11113">
    <w:name w:val="Оглавление 1 Знак111"/>
    <w:link w:val="1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Contents111">
    <w:name w:val="Contents 111"/>
    <w:link w:val="Contents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Footer111">
    <w:name w:val="Footer111"/>
    <w:link w:val="Footer11"/>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8"/>
      <w:szCs w:val="20"/>
      <w:lang w:val="ru-RU" w:eastAsia="zh-CN" w:bidi="hi-IN"/>
    </w:rPr>
  </w:style>
  <w:style w:type="paragraph" w:styleId="TOC6">
    <w:name w:val="TOC 6"/>
    <w:next w:val="Normal"/>
    <w:uiPriority w:val="39"/>
    <w:pPr>
      <w:widowControl/>
      <w:suppressAutoHyphens w:val="true"/>
      <w:bidi w:val="0"/>
      <w:spacing w:lineRule="auto" w:line="264" w:before="0" w:after="160"/>
      <w:ind w:hanging="0" w:left="1000" w:right="0"/>
      <w:jc w:val="left"/>
    </w:pPr>
    <w:rPr>
      <w:rFonts w:ascii="XO Thames" w:hAnsi="XO Thames" w:eastAsia="NSimSun" w:cs="Lucida Sans"/>
      <w:color w:val="000000"/>
      <w:spacing w:val="0"/>
      <w:kern w:val="0"/>
      <w:sz w:val="28"/>
      <w:szCs w:val="20"/>
      <w:lang w:val="ru-RU" w:eastAsia="zh-CN" w:bidi="hi-IN"/>
    </w:rPr>
  </w:style>
  <w:style w:type="paragraph" w:styleId="11114">
    <w:name w:val="Обычный1111"/>
    <w:link w:val="1111"/>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TOC7">
    <w:name w:val="TOC 7"/>
    <w:next w:val="Normal"/>
    <w:uiPriority w:val="39"/>
    <w:pPr>
      <w:widowControl/>
      <w:suppressAutoHyphens w:val="true"/>
      <w:bidi w:val="0"/>
      <w:spacing w:lineRule="auto" w:line="264" w:before="0" w:after="160"/>
      <w:ind w:hanging="0" w:left="1200" w:right="0"/>
      <w:jc w:val="left"/>
    </w:pPr>
    <w:rPr>
      <w:rFonts w:ascii="XO Thames" w:hAnsi="XO Thames" w:eastAsia="NSimSun" w:cs="Lucida Sans"/>
      <w:color w:val="000000"/>
      <w:spacing w:val="0"/>
      <w:kern w:val="0"/>
      <w:sz w:val="28"/>
      <w:szCs w:val="20"/>
      <w:lang w:val="ru-RU" w:eastAsia="zh-CN" w:bidi="hi-IN"/>
    </w:rPr>
  </w:style>
  <w:style w:type="paragraph" w:styleId="Caption121">
    <w:name w:val="Caption121"/>
    <w:link w:val="Caption12"/>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i/>
      <w:color w:val="000000"/>
      <w:spacing w:val="0"/>
      <w:kern w:val="0"/>
      <w:sz w:val="24"/>
      <w:szCs w:val="20"/>
      <w:lang w:val="ru-RU" w:eastAsia="zh-CN" w:bidi="hi-IN"/>
    </w:rPr>
  </w:style>
  <w:style w:type="paragraph" w:styleId="Contents621">
    <w:name w:val="Contents 621"/>
    <w:link w:val="Contents6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Endnote1">
    <w:name w:val="Endnote1"/>
    <w:link w:val="Endnote"/>
    <w:qFormat/>
    <w:pPr>
      <w:widowControl/>
      <w:suppressAutoHyphens w:val="true"/>
      <w:bidi w:val="0"/>
      <w:spacing w:lineRule="auto" w:line="240" w:before="0" w:after="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Textbody3">
    <w:name w:val="Text body3"/>
    <w:link w:val="Textbody"/>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Heading221">
    <w:name w:val="Heading 221"/>
    <w:link w:val="Heading22"/>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Heading4111">
    <w:name w:val="Heading 4111"/>
    <w:link w:val="Heading4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4"/>
      <w:szCs w:val="20"/>
      <w:lang w:val="ru-RU" w:eastAsia="zh-CN" w:bidi="hi-IN"/>
    </w:rPr>
  </w:style>
  <w:style w:type="paragraph" w:styleId="11211">
    <w:name w:val="Заголовок1121"/>
    <w:basedOn w:val="Normal"/>
    <w:next w:val="BodyText"/>
    <w:link w:val="112"/>
    <w:qFormat/>
    <w:pPr>
      <w:keepNext w:val="true"/>
      <w:spacing w:before="240" w:after="120"/>
    </w:pPr>
    <w:rPr>
      <w:rFonts w:ascii="Liberation Sans" w:hAnsi="Liberation Sans"/>
      <w:sz w:val="28"/>
    </w:rPr>
  </w:style>
  <w:style w:type="paragraph" w:styleId="Heading3121">
    <w:name w:val="Heading 3121"/>
    <w:link w:val="Heading312"/>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6"/>
      <w:szCs w:val="20"/>
      <w:lang w:val="ru-RU" w:eastAsia="zh-CN" w:bidi="hi-IN"/>
    </w:rPr>
  </w:style>
  <w:style w:type="paragraph" w:styleId="Contents121">
    <w:name w:val="Contents 121"/>
    <w:link w:val="Contents12"/>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Heading2111">
    <w:name w:val="Heading 2111"/>
    <w:link w:val="Heading2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8111">
    <w:name w:val="Оглавление 8 Знак111"/>
    <w:link w:val="81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Subtitle111">
    <w:name w:val="Subtitle111"/>
    <w:link w:val="Subtitle11"/>
    <w:qFormat/>
    <w:pPr>
      <w:widowControl/>
      <w:suppressAutoHyphens w:val="true"/>
      <w:bidi w:val="0"/>
      <w:spacing w:lineRule="auto" w:line="240" w:before="0" w:after="0"/>
      <w:ind w:hanging="0" w:left="0" w:right="0"/>
      <w:jc w:val="left"/>
    </w:pPr>
    <w:rPr>
      <w:rFonts w:ascii="XO Thames" w:hAnsi="XO Thames" w:eastAsia="NSimSun" w:cs="Lucida Sans"/>
      <w:i/>
      <w:color w:val="000000"/>
      <w:spacing w:val="0"/>
      <w:kern w:val="0"/>
      <w:sz w:val="24"/>
      <w:szCs w:val="20"/>
      <w:lang w:val="ru-RU" w:eastAsia="zh-CN" w:bidi="hi-IN"/>
    </w:rPr>
  </w:style>
  <w:style w:type="paragraph" w:styleId="3112">
    <w:name w:val="Колонтитул311"/>
    <w:basedOn w:val="Normal"/>
    <w:link w:val="31"/>
    <w:qFormat/>
    <w:pPr/>
    <w:rPr/>
  </w:style>
  <w:style w:type="paragraph" w:styleId="11115">
    <w:name w:val="Гиперссылка1111"/>
    <w:basedOn w:val="11116"/>
    <w:link w:val="1112"/>
    <w:qFormat/>
    <w:pPr/>
    <w:rPr>
      <w:color w:themeColor="hyperlink" w:val="0563C1"/>
      <w:u w:val="single"/>
    </w:rPr>
  </w:style>
  <w:style w:type="paragraph" w:styleId="21111">
    <w:name w:val="Заголовок 2 Знак111"/>
    <w:link w:val="2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Endnote21">
    <w:name w:val="Endnote21"/>
    <w:link w:val="Endnote2"/>
    <w:qFormat/>
    <w:pPr>
      <w:widowControl/>
      <w:suppressAutoHyphens w:val="true"/>
      <w:bidi w:val="0"/>
      <w:spacing w:lineRule="auto" w:line="240" w:before="0" w:after="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111111">
    <w:name w:val="Указатель11111"/>
    <w:basedOn w:val="Normal"/>
    <w:link w:val="11111"/>
    <w:qFormat/>
    <w:pPr/>
    <w:rPr/>
  </w:style>
  <w:style w:type="paragraph" w:styleId="1117">
    <w:name w:val="Содержимое таблицы111"/>
    <w:basedOn w:val="Normal"/>
    <w:link w:val="11"/>
    <w:qFormat/>
    <w:pPr>
      <w:widowControl w:val="false"/>
    </w:pPr>
    <w:rPr/>
  </w:style>
  <w:style w:type="paragraph" w:styleId="TOC3">
    <w:name w:val="TOC 3"/>
    <w:next w:val="Normal"/>
    <w:uiPriority w:val="39"/>
    <w:pPr>
      <w:widowControl/>
      <w:suppressAutoHyphens w:val="true"/>
      <w:bidi w:val="0"/>
      <w:spacing w:lineRule="auto" w:line="264" w:before="0" w:after="160"/>
      <w:ind w:hanging="0" w:left="400" w:right="0"/>
      <w:jc w:val="left"/>
    </w:pPr>
    <w:rPr>
      <w:rFonts w:ascii="XO Thames" w:hAnsi="XO Thames" w:eastAsia="NSimSun" w:cs="Lucida Sans"/>
      <w:color w:val="000000"/>
      <w:spacing w:val="0"/>
      <w:kern w:val="0"/>
      <w:sz w:val="28"/>
      <w:szCs w:val="20"/>
      <w:lang w:val="ru-RU" w:eastAsia="zh-CN" w:bidi="hi-IN"/>
    </w:rPr>
  </w:style>
  <w:style w:type="paragraph" w:styleId="Contents23">
    <w:name w:val="Contents 23"/>
    <w:link w:val="Contents2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118">
    <w:name w:val="Содержимое врезки11"/>
    <w:basedOn w:val="Normal"/>
    <w:link w:val="1"/>
    <w:qFormat/>
    <w:pPr/>
    <w:rPr/>
  </w:style>
  <w:style w:type="paragraph" w:styleId="Header21">
    <w:name w:val="Header21"/>
    <w:link w:val="Header2"/>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DefaultParagraphFont111">
    <w:name w:val="Default Paragraph Font111"/>
    <w:link w:val="DefaultParagraphFont11"/>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51111">
    <w:name w:val="Оглавление 5 Знак111"/>
    <w:link w:val="51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Contents521">
    <w:name w:val="Contents 521"/>
    <w:link w:val="Contents5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PlainText111">
    <w:name w:val="Plain Text111"/>
    <w:basedOn w:val="Normal"/>
    <w:link w:val="PlainText11"/>
    <w:qFormat/>
    <w:pPr>
      <w:spacing w:lineRule="auto" w:line="240" w:before="0" w:after="0"/>
    </w:pPr>
    <w:rPr>
      <w:rFonts w:ascii="Calibri" w:hAnsi="Calibri"/>
    </w:rPr>
  </w:style>
  <w:style w:type="paragraph" w:styleId="1119">
    <w:name w:val="Верхний колонтитул Знак111"/>
    <w:basedOn w:val="11114"/>
    <w:link w:val="113"/>
    <w:qFormat/>
    <w:pPr/>
    <w:rPr/>
  </w:style>
  <w:style w:type="paragraph" w:styleId="Header111">
    <w:name w:val="Header111"/>
    <w:link w:val="Header11"/>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7111">
    <w:name w:val="Оглавление 7 Знак111"/>
    <w:link w:val="71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Contents421">
    <w:name w:val="Contents 421"/>
    <w:link w:val="Contents4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Contents911">
    <w:name w:val="Contents 911"/>
    <w:link w:val="Contents9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Heading313">
    <w:name w:val="Heading 313"/>
    <w:link w:val="Heading3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6"/>
      <w:szCs w:val="20"/>
      <w:lang w:val="ru-RU" w:eastAsia="zh-CN" w:bidi="hi-IN"/>
    </w:rPr>
  </w:style>
  <w:style w:type="paragraph" w:styleId="Title21">
    <w:name w:val="Title21"/>
    <w:link w:val="Title2"/>
    <w:qFormat/>
    <w:pPr>
      <w:widowControl/>
      <w:suppressAutoHyphens w:val="true"/>
      <w:bidi w:val="0"/>
      <w:spacing w:lineRule="auto" w:line="240" w:before="0" w:after="0"/>
      <w:ind w:hanging="0" w:left="0" w:right="0"/>
      <w:jc w:val="left"/>
    </w:pPr>
    <w:rPr>
      <w:rFonts w:ascii="XO Thames" w:hAnsi="XO Thames" w:eastAsia="NSimSun" w:cs="Lucida Sans"/>
      <w:b/>
      <w:caps/>
      <w:color w:val="000000"/>
      <w:spacing w:val="0"/>
      <w:kern w:val="0"/>
      <w:sz w:val="40"/>
      <w:szCs w:val="20"/>
      <w:lang w:val="ru-RU" w:eastAsia="zh-CN" w:bidi="hi-IN"/>
    </w:rPr>
  </w:style>
  <w:style w:type="paragraph" w:styleId="9111">
    <w:name w:val="Оглавление 9 Знак111"/>
    <w:link w:val="91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Heading5121">
    <w:name w:val="Heading 5121"/>
    <w:link w:val="Heading512"/>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2"/>
      <w:szCs w:val="20"/>
      <w:lang w:val="ru-RU" w:eastAsia="zh-CN" w:bidi="hi-IN"/>
    </w:rPr>
  </w:style>
  <w:style w:type="paragraph" w:styleId="Internetlink">
    <w:name w:val="Internet link"/>
    <w:basedOn w:val="DefaultParagraphFont111"/>
    <w:qFormat/>
    <w:pPr/>
    <w:rPr>
      <w:color w:themeColor="hyperlink" w:val="0563C1"/>
      <w:u w:val="single"/>
    </w:rPr>
  </w:style>
  <w:style w:type="paragraph" w:styleId="Footnote1">
    <w:name w:val="Footnote1"/>
    <w:link w:val="Footnote"/>
    <w:qFormat/>
    <w:pPr>
      <w:widowControl/>
      <w:suppressAutoHyphens w:val="true"/>
      <w:bidi w:val="0"/>
      <w:spacing w:lineRule="auto" w:line="240" w:before="0" w:after="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ConsPlusNormal111">
    <w:name w:val="ConsPlusNormal111"/>
    <w:link w:val="ConsPlusNormal11"/>
    <w:qFormat/>
    <w:pPr>
      <w:widowControl w:val="false"/>
      <w:suppressAutoHyphens w:val="true"/>
      <w:bidi w:val="0"/>
      <w:spacing w:lineRule="auto" w:line="264" w:before="0" w:after="0"/>
      <w:ind w:hanging="0" w:left="0" w:right="0"/>
      <w:jc w:val="left"/>
    </w:pPr>
    <w:rPr>
      <w:rFonts w:ascii="Times New Roman" w:hAnsi="Times New Roman" w:eastAsia="NSimSun" w:cs="Lucida Sans"/>
      <w:b w:val="false"/>
      <w:i w:val="false"/>
      <w:strike w:val="false"/>
      <w:dstrike w:val="false"/>
      <w:color w:val="000000"/>
      <w:spacing w:val="0"/>
      <w:kern w:val="0"/>
      <w:sz w:val="24"/>
      <w:szCs w:val="20"/>
      <w:u w:val="none"/>
      <w:lang w:val="ru-RU" w:eastAsia="zh-CN" w:bidi="hi-IN"/>
    </w:rPr>
  </w:style>
  <w:style w:type="paragraph" w:styleId="Contents221">
    <w:name w:val="Contents 221"/>
    <w:link w:val="Contents2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31111">
    <w:name w:val="Заголовок 3 Знак111"/>
    <w:link w:val="3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6"/>
      <w:szCs w:val="20"/>
      <w:lang w:val="ru-RU" w:eastAsia="zh-CN" w:bidi="hi-IN"/>
    </w:rPr>
  </w:style>
  <w:style w:type="paragraph" w:styleId="TOC1">
    <w:name w:val="TOC 1"/>
    <w:next w:val="Normal"/>
    <w:uiPriority w:val="39"/>
    <w:pPr>
      <w:widowControl/>
      <w:suppressAutoHyphens w:val="true"/>
      <w:bidi w:val="0"/>
      <w:spacing w:lineRule="auto" w:line="264" w:before="0" w:after="16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Contents53">
    <w:name w:val="Contents 53"/>
    <w:link w:val="Contents5"/>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21112">
    <w:name w:val="Оглавление 2 Знак111"/>
    <w:link w:val="211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List21">
    <w:name w:val="List21"/>
    <w:basedOn w:val="Textbody3"/>
    <w:link w:val="List2"/>
    <w:qFormat/>
    <w:pPr/>
    <w:rPr/>
  </w:style>
  <w:style w:type="paragraph" w:styleId="11110">
    <w:name w:val="Название Знак111"/>
    <w:link w:val="114"/>
    <w:qFormat/>
    <w:pPr>
      <w:widowControl/>
      <w:suppressAutoHyphens w:val="true"/>
      <w:bidi w:val="0"/>
      <w:spacing w:lineRule="auto" w:line="240" w:before="0" w:after="0"/>
      <w:ind w:hanging="0" w:left="0" w:right="0"/>
      <w:jc w:val="left"/>
    </w:pPr>
    <w:rPr>
      <w:rFonts w:ascii="XO Thames" w:hAnsi="XO Thames" w:eastAsia="NSimSun" w:cs="Lucida Sans"/>
      <w:b/>
      <w:caps/>
      <w:color w:val="000000"/>
      <w:spacing w:val="0"/>
      <w:kern w:val="0"/>
      <w:sz w:val="40"/>
      <w:szCs w:val="20"/>
      <w:lang w:val="ru-RU" w:eastAsia="zh-CN" w:bidi="hi-IN"/>
    </w:rPr>
  </w:style>
  <w:style w:type="paragraph" w:styleId="Footnote21">
    <w:name w:val="Footnote21"/>
    <w:link w:val="Footnote2"/>
    <w:qFormat/>
    <w:pPr>
      <w:widowControl/>
      <w:suppressAutoHyphens w:val="true"/>
      <w:bidi w:val="0"/>
      <w:spacing w:lineRule="auto" w:line="240" w:before="0" w:after="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41111">
    <w:name w:val="Оглавление 4 Знак111"/>
    <w:link w:val="41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TOC9">
    <w:name w:val="TOC 9"/>
    <w:next w:val="Normal"/>
    <w:uiPriority w:val="39"/>
    <w:pPr>
      <w:widowControl/>
      <w:suppressAutoHyphens w:val="true"/>
      <w:bidi w:val="0"/>
      <w:spacing w:lineRule="auto" w:line="264" w:before="0" w:after="160"/>
      <w:ind w:hanging="0" w:left="1600" w:right="0"/>
      <w:jc w:val="left"/>
    </w:pPr>
    <w:rPr>
      <w:rFonts w:ascii="XO Thames" w:hAnsi="XO Thames" w:eastAsia="NSimSun" w:cs="Lucida Sans"/>
      <w:color w:val="000000"/>
      <w:spacing w:val="0"/>
      <w:kern w:val="0"/>
      <w:sz w:val="28"/>
      <w:szCs w:val="20"/>
      <w:lang w:val="ru-RU" w:eastAsia="zh-CN" w:bidi="hi-IN"/>
    </w:rPr>
  </w:style>
  <w:style w:type="paragraph" w:styleId="Subtitle21">
    <w:name w:val="Subtitle21"/>
    <w:link w:val="Subtitle2"/>
    <w:qFormat/>
    <w:pPr>
      <w:widowControl/>
      <w:suppressAutoHyphens w:val="true"/>
      <w:bidi w:val="0"/>
      <w:spacing w:lineRule="auto" w:line="240" w:before="0" w:after="0"/>
      <w:ind w:hanging="0" w:left="0" w:right="0"/>
      <w:jc w:val="left"/>
    </w:pPr>
    <w:rPr>
      <w:rFonts w:ascii="XO Thames" w:hAnsi="XO Thames" w:eastAsia="NSimSun" w:cs="Lucida Sans"/>
      <w:i/>
      <w:color w:val="000000"/>
      <w:spacing w:val="0"/>
      <w:kern w:val="0"/>
      <w:sz w:val="24"/>
      <w:szCs w:val="20"/>
      <w:lang w:val="ru-RU" w:eastAsia="zh-CN" w:bidi="hi-IN"/>
    </w:rPr>
  </w:style>
  <w:style w:type="paragraph" w:styleId="Contents321">
    <w:name w:val="Contents 321"/>
    <w:link w:val="Contents3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1116">
    <w:name w:val="Основной шрифт абзаца1111"/>
    <w:link w:val="1113"/>
    <w:qFormat/>
    <w:pPr>
      <w:widowControl/>
      <w:suppressAutoHyphens w:val="true"/>
      <w:bidi w:val="0"/>
      <w:spacing w:lineRule="auto" w:line="264" w:before="0" w:after="16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11117">
    <w:name w:val="Подзаголовок Знак111"/>
    <w:link w:val="115"/>
    <w:qFormat/>
    <w:pPr>
      <w:widowControl/>
      <w:suppressAutoHyphens w:val="true"/>
      <w:bidi w:val="0"/>
      <w:spacing w:lineRule="auto" w:line="240" w:before="0" w:after="0"/>
      <w:ind w:hanging="0" w:left="0" w:right="0"/>
      <w:jc w:val="left"/>
    </w:pPr>
    <w:rPr>
      <w:rFonts w:ascii="XO Thames" w:hAnsi="XO Thames" w:eastAsia="NSimSun" w:cs="Lucida Sans"/>
      <w:i/>
      <w:color w:val="000000"/>
      <w:spacing w:val="0"/>
      <w:kern w:val="0"/>
      <w:sz w:val="24"/>
      <w:szCs w:val="20"/>
      <w:lang w:val="ru-RU" w:eastAsia="zh-CN" w:bidi="hi-IN"/>
    </w:rPr>
  </w:style>
  <w:style w:type="paragraph" w:styleId="Contents921">
    <w:name w:val="Contents 921"/>
    <w:link w:val="Contents9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1118">
    <w:name w:val="Колонтитул111"/>
    <w:link w:val="116"/>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0"/>
      <w:szCs w:val="20"/>
      <w:lang w:val="ru-RU" w:eastAsia="zh-CN" w:bidi="hi-IN"/>
    </w:rPr>
  </w:style>
  <w:style w:type="paragraph" w:styleId="Footnote111">
    <w:name w:val="Footnote111"/>
    <w:link w:val="Footnote11"/>
    <w:qFormat/>
    <w:pPr>
      <w:widowControl/>
      <w:suppressAutoHyphens w:val="true"/>
      <w:bidi w:val="0"/>
      <w:spacing w:lineRule="auto" w:line="264" w:before="0" w:after="16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BalloonText111">
    <w:name w:val="Balloon Text111"/>
    <w:basedOn w:val="Normal"/>
    <w:link w:val="BalloonText11"/>
    <w:qFormat/>
    <w:pPr>
      <w:spacing w:lineRule="auto" w:line="240" w:before="0" w:after="0"/>
    </w:pPr>
    <w:rPr>
      <w:rFonts w:ascii="Segoe UI" w:hAnsi="Segoe UI"/>
      <w:sz w:val="18"/>
    </w:rPr>
  </w:style>
  <w:style w:type="paragraph" w:styleId="31112">
    <w:name w:val="Оглавление 3 Знак111"/>
    <w:link w:val="311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TOC8">
    <w:name w:val="TOC 8"/>
    <w:next w:val="Normal"/>
    <w:uiPriority w:val="39"/>
    <w:pPr>
      <w:widowControl/>
      <w:suppressAutoHyphens w:val="true"/>
      <w:bidi w:val="0"/>
      <w:spacing w:lineRule="auto" w:line="264" w:before="0" w:after="160"/>
      <w:ind w:hanging="0" w:left="1400" w:right="0"/>
      <w:jc w:val="left"/>
    </w:pPr>
    <w:rPr>
      <w:rFonts w:ascii="XO Thames" w:hAnsi="XO Thames" w:eastAsia="NSimSun" w:cs="Lucida Sans"/>
      <w:color w:val="000000"/>
      <w:spacing w:val="0"/>
      <w:kern w:val="0"/>
      <w:sz w:val="28"/>
      <w:szCs w:val="20"/>
      <w:lang w:val="ru-RU" w:eastAsia="zh-CN" w:bidi="hi-IN"/>
    </w:rPr>
  </w:style>
  <w:style w:type="paragraph" w:styleId="Heading1111">
    <w:name w:val="Heading 1111"/>
    <w:link w:val="Heading1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32"/>
      <w:szCs w:val="20"/>
      <w:lang w:val="ru-RU" w:eastAsia="zh-CN" w:bidi="hi-IN"/>
    </w:rPr>
  </w:style>
  <w:style w:type="paragraph" w:styleId="Contents73">
    <w:name w:val="Contents 73"/>
    <w:link w:val="Contents7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Heading513">
    <w:name w:val="Heading 513"/>
    <w:link w:val="Heading5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2"/>
      <w:szCs w:val="20"/>
      <w:lang w:val="ru-RU" w:eastAsia="zh-CN" w:bidi="hi-IN"/>
    </w:rPr>
  </w:style>
  <w:style w:type="paragraph" w:styleId="Internetlink21">
    <w:name w:val="Internet link21"/>
    <w:basedOn w:val="DefaultParagraphFont111"/>
    <w:link w:val="Internetlink2"/>
    <w:qFormat/>
    <w:pPr/>
    <w:rPr>
      <w:color w:themeColor="hyperlink" w:val="0563C1"/>
      <w:u w:val="single"/>
    </w:rPr>
  </w:style>
  <w:style w:type="paragraph" w:styleId="11119">
    <w:name w:val="Заголовок 1 Знак111"/>
    <w:link w:val="1114"/>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32"/>
      <w:szCs w:val="20"/>
      <w:lang w:val="ru-RU" w:eastAsia="zh-CN" w:bidi="hi-IN"/>
    </w:rPr>
  </w:style>
  <w:style w:type="paragraph" w:styleId="1211">
    <w:name w:val="Заголовок121"/>
    <w:basedOn w:val="Normal"/>
    <w:next w:val="BodyText"/>
    <w:link w:val="12"/>
    <w:qFormat/>
    <w:pPr>
      <w:keepNext w:val="true"/>
      <w:spacing w:before="240" w:after="120"/>
    </w:pPr>
    <w:rPr>
      <w:rFonts w:ascii="Liberation Sans" w:hAnsi="Liberation Sans"/>
      <w:sz w:val="28"/>
    </w:rPr>
  </w:style>
  <w:style w:type="paragraph" w:styleId="Contents311">
    <w:name w:val="Contents 311"/>
    <w:link w:val="Contents3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1120">
    <w:name w:val="Нижний колонтитул Знак111"/>
    <w:basedOn w:val="11114"/>
    <w:link w:val="117"/>
    <w:qFormat/>
    <w:pPr/>
    <w:rPr>
      <w:rFonts w:ascii="Times New Roman" w:hAnsi="Times New Roman"/>
      <w:sz w:val="28"/>
    </w:rPr>
  </w:style>
  <w:style w:type="paragraph" w:styleId="2112">
    <w:name w:val="Колонтитул211"/>
    <w:basedOn w:val="Normal"/>
    <w:link w:val="21"/>
    <w:qFormat/>
    <w:pPr/>
    <w:rPr/>
  </w:style>
  <w:style w:type="paragraph" w:styleId="Contents83">
    <w:name w:val="Contents 83"/>
    <w:link w:val="Contents8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51112">
    <w:name w:val="Заголовок 5 Знак111"/>
    <w:link w:val="51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2"/>
      <w:szCs w:val="20"/>
      <w:lang w:val="ru-RU" w:eastAsia="zh-CN" w:bidi="hi-IN"/>
    </w:rPr>
  </w:style>
  <w:style w:type="paragraph" w:styleId="Heading121">
    <w:name w:val="Heading 121"/>
    <w:link w:val="Heading12"/>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32"/>
      <w:szCs w:val="20"/>
      <w:lang w:val="ru-RU" w:eastAsia="zh-CN" w:bidi="hi-IN"/>
    </w:rPr>
  </w:style>
  <w:style w:type="paragraph" w:styleId="11123">
    <w:name w:val="Заголовок таблицы111"/>
    <w:basedOn w:val="1117"/>
    <w:link w:val="118"/>
    <w:qFormat/>
    <w:pPr>
      <w:jc w:val="center"/>
    </w:pPr>
    <w:rPr>
      <w:b/>
    </w:rPr>
  </w:style>
  <w:style w:type="paragraph" w:styleId="ConsPlusTitle111">
    <w:name w:val="ConsPlusTitle111"/>
    <w:link w:val="ConsPlusTitle11"/>
    <w:qFormat/>
    <w:pPr>
      <w:widowControl w:val="false"/>
      <w:suppressAutoHyphens w:val="true"/>
      <w:bidi w:val="0"/>
      <w:spacing w:lineRule="auto" w:line="264" w:before="0" w:after="0"/>
      <w:ind w:hanging="0" w:left="0" w:right="0"/>
      <w:jc w:val="left"/>
    </w:pPr>
    <w:rPr>
      <w:rFonts w:ascii="Arial" w:hAnsi="Arial" w:eastAsia="NSimSun" w:cs="Lucida Sans"/>
      <w:b/>
      <w:i w:val="false"/>
      <w:strike w:val="false"/>
      <w:dstrike w:val="false"/>
      <w:color w:val="000000"/>
      <w:spacing w:val="0"/>
      <w:kern w:val="0"/>
      <w:sz w:val="24"/>
      <w:szCs w:val="20"/>
      <w:u w:val="none"/>
      <w:lang w:val="ru-RU" w:eastAsia="zh-CN" w:bidi="hi-IN"/>
    </w:rPr>
  </w:style>
  <w:style w:type="paragraph" w:styleId="111112">
    <w:name w:val="Заголовок11111"/>
    <w:basedOn w:val="Normal"/>
    <w:next w:val="BodyText"/>
    <w:link w:val="11112"/>
    <w:qFormat/>
    <w:pPr>
      <w:keepNext w:val="true"/>
      <w:spacing w:before="240" w:after="120"/>
    </w:pPr>
    <w:rPr>
      <w:rFonts w:ascii="Liberation Sans" w:hAnsi="Liberation Sans"/>
      <w:sz w:val="28"/>
    </w:rPr>
  </w:style>
  <w:style w:type="paragraph" w:styleId="Contents821">
    <w:name w:val="Contents 821"/>
    <w:link w:val="Contents8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Textbody21">
    <w:name w:val="Text body21"/>
    <w:link w:val="Textbody2"/>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Internetlink11">
    <w:name w:val="Internet link11"/>
    <w:basedOn w:val="DefaultParagraphFont111"/>
    <w:link w:val="Internetlink1"/>
    <w:qFormat/>
    <w:pPr/>
    <w:rPr>
      <w:color w:themeColor="hyperlink" w:val="0563C1"/>
      <w:u w:val="single"/>
    </w:rPr>
  </w:style>
  <w:style w:type="paragraph" w:styleId="TOC5">
    <w:name w:val="TOC 5"/>
    <w:next w:val="Normal"/>
    <w:uiPriority w:val="39"/>
    <w:pPr>
      <w:widowControl/>
      <w:suppressAutoHyphens w:val="true"/>
      <w:bidi w:val="0"/>
      <w:spacing w:lineRule="auto" w:line="264" w:before="0" w:after="160"/>
      <w:ind w:hanging="0" w:left="800" w:right="0"/>
      <w:jc w:val="left"/>
    </w:pPr>
    <w:rPr>
      <w:rFonts w:ascii="XO Thames" w:hAnsi="XO Thames" w:eastAsia="NSimSun" w:cs="Lucida Sans"/>
      <w:color w:val="000000"/>
      <w:spacing w:val="0"/>
      <w:kern w:val="0"/>
      <w:sz w:val="28"/>
      <w:szCs w:val="20"/>
      <w:lang w:val="ru-RU" w:eastAsia="zh-CN" w:bidi="hi-IN"/>
    </w:rPr>
  </w:style>
  <w:style w:type="paragraph" w:styleId="Contents721">
    <w:name w:val="Contents 721"/>
    <w:link w:val="Contents7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Endnote111">
    <w:name w:val="Endnote111"/>
    <w:link w:val="Endnote11"/>
    <w:qFormat/>
    <w:pPr>
      <w:widowControl/>
      <w:suppressAutoHyphens w:val="true"/>
      <w:bidi w:val="0"/>
      <w:spacing w:lineRule="auto" w:line="240" w:before="0" w:after="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Title111">
    <w:name w:val="Title111"/>
    <w:link w:val="Title11"/>
    <w:qFormat/>
    <w:pPr>
      <w:widowControl/>
      <w:suppressAutoHyphens w:val="true"/>
      <w:bidi w:val="0"/>
      <w:spacing w:lineRule="auto" w:line="240" w:before="0" w:after="0"/>
      <w:ind w:hanging="0" w:left="0" w:right="0"/>
      <w:jc w:val="left"/>
    </w:pPr>
    <w:rPr>
      <w:rFonts w:ascii="XO Thames" w:hAnsi="XO Thames" w:eastAsia="NSimSun" w:cs="Lucida Sans"/>
      <w:b/>
      <w:caps/>
      <w:color w:val="000000"/>
      <w:spacing w:val="0"/>
      <w:kern w:val="0"/>
      <w:sz w:val="40"/>
      <w:szCs w:val="20"/>
      <w:lang w:val="ru-RU" w:eastAsia="zh-CN" w:bidi="hi-IN"/>
    </w:rPr>
  </w:style>
  <w:style w:type="paragraph" w:styleId="Heading421">
    <w:name w:val="Heading 421"/>
    <w:link w:val="Heading42"/>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4"/>
      <w:szCs w:val="20"/>
      <w:lang w:val="ru-RU" w:eastAsia="zh-CN" w:bidi="hi-IN"/>
    </w:rPr>
  </w:style>
  <w:style w:type="paragraph" w:styleId="Contents43">
    <w:name w:val="Contents 43"/>
    <w:link w:val="Contents4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41112">
    <w:name w:val="Заголовок 4 Знак111"/>
    <w:link w:val="41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4"/>
      <w:szCs w:val="20"/>
      <w:lang w:val="ru-RU" w:eastAsia="zh-CN" w:bidi="hi-IN"/>
    </w:rPr>
  </w:style>
  <w:style w:type="paragraph" w:styleId="Contents63">
    <w:name w:val="Contents 63"/>
    <w:link w:val="Contents6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Caption13">
    <w:name w:val="Caption13"/>
    <w:link w:val="Caption11"/>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i/>
      <w:color w:val="000000"/>
      <w:spacing w:val="0"/>
      <w:kern w:val="0"/>
      <w:sz w:val="24"/>
      <w:szCs w:val="20"/>
      <w:lang w:val="ru-RU" w:eastAsia="zh-CN" w:bidi="hi-IN"/>
    </w:rPr>
  </w:style>
  <w:style w:type="paragraph" w:styleId="List111">
    <w:name w:val="List111"/>
    <w:basedOn w:val="Textbody21"/>
    <w:link w:val="List11"/>
    <w:qFormat/>
    <w:pPr/>
    <w:rPr/>
  </w:style>
  <w:style w:type="paragraph" w:styleId="Subtitle">
    <w:name w:val="Subtitle"/>
    <w:next w:val="Normal"/>
    <w:uiPriority w:val="11"/>
    <w:qFormat/>
    <w:pPr>
      <w:widowControl/>
      <w:suppressAutoHyphens w:val="true"/>
      <w:bidi w:val="0"/>
      <w:spacing w:lineRule="auto" w:line="264" w:before="0" w:after="160"/>
      <w:ind w:hanging="0" w:left="0" w:right="0"/>
      <w:jc w:val="both"/>
    </w:pPr>
    <w:rPr>
      <w:rFonts w:ascii="XO Thames" w:hAnsi="XO Thames" w:eastAsia="NSimSun" w:cs="Lucida Sans"/>
      <w:i/>
      <w:color w:val="000000"/>
      <w:spacing w:val="0"/>
      <w:kern w:val="0"/>
      <w:sz w:val="24"/>
      <w:szCs w:val="20"/>
      <w:lang w:val="ru-RU" w:eastAsia="zh-CN" w:bidi="hi-IN"/>
    </w:rPr>
  </w:style>
  <w:style w:type="paragraph" w:styleId="Title">
    <w:name w:val="Title"/>
    <w:next w:val="Normal"/>
    <w:uiPriority w:val="10"/>
    <w:qFormat/>
    <w:pPr>
      <w:widowControl/>
      <w:suppressAutoHyphens w:val="true"/>
      <w:bidi w:val="0"/>
      <w:spacing w:lineRule="auto" w:line="264" w:before="567" w:after="567"/>
      <w:ind w:hanging="0" w:left="0" w:right="0"/>
      <w:jc w:val="center"/>
    </w:pPr>
    <w:rPr>
      <w:rFonts w:ascii="XO Thames" w:hAnsi="XO Thames" w:eastAsia="NSimSun" w:cs="Lucida Sans"/>
      <w:b/>
      <w:caps/>
      <w:color w:val="000000"/>
      <w:spacing w:val="0"/>
      <w:kern w:val="0"/>
      <w:sz w:val="40"/>
      <w:szCs w:val="20"/>
      <w:lang w:val="ru-RU" w:eastAsia="zh-CN" w:bidi="hi-IN"/>
    </w:rPr>
  </w:style>
  <w:style w:type="paragraph" w:styleId="1212">
    <w:name w:val="Указатель121"/>
    <w:basedOn w:val="Normal"/>
    <w:link w:val="121"/>
    <w:qFormat/>
    <w:pPr/>
    <w:rPr/>
  </w:style>
  <w:style w:type="paragraph" w:styleId="11212">
    <w:name w:val="Указатель1121"/>
    <w:basedOn w:val="Normal"/>
    <w:link w:val="1121"/>
    <w:qFormat/>
    <w:pPr/>
    <w:rPr/>
  </w:style>
  <w:style w:type="paragraph" w:styleId="6111">
    <w:name w:val="Оглавление 6 Знак111"/>
    <w:link w:val="61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Style12">
    <w:name w:val="Содержимое врезки"/>
    <w:basedOn w:val="Normal"/>
    <w:qFormat/>
    <w:pPr/>
    <w:rPr/>
  </w:style>
  <w:style w:type="paragraph" w:styleId="Style13">
    <w:name w:val="Содержимое таблицы"/>
    <w:basedOn w:val="Normal"/>
    <w:qFormat/>
    <w:pPr>
      <w:widowControl w:val="false"/>
      <w:suppressLineNumbers/>
    </w:pPr>
    <w:rPr/>
  </w:style>
  <w:style w:type="paragraph" w:styleId="Style14">
    <w:name w:val="Заголовок таблицы"/>
    <w:basedOn w:val="Style13"/>
    <w:qFormat/>
    <w:pPr>
      <w:suppressLineNumbers/>
      <w:jc w:val="center"/>
    </w:pPr>
    <w:rPr>
      <w:b/>
      <w:bCs/>
    </w:rPr>
  </w:style>
  <w:style w:type="table" w:styleId="Style_118">
    <w:name w:val="Сетка таблицы1"/>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
    <w:name w:val="Normal Table"/>
    <w:tblPr>
      <w:tblCellMar>
        <w:top w:w="0" w:type="dxa"/>
        <w:left w:w="108" w:type="dxa"/>
        <w:bottom w:w="0" w:type="dxa"/>
        <w:right w:w="108" w:type="dxa"/>
      </w:tblCellMar>
    </w:tblPr>
  </w:style>
  <w:style w:type="table" w:styleId="Style_119">
    <w:name w:val="Сетка таблицы2"/>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4">
    <w:name w:val="Table Grid"/>
    <w:basedOn w:val="Style_3"/>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yperlink" Target="consultantplus://offline/ref=9EA4932FA4AD488039566E451D3016DDEFAE49E8A6ECE09B7DC848A0DF34FFFF92D7106A3177E69A46AA19FA4A52963F9266A3E43AEB46262E31D" TargetMode="Externa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794</TotalTime>
  <Application>LibreOffice/24.2.0.3$Windows_X86_64 LibreOffice_project/da48488a73ddd66ea24cf16bbc4f7b9c08e9bea1</Application>
  <AppVersion>15.0000</AppVersion>
  <Pages>20</Pages>
  <Words>5135</Words>
  <Characters>39741</Characters>
  <CharactersWithSpaces>44738</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2024-03-11T10:12:02Z</cp:lastPrinted>
  <dcterms:modified xsi:type="dcterms:W3CDTF">2024-03-11T11:44:19Z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