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12"/>
        </w:rPr>
      </w:pPr>
      <w:r>
        <w:rPr>
          <w:rFonts w:ascii="Times New Roman" w:hAnsi="Times New Roman"/>
          <w:sz w:val="12"/>
        </w:rPr>
        <w:drawing>
          <wp:anchor behindDoc="0" distT="0" distB="0" distL="114300" distR="114300" simplePos="0" locked="0" layoutInCell="0" allowOverlap="1" relativeHeight="42">
            <wp:simplePos x="0" y="0"/>
            <wp:positionH relativeFrom="margin">
              <wp:align>center</wp:align>
            </wp:positionH>
            <wp:positionV relativeFrom="paragraph">
              <wp:posOffset>9525</wp:posOffset>
            </wp:positionV>
            <wp:extent cx="647700" cy="807720"/>
            <wp:effectExtent l="0" t="0" r="0" b="0"/>
            <wp:wrapTight wrapText="bothSides">
              <wp:wrapPolygon edited="0">
                <wp:start x="-317" y="0"/>
                <wp:lineTo x="-317" y="20493"/>
                <wp:lineTo x="20467" y="20493"/>
                <wp:lineTo x="20467" y="0"/>
                <wp:lineTo x="-317" y="0"/>
              </wp:wrapPolygon>
            </wp:wrapTight>
            <wp:docPr id="1"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32"/>
        </w:rPr>
      </w:pPr>
      <w:r>
        <w:rPr>
          <w:rFonts w:ascii="Times New Roman" w:hAnsi="Times New Roman"/>
          <w:b/>
          <w:sz w:val="32"/>
        </w:rPr>
        <w:t>П О С Т А Н О В Л Е Н И Е</w:t>
      </w:r>
    </w:p>
    <w:p>
      <w:pPr>
        <w:pStyle w:val="Normal"/>
        <w:spacing w:lineRule="auto" w:line="240" w:before="0" w:after="0"/>
        <w:jc w:val="center"/>
        <w:rPr>
          <w:rFonts w:ascii="Times New Roman" w:hAnsi="Times New Roman"/>
          <w:b/>
          <w:b/>
          <w:sz w:val="32"/>
        </w:rPr>
      </w:pPr>
      <w:r>
        <w:rPr>
          <w:rFonts w:ascii="Times New Roman" w:hAnsi="Times New Roman"/>
          <w:b/>
          <w:sz w:val="32"/>
        </w:rPr>
      </w:r>
    </w:p>
    <w:p>
      <w:pPr>
        <w:pStyle w:val="Normal"/>
        <w:spacing w:lineRule="auto" w:line="240" w:before="0" w:after="0"/>
        <w:jc w:val="center"/>
        <w:rPr>
          <w:rFonts w:ascii="Times New Roman" w:hAnsi="Times New Roman"/>
          <w:b/>
          <w:b/>
          <w:sz w:val="28"/>
        </w:rPr>
      </w:pPr>
      <w:r>
        <w:rPr>
          <w:rFonts w:ascii="Times New Roman" w:hAnsi="Times New Roman"/>
          <w:b/>
          <w:sz w:val="28"/>
        </w:rPr>
        <w:t>ПРАВИТЕЛЬСТВА</w:t>
      </w:r>
    </w:p>
    <w:p>
      <w:pPr>
        <w:pStyle w:val="Normal"/>
        <w:spacing w:lineRule="auto" w:line="240" w:before="0" w:after="0"/>
        <w:jc w:val="center"/>
        <w:rPr>
          <w:rFonts w:ascii="Times New Roman" w:hAnsi="Times New Roman"/>
          <w:b/>
          <w:b/>
          <w:sz w:val="28"/>
        </w:rPr>
      </w:pPr>
      <w:r>
        <w:rPr>
          <w:rFonts w:ascii="Times New Roman" w:hAnsi="Times New Roman"/>
          <w:b/>
          <w:sz w:val="28"/>
        </w:rPr>
        <w:t>КАМЧАТСКОГО КРАЯ</w:t>
      </w:r>
    </w:p>
    <w:p>
      <w:pPr>
        <w:pStyle w:val="Normal"/>
        <w:spacing w:lineRule="auto" w:line="276" w:before="0" w:after="0"/>
        <w:jc w:val="center"/>
        <w:rPr>
          <w:rFonts w:ascii="Times New Roman" w:hAnsi="Times New Roman"/>
          <w:sz w:val="28"/>
        </w:rPr>
      </w:pPr>
      <w:r>
        <w:rPr>
          <w:rFonts w:ascii="Times New Roman" w:hAnsi="Times New Roman"/>
          <w:sz w:val="28"/>
        </w:rPr>
      </w:r>
    </w:p>
    <w:tbl>
      <w:tblPr>
        <w:tblStyle w:val="Style_4"/>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left="0" w:right="0" w:hanging="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left="0" w:right="0" w:hanging="0"/>
              <w:jc w:val="both"/>
              <w:rPr>
                <w:rFonts w:ascii="Times New Roman" w:hAnsi="Times New Roman"/>
                <w:sz w:val="20"/>
              </w:rPr>
            </w:pPr>
            <w:r>
              <w:rPr>
                <w:rFonts w:ascii="Times New Roman" w:hAnsi="Times New Roman"/>
                <w:sz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b/>
          <w:b/>
          <w:sz w:val="28"/>
        </w:rPr>
      </w:pPr>
      <w:r>
        <w:rPr>
          <w:rFonts w:ascii="Times New Roman" w:hAnsi="Times New Roman"/>
          <w:b/>
          <w:sz w:val="28"/>
        </w:rPr>
        <w:t xml:space="preserve">Об утверждении Порядка 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w:t>
      </w:r>
    </w:p>
    <w:p>
      <w:pPr>
        <w:pStyle w:val="Normal"/>
        <w:spacing w:lineRule="auto" w:line="240" w:before="0" w:after="0"/>
        <w:ind w:left="0" w:right="0" w:firstLine="709"/>
        <w:jc w:val="center"/>
        <w:rPr>
          <w:rFonts w:ascii="Times New Roman" w:hAnsi="Times New Roman"/>
          <w:b/>
          <w:b/>
          <w:sz w:val="28"/>
        </w:rPr>
      </w:pPr>
      <w:r>
        <w:rPr>
          <w:rFonts w:ascii="Times New Roman" w:hAnsi="Times New Roman"/>
          <w:b/>
          <w:sz w:val="28"/>
        </w:rPr>
        <w:t>территории Камчатского края</w:t>
      </w:r>
    </w:p>
    <w:p>
      <w:pPr>
        <w:pStyle w:val="Normal"/>
        <w:spacing w:lineRule="auto" w:line="240" w:before="0" w:after="0"/>
        <w:ind w:left="0" w:right="0" w:firstLine="709"/>
        <w:jc w:val="center"/>
        <w:rPr>
          <w:rFonts w:ascii="Times New Roman" w:hAnsi="Times New Roman"/>
          <w:b/>
          <w:b/>
          <w:sz w:val="28"/>
        </w:rPr>
      </w:pPr>
      <w:r>
        <w:rPr>
          <w:rFonts w:ascii="Times New Roman" w:hAnsi="Times New Roman"/>
          <w:b/>
          <w:sz w:val="28"/>
        </w:rPr>
      </w:r>
    </w:p>
    <w:p>
      <w:pPr>
        <w:pStyle w:val="Normal"/>
        <w:spacing w:lineRule="auto" w:line="240" w:before="0" w:after="0"/>
        <w:ind w:left="0" w:right="0" w:firstLine="709"/>
        <w:jc w:val="both"/>
        <w:rPr>
          <w:rFonts w:ascii="Times New Roman" w:hAnsi="Times New Roman"/>
          <w:b w:val="false"/>
          <w:b w:val="false"/>
          <w:sz w:val="28"/>
        </w:rPr>
      </w:pPr>
      <w:r>
        <w:rPr>
          <w:rFonts w:ascii="Times New Roman" w:hAnsi="Times New Roman"/>
          <w:sz w:val="28"/>
        </w:rPr>
        <w:t>В соответствии с пунктом 2 статьи 78, пунктом 2 части 2 статьи 78</w:t>
      </w:r>
      <w:r>
        <w:rPr>
          <w:rFonts w:ascii="Times New Roman" w:hAnsi="Times New Roman"/>
          <w:sz w:val="28"/>
          <w:vertAlign w:val="superscript"/>
        </w:rPr>
        <w:t>5</w:t>
      </w:r>
      <w:r>
        <w:rPr>
          <w:rFonts w:ascii="Times New Roman" w:hAnsi="Times New Roman"/>
          <w:sz w:val="28"/>
        </w:rPr>
        <w:t xml:space="preserve"> Бюджетного кодекса Российской Федерации, Общими</w:t>
      </w:r>
      <w:r>
        <w:rPr>
          <w:rFonts w:ascii="Times New Roman" w:hAnsi="Times New Roman"/>
          <w:b w:val="false"/>
          <w:sz w:val="28"/>
        </w:rPr>
        <w:t xml:space="preserve"> требованиями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утвержденных постановлением Правительства Российской Федерации от 25.10.2023 № 1782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ПРАВИТЕЛЬСТВО ПОСТАНОВЛЯЕТ:</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numPr>
          <w:ilvl w:val="0"/>
          <w:numId w:val="0"/>
        </w:numPr>
        <w:spacing w:lineRule="auto" w:line="240" w:before="0" w:after="0"/>
        <w:ind w:left="0" w:right="0" w:firstLine="709"/>
        <w:jc w:val="both"/>
        <w:outlineLvl w:val="0"/>
        <w:rPr>
          <w:rFonts w:ascii="Times New Roman" w:hAnsi="Times New Roman"/>
          <w:sz w:val="28"/>
        </w:rPr>
      </w:pPr>
      <w:r>
        <w:rPr>
          <w:rFonts w:ascii="Times New Roman" w:hAnsi="Times New Roman"/>
          <w:sz w:val="28"/>
        </w:rPr>
        <w:t>1. Утвердить Порядок 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согласно приложению к настоящему постановлению.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w:t>
      </w:r>
    </w:p>
    <w:p>
      <w:pPr>
        <w:pStyle w:val="ListParagraph1"/>
        <w:tabs>
          <w:tab w:val="clear" w:pos="709"/>
          <w:tab w:val="left" w:pos="993" w:leader="none"/>
        </w:tabs>
        <w:spacing w:lineRule="auto" w:line="240" w:before="0" w:after="0"/>
        <w:ind w:left="0" w:right="0" w:hanging="0"/>
        <w:contextualSpacing/>
        <w:jc w:val="both"/>
        <w:rPr>
          <w:rFonts w:ascii="Times New Roman" w:hAnsi="Times New Roman"/>
          <w:sz w:val="28"/>
        </w:rPr>
      </w:pPr>
      <w:r>
        <w:rPr>
          <w:rFonts w:ascii="Times New Roman" w:hAnsi="Times New Roman"/>
          <w:sz w:val="28"/>
        </w:rPr>
      </w:r>
    </w:p>
    <w:tbl>
      <w:tblPr>
        <w:tblStyle w:val="Style_4"/>
        <w:tblW w:w="9674" w:type="dxa"/>
        <w:jc w:val="left"/>
        <w:tblInd w:w="-34" w:type="dxa"/>
        <w:tblLayout w:type="fixed"/>
        <w:tblCellMar>
          <w:top w:w="0" w:type="dxa"/>
          <w:left w:w="0" w:type="dxa"/>
          <w:bottom w:w="0" w:type="dxa"/>
          <w:right w:w="0" w:type="dxa"/>
        </w:tblCellMar>
      </w:tblPr>
      <w:tblGrid>
        <w:gridCol w:w="3554"/>
        <w:gridCol w:w="3547"/>
        <w:gridCol w:w="2573"/>
      </w:tblGrid>
      <w:tr>
        <w:trPr>
          <w:trHeight w:val="1753" w:hRule="atLeast"/>
        </w:trPr>
        <w:tc>
          <w:tcPr>
            <w:tcW w:w="3554" w:type="dxa"/>
            <w:tcBorders/>
          </w:tcPr>
          <w:p>
            <w:pPr>
              <w:pStyle w:val="Normal"/>
              <w:widowControl w:val="false"/>
              <w:suppressAutoHyphens w:val="true"/>
              <w:spacing w:lineRule="auto" w:line="240" w:before="0" w:after="0"/>
              <w:ind w:left="30" w:right="27" w:hanging="0"/>
              <w:jc w:val="left"/>
              <w:rPr>
                <w:rFonts w:ascii="Times New Roman" w:hAnsi="Times New Roman"/>
                <w:sz w:val="24"/>
              </w:rPr>
            </w:pPr>
            <w:r>
              <w:rPr>
                <w:rFonts w:ascii="Times New Roman" w:hAnsi="Times New Roman"/>
                <w:color w:val="000000"/>
                <w:spacing w:val="0"/>
                <w:kern w:val="0"/>
                <w:sz w:val="28"/>
                <w:szCs w:val="20"/>
              </w:rPr>
              <w:t>Председатель Правительства Камчатского края</w:t>
            </w:r>
          </w:p>
        </w:tc>
        <w:tc>
          <w:tcPr>
            <w:tcW w:w="3547" w:type="dxa"/>
            <w:tcBorders/>
          </w:tcPr>
          <w:p>
            <w:pPr>
              <w:pStyle w:val="Normal"/>
              <w:widowControl w:val="false"/>
              <w:suppressAutoHyphens w:val="true"/>
              <w:spacing w:lineRule="auto" w:line="240" w:before="0" w:after="0"/>
              <w:ind w:left="3" w:right="0" w:hanging="3"/>
              <w:jc w:val="left"/>
              <w:rPr>
                <w:rFonts w:ascii="Times New Roman" w:hAnsi="Times New Roman"/>
                <w:color w:val="FFFFFF"/>
                <w:sz w:val="24"/>
              </w:rPr>
            </w:pPr>
            <w:bookmarkStart w:id="1" w:name="SIGNERSTAMP1"/>
            <w:r>
              <w:rPr>
                <w:rFonts w:ascii="Times New Roman" w:hAnsi="Times New Roman"/>
                <w:color w:val="FFFFFF"/>
                <w:spacing w:val="0"/>
                <w:kern w:val="0"/>
                <w:sz w:val="24"/>
                <w:szCs w:val="20"/>
              </w:rPr>
              <w:t>[горизонтальный штамп подписи 1]</w:t>
            </w:r>
            <w:bookmarkEnd w:id="1"/>
          </w:p>
        </w:tc>
        <w:tc>
          <w:tcPr>
            <w:tcW w:w="2573" w:type="dxa"/>
            <w:tcBorders/>
          </w:tcPr>
          <w:p>
            <w:pPr>
              <w:pStyle w:val="Normal"/>
              <w:widowControl w:val="false"/>
              <w:suppressAutoHyphens w:val="true"/>
              <w:spacing w:lineRule="auto" w:line="240" w:before="0" w:after="0"/>
              <w:ind w:left="0" w:right="135" w:hanging="0"/>
              <w:jc w:val="right"/>
              <w:rPr>
                <w:rFonts w:ascii="Times New Roman" w:hAnsi="Times New Roman"/>
                <w:sz w:val="28"/>
              </w:rPr>
            </w:pPr>
            <w:r>
              <w:rPr>
                <w:rFonts w:ascii="Times New Roman" w:hAnsi="Times New Roman"/>
                <w:sz w:val="28"/>
              </w:rPr>
            </w:r>
          </w:p>
          <w:p>
            <w:pPr>
              <w:pStyle w:val="Normal"/>
              <w:widowControl w:val="false"/>
              <w:suppressAutoHyphens w:val="true"/>
              <w:spacing w:lineRule="auto" w:line="240" w:before="0" w:after="0"/>
              <w:ind w:left="0" w:right="0" w:hanging="0"/>
              <w:jc w:val="right"/>
              <w:rPr>
                <w:rFonts w:ascii="Times New Roman" w:hAnsi="Times New Roman"/>
                <w:sz w:val="28"/>
              </w:rPr>
            </w:pPr>
            <w:r>
              <w:rPr>
                <w:rFonts w:ascii="Times New Roman" w:hAnsi="Times New Roman"/>
                <w:color w:val="000000"/>
                <w:spacing w:val="0"/>
                <w:kern w:val="0"/>
                <w:sz w:val="28"/>
                <w:szCs w:val="20"/>
              </w:rPr>
              <w:t xml:space="preserve">   </w:t>
            </w:r>
            <w:r>
              <w:rPr>
                <w:rFonts w:ascii="Times New Roman" w:hAnsi="Times New Roman"/>
                <w:color w:val="000000"/>
                <w:spacing w:val="0"/>
                <w:kern w:val="0"/>
                <w:sz w:val="28"/>
                <w:szCs w:val="20"/>
              </w:rPr>
              <w:t>Е.А. Чекин</w:t>
            </w:r>
          </w:p>
        </w:tc>
      </w:tr>
    </w:tbl>
    <w:p>
      <w:pPr>
        <w:sectPr>
          <w:headerReference w:type="default" r:id="rId3"/>
          <w:footerReference w:type="default" r:id="rId4"/>
          <w:type w:val="nextPage"/>
          <w:pgSz w:w="11906" w:h="16838"/>
          <w:pgMar w:left="1418" w:right="851" w:gutter="0" w:header="1134" w:top="1191" w:footer="0" w:bottom="1134"/>
          <w:pgNumType w:start="1" w:fmt="decimal"/>
          <w:formProt w:val="false"/>
          <w:textDirection w:val="lrTb"/>
          <w:docGrid w:type="default" w:linePitch="100" w:charSpace="4096"/>
        </w:sectPr>
      </w:pPr>
    </w:p>
    <w:tbl>
      <w:tblPr>
        <w:tblStyle w:val="Style_6"/>
        <w:tblW w:w="9780" w:type="dxa"/>
        <w:jc w:val="left"/>
        <w:tblInd w:w="0" w:type="dxa"/>
        <w:tblLayout w:type="fixed"/>
        <w:tblCellMar>
          <w:top w:w="0" w:type="dxa"/>
          <w:left w:w="108" w:type="dxa"/>
          <w:bottom w:w="0" w:type="dxa"/>
          <w:right w:w="108" w:type="dxa"/>
        </w:tblCellMar>
      </w:tblPr>
      <w:tblGrid>
        <w:gridCol w:w="477"/>
        <w:gridCol w:w="475"/>
        <w:gridCol w:w="478"/>
        <w:gridCol w:w="3682"/>
        <w:gridCol w:w="509"/>
        <w:gridCol w:w="1872"/>
        <w:gridCol w:w="483"/>
        <w:gridCol w:w="1802"/>
      </w:tblGrid>
      <w:tr>
        <w:trPr/>
        <w:tc>
          <w:tcPr>
            <w:tcW w:w="477"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75"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3682"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666" w:type="dxa"/>
            <w:gridSpan w:val="4"/>
            <w:tcBorders>
              <w:top w:val="nil"/>
              <w:left w:val="nil"/>
              <w:bottom w:val="nil"/>
              <w:right w:val="nil"/>
            </w:tcBorders>
          </w:tcPr>
          <w:p>
            <w:pPr>
              <w:pStyle w:val="Normal"/>
              <w:widowControl w:val="false"/>
              <w:suppressAutoHyphens w:val="tru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Приложение к постановлению</w:t>
            </w:r>
          </w:p>
        </w:tc>
      </w:tr>
      <w:tr>
        <w:trPr/>
        <w:tc>
          <w:tcPr>
            <w:tcW w:w="477"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75"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3682" w:type="dxa"/>
            <w:tcBorders>
              <w:top w:val="nil"/>
              <w:left w:val="nil"/>
              <w:bottom w:val="nil"/>
              <w:right w:val="nil"/>
            </w:tcBorders>
          </w:tcPr>
          <w:p>
            <w:pPr>
              <w:pStyle w:val="Normal"/>
              <w:widowControl w:val="false"/>
              <w:suppressAutoHyphens w:val="true"/>
              <w:spacing w:lineRule="auto" w:line="240" w:before="0" w:after="0"/>
              <w:ind w:left="8079" w:right="0" w:hanging="8079"/>
              <w:jc w:val="right"/>
              <w:rPr>
                <w:rFonts w:ascii="Times New Roman" w:hAnsi="Times New Roman"/>
                <w:sz w:val="28"/>
              </w:rPr>
            </w:pPr>
            <w:r>
              <w:rPr>
                <w:rFonts w:ascii="Times New Roman" w:hAnsi="Times New Roman"/>
                <w:sz w:val="28"/>
              </w:rPr>
            </w:r>
          </w:p>
        </w:tc>
        <w:tc>
          <w:tcPr>
            <w:tcW w:w="4666" w:type="dxa"/>
            <w:gridSpan w:val="4"/>
            <w:tcBorders>
              <w:top w:val="nil"/>
              <w:left w:val="nil"/>
              <w:bottom w:val="nil"/>
              <w:right w:val="nil"/>
            </w:tcBorders>
          </w:tcPr>
          <w:p>
            <w:pPr>
              <w:pStyle w:val="Normal"/>
              <w:widowControl w:val="false"/>
              <w:suppressAutoHyphens w:val="true"/>
              <w:spacing w:lineRule="auto" w:line="240" w:before="0" w:after="0"/>
              <w:ind w:left="8079" w:right="0" w:hanging="8079"/>
              <w:jc w:val="left"/>
              <w:rPr>
                <w:rFonts w:ascii="Times New Roman" w:hAnsi="Times New Roman"/>
                <w:sz w:val="28"/>
              </w:rPr>
            </w:pPr>
            <w:r>
              <w:rPr>
                <w:rFonts w:ascii="Times New Roman" w:hAnsi="Times New Roman"/>
                <w:color w:val="000000"/>
                <w:spacing w:val="0"/>
                <w:kern w:val="0"/>
                <w:sz w:val="28"/>
                <w:szCs w:val="20"/>
              </w:rPr>
              <w:t>Правительства Камчатского края</w:t>
            </w:r>
          </w:p>
        </w:tc>
      </w:tr>
      <w:tr>
        <w:trPr/>
        <w:tc>
          <w:tcPr>
            <w:tcW w:w="477"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475"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478"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3682"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sz w:val="28"/>
              </w:rPr>
            </w:r>
          </w:p>
        </w:tc>
        <w:tc>
          <w:tcPr>
            <w:tcW w:w="509"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от</w:t>
            </w:r>
          </w:p>
        </w:tc>
        <w:tc>
          <w:tcPr>
            <w:tcW w:w="1872"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color w:val="FFFFFF"/>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83"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rFonts w:ascii="Times New Roman" w:hAnsi="Times New Roman"/>
                <w:sz w:val="28"/>
              </w:rPr>
            </w:pPr>
            <w:r>
              <w:rPr>
                <w:rFonts w:ascii="Times New Roman" w:hAnsi="Times New Roman"/>
                <w:color w:val="000000"/>
                <w:spacing w:val="0"/>
                <w:kern w:val="0"/>
                <w:sz w:val="28"/>
                <w:szCs w:val="20"/>
              </w:rPr>
              <w:t>№</w:t>
            </w:r>
          </w:p>
        </w:tc>
        <w:tc>
          <w:tcPr>
            <w:tcW w:w="1802" w:type="dxa"/>
            <w:tcBorders>
              <w:top w:val="nil"/>
              <w:left w:val="nil"/>
              <w:bottom w:val="nil"/>
              <w:right w:val="nil"/>
            </w:tcBorders>
          </w:tcPr>
          <w:p>
            <w:pPr>
              <w:pStyle w:val="Normal"/>
              <w:widowControl w:val="false"/>
              <w:suppressAutoHyphens w:val="true"/>
              <w:spacing w:lineRule="auto" w:line="240" w:before="0" w:after="60"/>
              <w:ind w:left="8079" w:right="0" w:hanging="8079"/>
              <w:jc w:val="right"/>
              <w:rPr>
                <w:color w:val="FFFFFF"/>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LOnormal1"/>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left="0" w:right="-2" w:hanging="0"/>
        <w:jc w:val="center"/>
        <w:rPr>
          <w:rFonts w:ascii="Times New Roman" w:hAnsi="Times New Roman"/>
          <w:sz w:val="28"/>
        </w:rPr>
      </w:pPr>
      <w:r>
        <w:rPr>
          <w:rFonts w:ascii="Times New Roman" w:hAnsi="Times New Roman"/>
          <w:sz w:val="28"/>
        </w:rPr>
        <w:t xml:space="preserve">Порядок </w:t>
      </w:r>
    </w:p>
    <w:p>
      <w:pPr>
        <w:pStyle w:val="Normal"/>
        <w:spacing w:lineRule="auto" w:line="240" w:before="0" w:after="0"/>
        <w:ind w:left="142" w:right="-2" w:hanging="0"/>
        <w:jc w:val="center"/>
        <w:rPr>
          <w:rFonts w:ascii="Times New Roman" w:hAnsi="Times New Roman"/>
          <w:sz w:val="28"/>
        </w:rPr>
      </w:pPr>
      <w:r>
        <w:rPr>
          <w:rFonts w:ascii="Times New Roman" w:hAnsi="Times New Roman"/>
          <w:sz w:val="28"/>
        </w:rPr>
        <w:t>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w:t>
      </w:r>
    </w:p>
    <w:p>
      <w:pPr>
        <w:pStyle w:val="Normal"/>
        <w:spacing w:lineRule="auto" w:line="240" w:before="0" w:after="0"/>
        <w:ind w:left="142" w:right="-2" w:hanging="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1. Общие положения</w:t>
      </w:r>
    </w:p>
    <w:p>
      <w:pPr>
        <w:pStyle w:val="Normal"/>
        <w:spacing w:lineRule="auto" w:line="240" w:before="0" w:after="0"/>
        <w:ind w:left="-283" w:right="-2" w:firstLine="567"/>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Настоящий Порядок регламентирует вопросы 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 в целях достижения результатов ведомственного проекта «Государственная поддержка для стимулирования развития социального туризма на территории Камчатского края» государственной программы Камчатского края «Развитие внутреннего и въездного туризма в Камчатском крае», утвержденной постановлением Правительства Камчатского края от 28.12.2023 № 701-П (далее – Программа).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2. Министерство туризма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3. Субсидии предоставляются Министерством в пределах лимитов бюджетных обязательств, предусмотренных законом Камчатского края о краевом бюджете на соответствующий финансовый год и плановый период, доведенных в установленном порядке до Министерства, в период действия ведомственного проекта Программы, указанного в части 1 настоящего Порядка.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4. Для целей настоящего Порядка используются следующие понятия: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участники отбора – юридические лица (за исключением государственных (муниципальных) учреждений), включенные единый федеральный реестр туроператоров и осуществляющие деятельность на территории Камчатского края, направившие заявки в Министерство, в сроки, установленные в объявлении о проведении отбора заявок на получение субсидии в целях возмещения части затрат, связанных с оказанием услуг в сфере социального туризма на территории Камчатского края (далее – отбор);</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 получатели субсидии – участники отбора, прошедшие отбор, признанные победителями конкурса </w:t>
      </w:r>
      <w:r>
        <w:rPr>
          <w:rFonts w:ascii="Times New Roman" w:hAnsi="Times New Roman"/>
          <w:sz w:val="28"/>
          <w:highlight w:val="white"/>
        </w:rPr>
        <w:t>и по которым принято решение о заключении соглашения о предоставлении субсидии на возмещение части затрат, связанных с оказанием услуг в сфере социального туризма на территории Камчатского края.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 К категории получателей субсидии относятся юридические лица (за исключением государственных (муниципальных) учреждений), включенные в единый федеральный реестр туроператоров и осуществляющие деятельность на территории Камчатского края.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 Субсидия предоставляется получателям субсидии в целях возмещения части фактически произведенных затрат, связанных с оплатой транспортных услуг, услуг по перевозке пассажиров, услуг по организации питания, страхования, услуг гидов, сопровождающих лиц, платы за посещение особо охраняемых природных территорий, посещение бассейнов, платы за пользование объектами туристической инфраструктуры, услуг по агентским договорам, связанных с оказанием гражданам услуг в сфере социального туризма на территории Камчатского края при проведении следующих видов экскурсий:</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 морские экскурсии;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 экскурсии к вулканам;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3) экскурсии с катанием на собачьих упряжках;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4) экскурсии на горячие термальные источники;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 экскурсии с посещением событийных мероприятий Камчатского края;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6) конно-пешеходные экскурсии;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7) гастрономические экскурсии;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8) культурно-исторические экскурсии;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9) научно-познавательные экскурсии;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10) активные зимние и летние экскурсии;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11) экскурсии на промышленные предприятия;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12) этнографические экскурсии;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13) экологические экскурсии.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7. К затратам, </w:t>
      </w:r>
      <w:r>
        <w:rPr>
          <w:rFonts w:ascii="Times New Roman" w:hAnsi="Times New Roman"/>
          <w:sz w:val="28"/>
          <w:highlight w:val="white"/>
        </w:rPr>
        <w:t>источником возмещения которых является субсидия, относятся расходы, возникающие в связи с оказанием у</w:t>
      </w:r>
      <w:r>
        <w:rPr>
          <w:rFonts w:ascii="Times New Roman" w:hAnsi="Times New Roman"/>
          <w:sz w:val="28"/>
        </w:rPr>
        <w:t xml:space="preserve">слуг в сфере социального туризма гражданам Российской Федерации, имеющим регистрацию по месту жительства или пребывания на территории Камчатского края, относящимся к следующим категориям: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и нетрудоспособные члены семей погибших (умерших) инвалидов войны, участников Великой Отечественной войны, ветеранов боевых действий;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3) лица, награжденные знаком «Жителю блокадного Ленинграда» и лица, награжденные знаком «Житель осажденного Севастополя»;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4) лица, успешно обучающиеся в образовательных организациях начального общего, основного общего, среднего общего, среднего профессионального и высшего образования, расположенных в Камчатском крае, и имеющие высокую успеваемость по результатам учебного года (учебного курса) (оценки «отлично»);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5) лица, обучающиеся в образовательных организациях начального общего, основного общего, среднего общего, дополнительного, среднего профессионального и высшего образования, расположенных в Камчатском крае, и занявшие 1, 2 или 3 места в спортивных соревнованиях международного, всероссийского, межрегионального и регионального уровней, направленных на достижение лучших результатов, в течение двух лет, предшествующих дате подачи заявления о предоставлении услуг в сфере социального туризма на территории Камчатского края;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6) лица, являющиеся членами семей, которые в соответствии с Законом Камчатского края от 16.12.2009 № 352 «О мерах социальной поддержки многодетных семей в Камчатском крае» являются многодетными;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7) дети-сироты и дети, оставшиеся без попечения родителей;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8) лица, награжденные Высшим знаком отличия Камчатского края «За заслуги перед Камчаткой»;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9) лица, удостоенные Высшего почетного звания Камчатского края «Почетный житель Камчатского края»;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10) лица, удостоенные почетного звания Камчатского края «Знатный рыбак Камчатки», «Знатный оленевод Камчатки», «Родительская слава Камчатки»;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11) женщины, удостоенные почетного звания «Материнская слава Камчатки»;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12) лица, награжденные нагрудным знаком «Почетный донор России»;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13) дети с ограниченными возможностями здоровья в возрасте от 7 лет до достижения ими совершеннолетия;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14) инвалиды, в том числе дети-инвалиды;</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15)  лица, осуществляющие сопровождение группы лиц, не достигших совершеннолетия, указанных в пунктах 4, 5, 7, и 13 настоящей части (из расчета один сопровождающий на группу из десяти человек);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16)  лица, осуществляющие сопровождение лиц, указанных в пункте 14 настоящей части.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8. Перечень документов, предоставляемых гражданами, указанными в части 7 настоящего Порядка для предоставления услуг в сфере социального туризма на территории Камчатского края утверждается приказом Министерства.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9. Лица, указанные в части 7 настоящего Порядка имеют право на получение услуги в сфере социального туризма на территории Камчатского края 1 раз в год, вне зависимости от выбранного вида экскурсии, указанного в части 6 настоящего Порядка.</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10. Порядок предоставления услуг в сфере социального туризма на территории Камчатского края лицам, указанным в части 7 настоящего Порядка, а также порядок формирования реестра исполнителей услуг в сфере социального туризма на территории Камчатского края утверждаются приказом Министерства.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11.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12. Субсидии носят целевой характер и не могут быть израсходованы на цели, не предусмотренные настоящим Порядком.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t>2. Порядок проведения отбора получателей субсидии</w:t>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13. Субсидии предоставляются по результатам отбора получателей субсидии, проводимого в соответствии с требованиями настоящего Порядка, исходя из наилучших условий достижения результатов, в целях которых предоставляются субсидии.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14. Способом проведения отбора получателей субсидии является конкурс, проводимый путем рассмотрения и оценки проектов участников отбора по предоставлению услуг в сфере социального туризма на территории Камчатского края (далее – проект) конкурсной комиссией по рассмотрению и оценке проектов участников конкурса (далее – конкурсная комиссия) по критериям, установленным настоящим Порядком, с присвоением проектам соответствующих баллов.</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15. В срок не позднее 1 сентября текущего календарного года на странице Министерства на официальном сайте Правительства Камчатского края в информационно-телекоммуникационной сети «Интернет» (</w:t>
      </w:r>
      <w:hyperlink r:id="rId5">
        <w:r>
          <w:rPr>
            <w:rFonts w:ascii="Times New Roman" w:hAnsi="Times New Roman"/>
            <w:sz w:val="28"/>
          </w:rPr>
          <w:t>https://www.kamgov.ru/mintur</w:t>
        </w:r>
      </w:hyperlink>
      <w:r>
        <w:rPr>
          <w:rFonts w:ascii="Times New Roman" w:hAnsi="Times New Roman"/>
          <w:sz w:val="28"/>
        </w:rPr>
        <w:t xml:space="preserve">) (далее – официальный сайт) и на едином портале размещается объявление о проведении конкурса, которое включает в себя следующую информацию: </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дату начала (окончания) подачи (приема) заявок участников отбора, которая не может быть ранее 30-го календарного дня со дня, следующего за днем размещения объявления о проведении конкурса;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2) наименование, место нахождения, почтовый адрес, адрес электронной почты Министерства;</w:t>
      </w:r>
    </w:p>
    <w:p>
      <w:pPr>
        <w:pStyle w:val="Normal"/>
        <w:spacing w:lineRule="auto" w:line="240" w:before="0" w:after="0"/>
        <w:ind w:left="0" w:right="-2" w:firstLine="709"/>
        <w:jc w:val="both"/>
        <w:rPr>
          <w:rFonts w:ascii="Times New Roman" w:hAnsi="Times New Roman"/>
          <w:sz w:val="28"/>
        </w:rPr>
      </w:pPr>
      <w:r>
        <w:rPr>
          <w:rFonts w:ascii="Times New Roman" w:hAnsi="Times New Roman"/>
          <w:b w:val="false"/>
          <w:sz w:val="28"/>
        </w:rPr>
        <w:t>3 адреса страниц государственной информационной системы в сети «Интернет» в которых осуществляется подача заявки на участие в конкурсе;</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4) результат предоставления субсидии в соответствии с частью 58 настоящего Порядка;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5) дату, место и время проведения конкурса; </w:t>
      </w:r>
    </w:p>
    <w:p>
      <w:pPr>
        <w:pStyle w:val="Normal"/>
        <w:spacing w:lineRule="auto" w:line="240" w:before="0" w:after="0"/>
        <w:ind w:left="0" w:right="-2" w:firstLine="709"/>
        <w:jc w:val="both"/>
        <w:rPr>
          <w:rFonts w:ascii="Times New Roman" w:hAnsi="Times New Roman"/>
          <w:sz w:val="28"/>
        </w:rPr>
      </w:pPr>
      <w:r>
        <w:rPr>
          <w:rFonts w:ascii="Times New Roman" w:hAnsi="Times New Roman"/>
          <w:b w:val="false"/>
          <w:sz w:val="28"/>
        </w:rPr>
        <w:t>6) сроки проведения отбора;</w:t>
      </w:r>
    </w:p>
    <w:p>
      <w:pPr>
        <w:pStyle w:val="Normal"/>
        <w:spacing w:lineRule="auto" w:line="240" w:before="0" w:after="0"/>
        <w:ind w:left="0" w:right="-2" w:firstLine="709"/>
        <w:jc w:val="both"/>
        <w:rPr>
          <w:rFonts w:ascii="Times New Roman" w:hAnsi="Times New Roman"/>
          <w:sz w:val="28"/>
        </w:rPr>
      </w:pPr>
      <w:r>
        <w:rPr>
          <w:rFonts w:ascii="Times New Roman" w:hAnsi="Times New Roman"/>
          <w:b w:val="false"/>
          <w:sz w:val="28"/>
        </w:rPr>
        <w:t>7) категории получателей субсидий в соответствии с частью 5 настоящего Порядка, а также критерии оценки и показатели критериев оценки в соответствии с приложением № 2 к настоящему Порядку;</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8) требования к участникам отбора, установленные частью 16 настоящего Порядка; </w:t>
      </w:r>
    </w:p>
    <w:p>
      <w:pPr>
        <w:pStyle w:val="Normal"/>
        <w:spacing w:lineRule="auto" w:line="240" w:before="0" w:after="0"/>
        <w:ind w:left="0" w:right="-2" w:firstLine="709"/>
        <w:jc w:val="both"/>
        <w:rPr>
          <w:rFonts w:ascii="Times New Roman" w:hAnsi="Times New Roman"/>
          <w:sz w:val="28"/>
        </w:rPr>
      </w:pPr>
      <w:r>
        <w:rPr>
          <w:rFonts w:ascii="Times New Roman" w:hAnsi="Times New Roman"/>
          <w:b w:val="false"/>
          <w:sz w:val="28"/>
        </w:rPr>
        <w:t xml:space="preserve">9) порядок оценки заявок, включающий критерии оценки, показатели критериев оценки и их весовое значение в общей оценке, необходимые для представления участником отбора информацию по каждому критерию оценки, сведения, документы и материалы, подтверждающие такую информацию, сроки оценки заявок, а также информацию об участии комиссии в оценке заявок </w:t>
      </w:r>
      <w:r>
        <w:rPr>
          <w:rFonts w:ascii="Times New Roman" w:hAnsi="Times New Roman"/>
          <w:sz w:val="28"/>
        </w:rPr>
        <w:t>в соответствии с частями 31 – 40, а также приложением № 1 и № 2 настоящего Порядка</w:t>
      </w:r>
      <w:r>
        <w:rPr>
          <w:rFonts w:ascii="Times New Roman" w:hAnsi="Times New Roman"/>
          <w:b w:val="false"/>
          <w:sz w:val="28"/>
        </w:rPr>
        <w:t>;</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10) перечень документов в соответствии с частью 20 настоящего Порядка, представляемых участниками отбора одновременно с заявкой;</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11) порядок подачи участниками отбора заявок и требования, предъявляемые к форме и содержанию заявок, подаваемых участниками отбора в соответствии с частями 18 и 20 настоящего Порядка;</w:t>
      </w:r>
    </w:p>
    <w:p>
      <w:pPr>
        <w:pStyle w:val="Normal"/>
        <w:spacing w:lineRule="auto" w:line="240" w:before="0" w:after="0"/>
        <w:ind w:left="0" w:right="-2" w:firstLine="709"/>
        <w:jc w:val="both"/>
        <w:rPr>
          <w:rFonts w:ascii="Times New Roman" w:hAnsi="Times New Roman"/>
          <w:sz w:val="28"/>
        </w:rPr>
      </w:pPr>
      <w:r>
        <w:rPr>
          <w:rFonts w:ascii="Times New Roman" w:hAnsi="Times New Roman"/>
          <w:b w:val="false"/>
          <w:sz w:val="28"/>
        </w:rPr>
        <w:t>12) порядок отклонения заявок, а также информацию об основаниях их отклонения в соответствии с частью 33 настоящего Порядка;</w:t>
      </w:r>
    </w:p>
    <w:p>
      <w:pPr>
        <w:pStyle w:val="Normal"/>
        <w:spacing w:lineRule="auto" w:line="240" w:before="0" w:after="0"/>
        <w:ind w:left="0" w:right="-2" w:firstLine="709"/>
        <w:jc w:val="both"/>
        <w:rPr>
          <w:rFonts w:ascii="Times New Roman" w:hAnsi="Times New Roman"/>
          <w:sz w:val="28"/>
        </w:rPr>
      </w:pPr>
      <w:r>
        <w:rPr>
          <w:rFonts w:ascii="Times New Roman" w:hAnsi="Times New Roman"/>
          <w:b w:val="false"/>
          <w:sz w:val="28"/>
        </w:rPr>
        <w:t>13) объем распределяемой субсидии в рамках отбора, порядок расчета размера субсидии, правила распределения субсидии по результатам отбора в соответствии с частью 43 настоящего Порядка, а также предельное количество победителей отбора,  в соответствии с частью 43 настоящего Порядка;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14) порядок отзыва заявок, </w:t>
      </w:r>
      <w:r>
        <w:rPr>
          <w:rFonts w:ascii="Times New Roman" w:hAnsi="Times New Roman"/>
          <w:b w:val="false"/>
          <w:sz w:val="28"/>
        </w:rPr>
        <w:t xml:space="preserve">порядок их возврата, определяющий в том числе основания для возврата заявок, </w:t>
      </w:r>
      <w:r>
        <w:rPr>
          <w:rFonts w:ascii="Times New Roman" w:hAnsi="Times New Roman"/>
          <w:sz w:val="28"/>
        </w:rPr>
        <w:t xml:space="preserve">порядок внесения изменений в ранее поданные заявки в соответствии с частями 22,  27 – 30 настоящего Порядка;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15) порядок возврата заявок на доработку;</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16) порядок предоставления участникам отбора разъяснений положений конкурса, дату начала и окончания срока предоставления указанных разъяснений в соответствии с частями 25 – 26 настоящего Порядка;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17) срок, в течение которого получатель субсидии (в случае принятия Министерством решения о предоставлении ему субсидии) должен подписать соглашение о предоставлении субсидии на возмещение затрат, связанных с оказанием услуг в сфере социального туризма на территории Камчатского края (далее – Соглашение), в соответствии с частью 49 настоящего Порядка;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18) условие признания получателя субсидии уклонившимся от заключения Соглашения в соответствии с частью 48 настоящего Порядка;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19) </w:t>
      </w:r>
      <w:r>
        <w:rPr>
          <w:rFonts w:ascii="Times New Roman" w:hAnsi="Times New Roman"/>
          <w:b w:val="false"/>
          <w:sz w:val="28"/>
        </w:rPr>
        <w:t>сроки размещения протокола подведения итогов отбора на официальном сайте, которые не могут быть позднее 14-го календарного дня, следующего за днем определения победителя отбора</w:t>
      </w:r>
      <w:r>
        <w:rPr>
          <w:rFonts w:ascii="Times New Roman" w:hAnsi="Times New Roman"/>
          <w:sz w:val="28"/>
        </w:rPr>
        <w:t>.</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16</w:t>
      </w:r>
      <w:r>
        <w:rPr>
          <w:rFonts w:ascii="Times New Roman" w:hAnsi="Times New Roman"/>
          <w:sz w:val="28"/>
          <w:shd w:fill="FFFF00" w:val="clear"/>
        </w:rPr>
        <w:t>. Участник отбора на первое число месяца подачи заявки должен соответствовать следующим требованиями:</w:t>
      </w:r>
    </w:p>
    <w:p>
      <w:pPr>
        <w:pStyle w:val="Normal"/>
        <w:numPr>
          <w:ilvl w:val="0"/>
          <w:numId w:val="1"/>
        </w:numPr>
        <w:spacing w:lineRule="auto" w:line="240" w:before="0" w:after="0"/>
        <w:ind w:left="0" w:right="0" w:firstLine="709"/>
        <w:jc w:val="both"/>
        <w:rPr>
          <w:rFonts w:ascii="Times New Roman" w:hAnsi="Times New Roman"/>
          <w:sz w:val="28"/>
        </w:rPr>
      </w:pPr>
      <w:r>
        <w:rPr>
          <w:rFonts w:ascii="Times New Roman" w:hAnsi="Times New Roman"/>
          <w:sz w:val="28"/>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w:t>
      </w:r>
      <w:r>
        <w:rPr>
          <w:rFonts w:ascii="Times New Roman" w:hAnsi="Times New Roman"/>
          <w:color w:val="000000"/>
          <w:sz w:val="28"/>
        </w:rPr>
        <w:t>казанных публичных акционерных обществ);</w:t>
      </w:r>
    </w:p>
    <w:p>
      <w:pPr>
        <w:pStyle w:val="Normal"/>
        <w:spacing w:lineRule="auto" w:line="240" w:before="0" w:after="0"/>
        <w:ind w:left="0" w:right="0" w:firstLine="709"/>
        <w:jc w:val="both"/>
        <w:rPr>
          <w:color w:val="000000"/>
        </w:rPr>
      </w:pPr>
      <w:r>
        <w:rPr>
          <w:rFonts w:ascii="Times New Roman" w:hAnsi="Times New Roman"/>
          <w:color w:val="000000"/>
          <w:sz w:val="28"/>
        </w:rPr>
        <w:t xml:space="preserve">2) </w:t>
      </w:r>
      <w:r>
        <w:rPr>
          <w:rFonts w:ascii="Times New Roman" w:hAnsi="Times New Roman"/>
          <w:sz w:val="28"/>
        </w:rPr>
        <w:t>участник отбора</w:t>
      </w:r>
      <w:r>
        <w:rPr>
          <w:rFonts w:ascii="Times New Roman" w:hAnsi="Times New Roman"/>
          <w:color w:val="000000"/>
          <w:sz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spacing w:lineRule="auto" w:line="240" w:before="0" w:after="0"/>
        <w:ind w:left="0" w:right="0" w:firstLine="709"/>
        <w:jc w:val="both"/>
        <w:rPr>
          <w:color w:val="000000"/>
        </w:rPr>
      </w:pPr>
      <w:r>
        <w:rPr>
          <w:rFonts w:ascii="Times New Roman" w:hAnsi="Times New Roman"/>
          <w:color w:val="000000"/>
          <w:sz w:val="28"/>
        </w:rPr>
        <w:t xml:space="preserve">3) </w:t>
      </w:r>
      <w:r>
        <w:rPr>
          <w:rFonts w:ascii="Times New Roman" w:hAnsi="Times New Roman"/>
          <w:sz w:val="28"/>
        </w:rPr>
        <w:t>участник отбора</w:t>
      </w:r>
      <w:r>
        <w:rPr>
          <w:rFonts w:ascii="Times New Roman" w:hAnsi="Times New Roman"/>
          <w:color w:val="000000"/>
          <w:sz w:val="28"/>
        </w:rPr>
        <w:t xml:space="preserve">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4) участник отбора</w:t>
      </w:r>
      <w:r>
        <w:rPr>
          <w:rFonts w:ascii="Times New Roman" w:hAnsi="Times New Roman"/>
          <w:color w:val="000000"/>
          <w:sz w:val="28"/>
        </w:rPr>
        <w:t xml:space="preserve"> </w:t>
      </w:r>
      <w:r>
        <w:rPr>
          <w:rFonts w:ascii="Times New Roman" w:hAnsi="Times New Roman"/>
          <w:sz w:val="28"/>
        </w:rPr>
        <w:t>не получает средства из краевого бюджета на основании иных нормативных правовых актов Камчатского края на цели, установленные настоящим Порядком;</w:t>
      </w:r>
    </w:p>
    <w:p>
      <w:pPr>
        <w:pStyle w:val="Normal"/>
        <w:spacing w:lineRule="auto" w:line="240" w:before="0" w:after="0"/>
        <w:ind w:left="0" w:right="0" w:firstLine="709"/>
        <w:jc w:val="both"/>
        <w:rPr>
          <w:rFonts w:ascii="Times New Roman" w:hAnsi="Times New Roman"/>
          <w:color w:val="000000"/>
          <w:sz w:val="28"/>
        </w:rPr>
      </w:pPr>
      <w:r>
        <w:rPr>
          <w:rFonts w:ascii="Times New Roman" w:hAnsi="Times New Roman"/>
          <w:color w:val="000000"/>
          <w:sz w:val="28"/>
        </w:rPr>
        <w:t xml:space="preserve">5) </w:t>
      </w:r>
      <w:r>
        <w:rPr>
          <w:rFonts w:ascii="Times New Roman" w:hAnsi="Times New Roman"/>
          <w:sz w:val="28"/>
        </w:rPr>
        <w:t>участник отбора</w:t>
      </w:r>
      <w:r>
        <w:rPr>
          <w:rFonts w:ascii="Times New Roman" w:hAnsi="Times New Roman"/>
          <w:color w:val="000000"/>
          <w:sz w:val="28"/>
        </w:rPr>
        <w:t xml:space="preserve"> не является иностранным агентом в соответствии с Федеральным законом «О контроле за деятельностью лиц, находящихся под иностранным влиянием»;</w:t>
      </w:r>
    </w:p>
    <w:p>
      <w:pPr>
        <w:pStyle w:val="Normal"/>
        <w:spacing w:lineRule="auto" w:line="240" w:before="0" w:after="0"/>
        <w:ind w:left="0" w:right="0" w:firstLine="709"/>
        <w:jc w:val="both"/>
        <w:rPr/>
      </w:pPr>
      <w:r>
        <w:rPr>
          <w:rFonts w:ascii="Times New Roman" w:hAnsi="Times New Roman"/>
          <w:b w:val="false"/>
          <w:sz w:val="28"/>
          <w:shd w:fill="FFFF00" w:val="clear"/>
        </w:rPr>
        <w:t>6) у участника отбора на едином на</w:t>
      </w:r>
      <w:r>
        <w:rPr>
          <w:rFonts w:ascii="Times New Roman" w:hAnsi="Times New Roman"/>
          <w:b w:val="false"/>
          <w:color w:val="000000"/>
          <w:sz w:val="28"/>
          <w:shd w:fill="FFFF00" w:val="clear"/>
        </w:rPr>
        <w:t xml:space="preserve">логовом счете отсутствует или не превышает размер, определенный </w:t>
      </w:r>
      <w:hyperlink r:id="rId6">
        <w:r>
          <w:rPr>
            <w:rFonts w:ascii="Times New Roman" w:hAnsi="Times New Roman"/>
            <w:b w:val="false"/>
            <w:strike w:val="false"/>
            <w:dstrike w:val="false"/>
            <w:color w:val="000000"/>
            <w:sz w:val="28"/>
            <w:shd w:fill="FFFF00" w:val="clear"/>
          </w:rPr>
          <w:t>пунктом 3 статьи 47</w:t>
        </w:r>
      </w:hyperlink>
      <w:r>
        <w:rPr>
          <w:rFonts w:ascii="Times New Roman" w:hAnsi="Times New Roman"/>
          <w:b w:val="false"/>
          <w:color w:val="000000"/>
          <w:sz w:val="28"/>
          <w:shd w:fill="FFFF00" w:val="clear"/>
        </w:rPr>
        <w:t xml:space="preserve"> Налогового кодекса Российской Федерации, задолженность по уплате налогов, сборов</w:t>
      </w:r>
      <w:r>
        <w:rPr>
          <w:rFonts w:ascii="Times New Roman" w:hAnsi="Times New Roman"/>
          <w:b w:val="false"/>
          <w:sz w:val="28"/>
          <w:shd w:fill="FFFF00" w:val="clear"/>
        </w:rPr>
        <w:t xml:space="preserve"> и страховых взносов в бюджеты бюджетной системы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7) </w:t>
      </w:r>
      <w:r>
        <w:rPr>
          <w:rFonts w:ascii="Times New Roman" w:hAnsi="Times New Roman"/>
          <w:color w:val="000000"/>
          <w:sz w:val="28"/>
        </w:rPr>
        <w:t>у участника отбора отсутствуют просроченная з</w:t>
      </w:r>
      <w:r>
        <w:rPr>
          <w:rFonts w:ascii="Times New Roman" w:hAnsi="Times New Roman"/>
          <w:sz w:val="28"/>
        </w:rPr>
        <w:t xml:space="preserve">адолженность по возврату в краевой бюджет </w:t>
      </w:r>
      <w:r>
        <w:rPr>
          <w:rFonts w:ascii="Times New Roman" w:hAnsi="Times New Roman"/>
          <w:color w:val="000000"/>
          <w:sz w:val="28"/>
        </w:rPr>
        <w:t>иных</w:t>
      </w:r>
      <w:r>
        <w:rPr>
          <w:rFonts w:ascii="Times New Roman" w:hAnsi="Times New Roman"/>
          <w:sz w:val="28"/>
        </w:rPr>
        <w:t xml:space="preserve">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(неурегулированная) задолженность по денежным обязательствам перед Камчатским краем;</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8)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субсидий не должна быть приостановлена в порядке, предусмотренном законодательством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9)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17. Условиями заключения Соглашения являются:</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1) соответствие участника отбора требованиям, установленным частью 16 настоящего Порядка;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2)  получатель субсидии относится к категории получателей субсидии, определенной частью 5 настоящего Порядка;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3) обязательство участника отбора обеспечить за счет собственных средств софинансирование мероприятий по организации социальных туров на территории Камчатского края по направлениям, указанным в части 6 настоящего Порядка для категорий граждан, указанных в части 7 настоящего Порядка, в размере не менее 10 процентов от общей стоимости проекта, указанной в строке 8 проекта;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4) обязательство участника отбора обеспечить предоставление услуг в сфере социального туризма на территории Камчатского края, а также обеспечить заключение договоров на предоставление услуг в сфере социального туризма на территории Камчатского края с гражданами, относящимся к категориям, указанным в части 7 настоящего Порядка, в соответствии с порядком предоставления услуг в сфере социального туризма на территории Камчатского края лицам, указанным в части 10 настоящего Порядка;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5) обязательство участника отбора, в случае заключения соглашения, организовать социальные туры по направлению, в сроки, в объемах и по цене, указанным в проекте в срок не позднее 15 ноября текущего календарного года.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18. Для участия в конкурсе участник отбора или его уполномоченный представитель представляет в Министерство посредством государственной информационной системы «Портал государственных и муниципальных услуг (функций) Камчатского края» (gosuslugi41.ru) (далее – РПГУ) заявку по форме, определенной Министерством, включающую согласие на публикацию (размещение) в информационно-телекоммуникационной сети «Интернет» информации об участнике отбора, о подаваемой им заявке, и иной информации, связанной с предоставлением услуги в сфере социального туризма, а также обязательство участника отбора организовать социальные туры по направлению, в сроки, в объемах и по цене, указанным в проекте.</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19. Участник отбора вправе подать одну заявку с одним из видов экскурсий, указанных в части 6 настоящего Порядка. </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shd w:fill="FFFF00" w:val="clear"/>
        </w:rPr>
        <w:t>20. Одновременно с заявкой участник отбора или его уполномоченный представитель представляет в электронном виде следующие документы, подписанные усиленной квалифицированной электронной подписью:</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1) копия документа, подтверждающего полномочия участника отбора или его уполномоченного представителя;</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2) копия устава;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3) проект по форме согласно приложению 1 к настоящему Порядку;</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4) для туроператоров, самостоятельно оказывающих услуги по организации морских прогулок:</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а) копии лицензий на осуществление деятельности по перевозке морским транспортом пассажиров;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б) копии документов, подтверждающих право использования морского судна;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5) для туроператоров, самостоятельно осуществляющих деятельность по перевозке пассажиров: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а) копии лицензий на осуществление деятельности по перевозке пассажиров автомобильным транспортом, оборудованным для перевозок более 8 человек, в случае осуществления деятельности по перевозке пассажиров более 8 человек;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б) копии разрешений на осуществление деятельности по перевозке пассажиров и багажа легковым такси, в случае осуществления перевозки пассажиров в количестве не более 8 человек (включительно);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6) копии договоров (соглашений) на оказание услуг (выполнение работ), в случае привлечения к оказанию услуг, иных подрядных организаций;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7) копии документов, указанных в пунктах 5 и 6 настоящей части,  подрядных организаций, с которыми заключены договоры (соглашения) на оказание услуг (выполнение работ), в случае привлечения к организации морских прогулок и (или) к организации пассажирских перевозок, иных подрядных организаций;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8) копии агентских договоров на оказание туристических услуг (при наличии); </w:t>
      </w:r>
    </w:p>
    <w:p>
      <w:pPr>
        <w:pStyle w:val="Normal"/>
        <w:spacing w:lineRule="auto" w:line="240" w:before="0" w:after="0"/>
        <w:ind w:left="0" w:right="-2" w:firstLine="709"/>
        <w:jc w:val="both"/>
        <w:rPr>
          <w:rFonts w:ascii="Times New Roman" w:hAnsi="Times New Roman"/>
          <w:b w:val="false"/>
          <w:b w:val="false"/>
          <w:i w:val="false"/>
          <w:i w:val="false"/>
          <w:caps w:val="false"/>
          <w:smallCaps w:val="false"/>
          <w:color w:val="333333"/>
          <w:spacing w:val="0"/>
          <w:sz w:val="28"/>
        </w:rPr>
      </w:pPr>
      <w:r>
        <w:rPr>
          <w:rFonts w:ascii="Times New Roman" w:hAnsi="Times New Roman"/>
          <w:b w:val="false"/>
          <w:i w:val="false"/>
          <w:caps w:val="false"/>
          <w:smallCaps w:val="false"/>
          <w:color w:val="333333"/>
          <w:spacing w:val="0"/>
          <w:sz w:val="28"/>
          <w:shd w:fill="FFFF00" w:val="clear"/>
        </w:rPr>
        <w:t xml:space="preserve">9) справка об исполнении участником отбора обязанности по уплате налогов, сборов, страховых взносов, пеней, штрафов, процентов.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21. Участник отбора несет ответственность за достоверность сведений, содержащихся в представленных в Министерство документах, указанных в части 20 настоящего Порядка.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22. Заявка, направленная участником отбора или его уполномоченным представителем в адрес Министерства иным способом, не рассматривается и возвращается заявителю по адресу, указанному в заявлении.</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23. Министерство регистрирует заявку с приложенными к ней документами в день их поступления.</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24. Заявки, поступившие в Министерство после окончания срока подачи заявок, не регистрируются и не передаются на рассмотрение конкурсной комиссии.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25. Участник отбора или его уполномоченный представитель вправе подать в Министерство обращение (в свободной форме) о разъяснении положений объявления о проведении конкурса (далее – обращение) с даты размещения объявления о проведении конкурса, но не позднее 3 рабочих дней до даты проведения конкурса на бумажном носителе лично, посредством почтового отправления, либо в электронной форме на адрес электронной почты Министерства.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26. Министерство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отбора или его уполномоченному представителю письменного ответа способом, избранным участником отбора или его уполномоченным представителем в обращении о разъяснении положений об объявления о проведении конкурса (на бумажном носителе </w:t>
      </w:r>
      <w:r>
        <w:rPr>
          <w:rFonts w:ascii="Times New Roman" w:hAnsi="Times New Roman"/>
          <w:strike w:val="false"/>
          <w:dstrike w:val="false"/>
          <w:sz w:val="28"/>
        </w:rPr>
        <w:t>лично</w:t>
      </w:r>
      <w:r>
        <w:rPr>
          <w:rFonts w:ascii="Times New Roman" w:hAnsi="Times New Roman"/>
          <w:sz w:val="28"/>
        </w:rPr>
        <w:t>, посредством почтового отправления</w:t>
      </w:r>
      <w:r>
        <w:rPr>
          <w:rFonts w:ascii="Times New Roman" w:hAnsi="Times New Roman"/>
          <w:strike w:val="false"/>
          <w:dstrike w:val="false"/>
          <w:sz w:val="28"/>
        </w:rPr>
        <w:t xml:space="preserve"> или </w:t>
      </w:r>
      <w:r>
        <w:rPr>
          <w:rFonts w:ascii="Times New Roman" w:hAnsi="Times New Roman"/>
          <w:sz w:val="28"/>
        </w:rPr>
        <w:t xml:space="preserve">в электронной форме на адрес электронной почты, указанный в обращении, или на адрес электронной почты, с которого поступило обращение.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27. Участник отбора или его уполномоченный представитель вправе отозвать направленную ранее заявку с приложенными документами в любое время до дня окончания срока подачи (приема) заявок, указанного в объявлении о проведении конкурса, путем направления в Министерство через РПГУ заявления об отзыве заявки.</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28. На основании полученного заявления об отзыве заявки Министерство в течение 5 рабочих дней направляет участнику отбора на адрес электронной почты, указанной в заявлении, уведомление о принятии заявления об отзыве заявки.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29. Отозвав свою заявку, участник отбора вправе подать новую заявку в пределах срока, указанного в объявлении о проведении конкурса.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30. Внесение изменений в заявку осуществляется путем отзыва ранее поданной заявки и направления в Министерство новой заявки. </w:t>
      </w:r>
    </w:p>
    <w:p>
      <w:pPr>
        <w:pStyle w:val="Normal"/>
        <w:spacing w:lineRule="auto" w:line="240" w:before="0" w:after="0"/>
        <w:ind w:left="0" w:right="0" w:firstLine="709"/>
        <w:jc w:val="both"/>
        <w:rPr>
          <w:sz w:val="28"/>
        </w:rPr>
      </w:pPr>
      <w:r>
        <w:rPr>
          <w:rFonts w:ascii="Times New Roman" w:hAnsi="Times New Roman"/>
          <w:sz w:val="28"/>
        </w:rPr>
        <w:t xml:space="preserve">31. Министерство в течение 10 рабочих дней со дня, следующего за днем окончания приема заявок, рассматривает поступившие заявки и приложенные к ним документы, осуществляет проверку участника отбора на соответствие </w:t>
      </w:r>
      <w:r>
        <w:rPr>
          <w:rFonts w:ascii="Times New Roman" w:hAnsi="Times New Roman"/>
          <w:strike w:val="false"/>
          <w:dstrike w:val="false"/>
          <w:sz w:val="28"/>
        </w:rPr>
        <w:t xml:space="preserve">его </w:t>
      </w:r>
      <w:r>
        <w:rPr>
          <w:rFonts w:ascii="Times New Roman" w:hAnsi="Times New Roman"/>
          <w:sz w:val="28"/>
        </w:rPr>
        <w:t>условиям предоставления субсидии, установленным частью 17 настоящего Порядка, в том числе осуществляет проверку участника отбора на соответствие указанным в части 16 настоящего Порядка требованиям:</w:t>
      </w:r>
    </w:p>
    <w:p>
      <w:pPr>
        <w:pStyle w:val="Normal"/>
        <w:spacing w:lineRule="auto" w:line="240" w:before="0" w:after="0"/>
        <w:ind w:left="0" w:right="0" w:firstLine="709"/>
        <w:jc w:val="both"/>
        <w:rPr>
          <w:sz w:val="28"/>
        </w:rPr>
      </w:pPr>
      <w:r>
        <w:rPr>
          <w:rFonts w:ascii="Times New Roman" w:hAnsi="Times New Roman"/>
          <w:sz w:val="28"/>
        </w:rPr>
        <w:t>1) в соответствии с пунктами 1 и 8 части 16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«Предоставление сведений из ЕГРЮЛ/ЕГРИП в электронном виде»;</w:t>
      </w:r>
    </w:p>
    <w:p>
      <w:pPr>
        <w:pStyle w:val="Normal"/>
        <w:spacing w:lineRule="auto" w:line="240" w:before="0" w:after="0"/>
        <w:ind w:left="0" w:right="0" w:firstLine="709"/>
        <w:jc w:val="both"/>
        <w:rPr>
          <w:sz w:val="28"/>
        </w:rPr>
      </w:pPr>
      <w:r>
        <w:rPr>
          <w:rFonts w:ascii="Times New Roman" w:hAnsi="Times New Roman"/>
          <w:sz w:val="28"/>
        </w:rPr>
        <w:t>2) в соответствии с пунктом 2 части 16 настоящего Порядка на официальном сайте Росфинмониторинга на странице «Перечень организаций и физических лиц, в отношении которых имеются сведения об их причастности к экстремистской деятельности или терроризму»;</w:t>
      </w:r>
    </w:p>
    <w:p>
      <w:pPr>
        <w:pStyle w:val="Normal"/>
        <w:spacing w:lineRule="auto" w:line="240" w:before="0" w:after="0"/>
        <w:ind w:left="0" w:right="0" w:firstLine="709"/>
        <w:jc w:val="both"/>
        <w:rPr>
          <w:sz w:val="28"/>
        </w:rPr>
      </w:pPr>
      <w:r>
        <w:rPr>
          <w:rFonts w:ascii="Times New Roman" w:hAnsi="Times New Roman"/>
          <w:sz w:val="28"/>
        </w:rPr>
        <w:t>3) в соответствии с пунктом 3 части 16 настоящего Порядка на официальном сайте Росфинмониторинга на странице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pPr>
        <w:pStyle w:val="Normal"/>
        <w:spacing w:lineRule="auto" w:line="240" w:before="0" w:after="0"/>
        <w:ind w:left="0" w:right="0" w:firstLine="709"/>
        <w:jc w:val="both"/>
        <w:rPr>
          <w:sz w:val="28"/>
        </w:rPr>
      </w:pPr>
      <w:r>
        <w:rPr>
          <w:rFonts w:ascii="Times New Roman" w:hAnsi="Times New Roman"/>
          <w:sz w:val="28"/>
        </w:rPr>
        <w:t>4) в соответствии с пунктом 4 части 16 настоящего Порядка на основании иных нормативных правовых актов Камчатского края и данных, полученных от главных распорядителей бюджетных средств, предоставляющих из краевого бюджета субсидии получателю субсидий;</w:t>
      </w:r>
    </w:p>
    <w:p>
      <w:pPr>
        <w:pStyle w:val="Normal"/>
        <w:spacing w:lineRule="auto" w:line="240" w:before="0" w:after="0"/>
        <w:ind w:left="0" w:right="0" w:firstLine="709"/>
        <w:jc w:val="both"/>
        <w:rPr>
          <w:sz w:val="28"/>
        </w:rPr>
      </w:pPr>
      <w:r>
        <w:rPr>
          <w:rFonts w:ascii="Times New Roman" w:hAnsi="Times New Roman"/>
          <w:sz w:val="28"/>
        </w:rPr>
        <w:t>5) в соответствии с пунктом 5 части 16 настоящего Порядка на официальном сайте Министерства юстиции Российской Федерации на странице «Реестр иностранных агентов»;</w:t>
      </w:r>
    </w:p>
    <w:p>
      <w:pPr>
        <w:pStyle w:val="Normal"/>
        <w:spacing w:lineRule="auto" w:line="240" w:before="0" w:after="0"/>
        <w:ind w:left="0" w:right="0" w:firstLine="709"/>
        <w:jc w:val="both"/>
        <w:rPr>
          <w:sz w:val="28"/>
        </w:rPr>
      </w:pPr>
      <w:r>
        <w:rPr>
          <w:rFonts w:ascii="Times New Roman" w:hAnsi="Times New Roman"/>
          <w:sz w:val="28"/>
        </w:rPr>
        <w:t>6) в соответствии с пунктом 6 части 16 настоящего Порядка на основании данных, полученных от главных распорядителей бюджетных средств, предоставляющих из краевого бюджета субсидий получателю субсидий;</w:t>
      </w:r>
    </w:p>
    <w:p>
      <w:pPr>
        <w:pStyle w:val="Normal"/>
        <w:spacing w:lineRule="auto" w:line="240" w:before="0" w:after="0"/>
        <w:ind w:left="0" w:right="0" w:firstLine="709"/>
        <w:jc w:val="both"/>
        <w:rPr>
          <w:sz w:val="28"/>
        </w:rPr>
      </w:pPr>
      <w:r>
        <w:rPr>
          <w:rFonts w:ascii="Times New Roman" w:hAnsi="Times New Roman"/>
          <w:sz w:val="28"/>
        </w:rPr>
        <w:t>7) в соответствии</w:t>
      </w:r>
      <w:r>
        <w:rPr>
          <w:rFonts w:ascii="Times New Roman" w:hAnsi="Times New Roman"/>
          <w:sz w:val="28"/>
          <w:highlight w:val="white"/>
        </w:rPr>
        <w:t xml:space="preserve"> с пунктом 7 </w:t>
      </w:r>
      <w:r>
        <w:rPr>
          <w:rFonts w:ascii="Times New Roman" w:hAnsi="Times New Roman"/>
          <w:sz w:val="28"/>
        </w:rPr>
        <w:t>части 16 настоящего Порядка на официальном сайте Федеральной налоговой службы на странице «Поиск сведений в реестре дисквалифицированных лиц»;</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32. После проведения проверки Министерство принимает решение о допуске участника отбора к конкурсу или об отказе в допуске к конкурсу. Решение о допуске участника отбора к конкурсу принимается Министерством в форме приказа. Решение об отказе в допуске к конкурсу принимается Министерством в форме уведомления, которое в течение 5 рабочих дней со дня его принятия направляется участнику отбора на адрес электронной почты, указанной в заявке, с указанием причин такого отказа.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33. Решение об отказе участнику отбора в допуске к конкурсу (отклонение заявки) принимается в следующих случаях:</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1) несоответствие участника отбора требованиям, установленным      частью 16 настоящего Порядка, а также условиям предоставления субсидии, установленным частью 17 настоящего Порядка;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2) непредставление или представление не в полном объеме документов, указанных в объявлении о проведении конкурса;</w:t>
      </w:r>
    </w:p>
    <w:p>
      <w:pPr>
        <w:pStyle w:val="Normal"/>
        <w:spacing w:lineRule="auto" w:line="240" w:before="0" w:after="0"/>
        <w:ind w:left="0" w:right="-2" w:firstLine="709"/>
        <w:jc w:val="both"/>
        <w:rPr>
          <w:rFonts w:ascii="Times New Roman" w:hAnsi="Times New Roman"/>
          <w:b w:val="false"/>
          <w:b w:val="false"/>
          <w:sz w:val="28"/>
        </w:rPr>
      </w:pPr>
      <w:r>
        <w:rPr>
          <w:rFonts w:ascii="Times New Roman" w:hAnsi="Times New Roman"/>
          <w:sz w:val="28"/>
        </w:rPr>
        <w:t xml:space="preserve">3) </w:t>
      </w:r>
      <w:r>
        <w:rPr>
          <w:rFonts w:ascii="Times New Roman" w:hAnsi="Times New Roman"/>
          <w:b w:val="false"/>
          <w:sz w:val="28"/>
        </w:rPr>
        <w:t>несоответствие представленной участником отбора заявки и (или) документов требованиям, установленным в объявлении о проведении конкурса и настоящим Порядком;</w:t>
      </w:r>
    </w:p>
    <w:p>
      <w:pPr>
        <w:pStyle w:val="Normal"/>
        <w:spacing w:lineRule="auto" w:line="240" w:before="0" w:after="0"/>
        <w:ind w:left="0" w:right="-2" w:firstLine="709"/>
        <w:jc w:val="both"/>
        <w:rPr>
          <w:rFonts w:ascii="Times New Roman" w:hAnsi="Times New Roman"/>
          <w:b w:val="false"/>
          <w:b w:val="false"/>
          <w:sz w:val="28"/>
        </w:rPr>
      </w:pPr>
      <w:r>
        <w:rPr>
          <w:rFonts w:ascii="Times New Roman" w:hAnsi="Times New Roman"/>
          <w:b w:val="false"/>
          <w:sz w:val="28"/>
        </w:rPr>
        <w:t>4) 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w:t>
      </w:r>
    </w:p>
    <w:p>
      <w:pPr>
        <w:pStyle w:val="Normal"/>
        <w:spacing w:lineRule="auto" w:line="240" w:before="0" w:after="0"/>
        <w:ind w:left="0" w:right="-2" w:firstLine="709"/>
        <w:jc w:val="both"/>
        <w:rPr>
          <w:rFonts w:ascii="Times New Roman" w:hAnsi="Times New Roman"/>
          <w:b w:val="false"/>
          <w:b w:val="false"/>
          <w:sz w:val="28"/>
        </w:rPr>
      </w:pPr>
      <w:r>
        <w:rPr>
          <w:rFonts w:ascii="Times New Roman" w:hAnsi="Times New Roman"/>
          <w:b w:val="false"/>
          <w:sz w:val="28"/>
        </w:rPr>
        <w:t>5) подачу участником отбора заявки после даты и (или) времени, определенных для подачи заявок;</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6) предоставление участником отбора более одной заявки или предоставление совместно с заявкой более одного проекта.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34. Заявки участников отбора, в отношении которых принято решение о допуске к участию в конкурсе передаются Министерством на рассмотрение конкурсной комиссии не позднее 5 рабочих дней со дня, следующего за днем принятия Министерством решения о допуске участника отбора к конкурсу.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35. Конкурсная комиссия в течение 3 рабочих дней с момента получения документов, указанных в части 34 настоящего Порядка, рассматривает представленные участником отбора, допущенным к конкурсу, </w:t>
      </w:r>
      <w:r>
        <w:rPr>
          <w:rFonts w:ascii="Times New Roman" w:hAnsi="Times New Roman"/>
          <w:strike w:val="false"/>
          <w:dstrike w:val="false"/>
          <w:sz w:val="28"/>
        </w:rPr>
        <w:t>проекты</w:t>
      </w:r>
      <w:r>
        <w:rPr>
          <w:rFonts w:ascii="Times New Roman" w:hAnsi="Times New Roman"/>
          <w:sz w:val="28"/>
        </w:rPr>
        <w:t xml:space="preserve"> в очередности по дате их поступления, а также осуществляет</w:t>
      </w:r>
      <w:r>
        <w:rPr>
          <w:rFonts w:ascii="Times New Roman" w:hAnsi="Times New Roman"/>
          <w:strike w:val="false"/>
          <w:dstrike w:val="false"/>
          <w:sz w:val="28"/>
        </w:rPr>
        <w:t xml:space="preserve"> их</w:t>
      </w:r>
      <w:r>
        <w:rPr>
          <w:rFonts w:ascii="Times New Roman" w:hAnsi="Times New Roman"/>
          <w:sz w:val="28"/>
        </w:rPr>
        <w:t xml:space="preserve"> оценку. Решения комиссии оформляются протоколом заседания конкурсной комиссии, который подписывается всеми членами конкурсной комиссии.</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36. В состав конкурсной комиссии входят представители Министерства, подведомственных Министерству краевых государственных организаций. В состав конкурсной комиссии также могут входить представители Законодательного Собрания Камчатского края, исполнительных органов Камчатского края и иных организаций и общественных объединений.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37. Порядок формирования конкурсной комиссии, в том числе персональный состав конкурсной комиссии и порядок ее деятельности утверждаются приказом Министерства.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38. В рамках заседания конкурсной комиссии председатель конкурсной комиссии и ее члены подписывают оценочные листы проектов.</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39. Значения критериев оценки проектов определены в приложении 2 к настоящему Порядку.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40. Итоговая оценка проектов формируется посредством определения среднего значения общего количества баллов, определенных всеми членами конкурсной комиссии.</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41. По результатам рассмотрения и оценки проектов конкурсной комиссией формируются перечни проектов участников отбора с указанием количества набранных баллов, ранжированные от максимального до минимального значения.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42. Победителями конкурса признаются участники отбора, проекты которых набрали наибольшее количество баллов. В случае определения по проектам равного количества баллов, победителем признается участник отбора, направивший проект в более ранний срок.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43. Субсидии предоставляются участникам отбора, набравшим наибольшее количество баллов согласно сформированному перечню в порядке арифметического убывания.</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44. Предельное количество победителей отбора, в отношении которых Министерством принимается решение о предоставлении субсидии, составляет не более 10.</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45. Размер субсидии, предоставляемый получателям субсидии, определяется по следующей формуле: </w:t>
      </w:r>
    </w:p>
    <w:p>
      <w:pPr>
        <w:pStyle w:val="Normal"/>
        <w:spacing w:lineRule="auto" w:line="240" w:before="0" w:after="0"/>
        <w:ind w:left="0" w:right="-2" w:firstLine="709"/>
        <w:jc w:val="center"/>
        <w:rPr>
          <w:rFonts w:ascii="Times New Roman" w:hAnsi="Times New Roman"/>
          <w:sz w:val="28"/>
        </w:rPr>
      </w:pPr>
      <w:r>
        <w:rPr>
          <w:rFonts w:ascii="Times New Roman" w:hAnsi="Times New Roman"/>
          <w:sz w:val="28"/>
        </w:rPr>
        <w:t xml:space="preserve">V= ∑ (Vi), где: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V – общий объем субсидии для предоставления субсидий юридическим лицам в целях возмещения затрат, связанных с оказанием услуг в сфере социального туризма на территории Камчатского.</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Размер субсидии в целях возмещения части затрат, связанных с оказанием услуг в сфере социального туризма на территории Камчатского края, совершенных с период с даты заключения Соглашения до 15 ноября года, в котором было заключено Соглашение, предоставляемый i-тому получателю субсидии, определяется по следующей формуле: </w:t>
      </w:r>
    </w:p>
    <w:p>
      <w:pPr>
        <w:pStyle w:val="Normal"/>
        <w:spacing w:lineRule="auto" w:line="240" w:before="0" w:after="0"/>
        <w:ind w:left="0" w:right="-2" w:firstLine="709"/>
        <w:jc w:val="center"/>
        <w:rPr>
          <w:rFonts w:ascii="Times New Roman" w:hAnsi="Times New Roman"/>
          <w:sz w:val="28"/>
        </w:rPr>
      </w:pPr>
      <w:r>
        <w:rPr>
          <w:rFonts w:ascii="Times New Roman" w:hAnsi="Times New Roman"/>
          <w:sz w:val="28"/>
        </w:rPr>
        <w:t xml:space="preserve">Vi= Sj × Bj × 90 процентов, где: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Vi – размер финансовых средств из краевого бюджета предоставляемый i-тому получателю субсидии в целях возмещения затрат, связанных с оказанием услуг в сфере социального туризма на территории Камчатского края, но не более фактически произведенных затрат;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Sj – стоимость услуги (тура) на одного социального туриста, указанная в j-том проекте i-того получателя субсидии;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Bj – количество туристов, которым будет предоставлена услуга в сфере социального туризма, указанное в j-том проекте;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90 процентов – часть фактически произведенных затрат i-тым получателем субсидии, связанных с оказанием гражданам услуг в сфере социального туризма на территории Камчатского края, при проведении экскурсий, указанной в j-том проекте.</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 xml:space="preserve">46. Решение о заключении Соглашения принимается Министерством в форме приказа не позднее 5 рабочих дней после подписания протокола заседания конкурсной комиссии. </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 xml:space="preserve">47. В течение 10 рабочих дней после принятия решения о заключении Соглашения Министерство подписывает Соглашение и направляет его победителю конкурса для подписания по адресу, указанному в заявке или обеспечивает получение Соглашение победителем конкурса нарочно.  </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48. Победитель конкурса в течение 5 рабочих дней со дня получения Соглашения подписывает Соглашение и направляет его в Министерство. В случае нарушения срока, установленного для подписания Соглашения, победитель конкурса признается уклонившимся от подписания Соглашения.</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49. Соглашение, в том числе дополнительное соглашение о внесении в него изменений, а также дополнительное соглашение о расторжении Соглашения (при необходимости)</w:t>
      </w:r>
      <w:r>
        <w:rPr>
          <w:rFonts w:ascii="Times New Roman" w:hAnsi="Times New Roman"/>
          <w:strike w:val="false"/>
          <w:dstrike w:val="false"/>
          <w:sz w:val="28"/>
        </w:rPr>
        <w:t xml:space="preserve">, </w:t>
      </w:r>
      <w:r>
        <w:rPr>
          <w:rFonts w:ascii="Times New Roman" w:hAnsi="Times New Roman"/>
          <w:sz w:val="28"/>
        </w:rPr>
        <w:t xml:space="preserve">заключается в соответствии с типовой формой, утвержденной Министерством финансов Камчатского края. </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50. При реорганизации получателя субсидий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субсидий с указанием в Соглашении юридического лица, являющегося правопреемником получателя субсидии.</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51.  Обязательными условиями предоставления субсидий, включаемыми в Соглашение являются:</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1) согласие получателя субсидий на осуществление </w:t>
      </w:r>
      <w:r>
        <w:rPr>
          <w:rFonts w:ascii="Times New Roman" w:hAnsi="Times New Roman"/>
          <w:color w:val="000000"/>
          <w:sz w:val="28"/>
        </w:rPr>
        <w:t xml:space="preserve">Министерством </w:t>
      </w:r>
      <w:r>
        <w:rPr>
          <w:rFonts w:ascii="Times New Roman" w:hAnsi="Times New Roman"/>
          <w:sz w:val="28"/>
        </w:rPr>
        <w:t>в отношении них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color w:val="000000"/>
          <w:sz w:val="28"/>
        </w:rPr>
        <w:t>2)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приводящего к невозможности предоставления субсидий в размере, определенном в Соглашении.</w:t>
      </w:r>
    </w:p>
    <w:p>
      <w:pPr>
        <w:pStyle w:val="Normal"/>
        <w:widowControl w:val="false"/>
        <w:spacing w:lineRule="auto" w:line="240" w:before="0" w:after="0"/>
        <w:ind w:left="0" w:right="0" w:firstLine="709"/>
        <w:jc w:val="both"/>
        <w:rPr>
          <w:rFonts w:ascii="Times New Roman" w:hAnsi="Times New Roman"/>
          <w:sz w:val="28"/>
        </w:rPr>
      </w:pPr>
      <w:r>
        <w:rPr>
          <w:rFonts w:ascii="Times New Roman" w:hAnsi="Times New Roman"/>
          <w:sz w:val="28"/>
        </w:rPr>
        <w:t xml:space="preserve">52. В течение 5 рабочих дней со дня издания приказа о заключении Соглашения на </w:t>
      </w:r>
      <w:r>
        <w:rPr>
          <w:rFonts w:ascii="Times New Roman" w:hAnsi="Times New Roman"/>
          <w:sz w:val="28"/>
          <w:highlight w:val="white"/>
        </w:rPr>
        <w:t xml:space="preserve"> на официальном сайте  </w:t>
      </w:r>
      <w:r>
        <w:rPr>
          <w:rFonts w:ascii="Times New Roman" w:hAnsi="Times New Roman"/>
          <w:sz w:val="28"/>
        </w:rPr>
        <w:t>размещается информация о результатах рассмотрения</w:t>
      </w:r>
      <w:r>
        <w:rPr>
          <w:rFonts w:ascii="Times New Roman" w:hAnsi="Times New Roman"/>
          <w:strike w:val="false"/>
          <w:dstrike w:val="false"/>
          <w:sz w:val="28"/>
        </w:rPr>
        <w:t xml:space="preserve"> </w:t>
      </w:r>
      <w:r>
        <w:rPr>
          <w:rFonts w:ascii="Times New Roman" w:hAnsi="Times New Roman"/>
          <w:strike w:val="false"/>
          <w:dstrike w:val="false"/>
          <w:sz w:val="28"/>
          <w:highlight w:val="white"/>
        </w:rPr>
        <w:t>заявок</w:t>
      </w:r>
      <w:r>
        <w:rPr>
          <w:rFonts w:ascii="Times New Roman" w:hAnsi="Times New Roman"/>
          <w:sz w:val="28"/>
          <w:highlight w:val="white"/>
        </w:rPr>
        <w:t>,</w:t>
      </w:r>
      <w:r>
        <w:rPr>
          <w:rFonts w:ascii="Times New Roman" w:hAnsi="Times New Roman"/>
          <w:sz w:val="28"/>
        </w:rPr>
        <w:t xml:space="preserve"> включающая следующие сведения:</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1) дату, время и место проведения конкурса;</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2) информацию об участниках отбора, </w:t>
      </w:r>
      <w:r>
        <w:rPr>
          <w:rFonts w:ascii="Times New Roman" w:hAnsi="Times New Roman"/>
          <w:strike w:val="false"/>
          <w:dstrike w:val="false"/>
          <w:sz w:val="28"/>
        </w:rPr>
        <w:t xml:space="preserve">заявки </w:t>
      </w:r>
      <w:r>
        <w:rPr>
          <w:rFonts w:ascii="Times New Roman" w:hAnsi="Times New Roman"/>
          <w:sz w:val="28"/>
        </w:rPr>
        <w:t>которых были рассмотрены;</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3) информацию об участниках отбора,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4) последовательность оценки проектов участников отбора, присвоенные проектом участников отбора значения по каждому из предусмотренных критериев оценки проектов участников отбора, принятое на основании результатов оценки указанных проектов решение о присвоении таким  проектам порядковых номеров;</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5) наименования получателей субсидии, с которыми заключается Соглашение, и размер предоставляемой им субсидии.</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53. Заключенное Соглашение, является основанием для включения получателя субсидии в реестр исполнителей услуг в сфере социального туризма на территории Камчатского края, в соответствии с порядком, указанным в части 10 настоящего Порядка. </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 xml:space="preserve">54. Для перечисления субсидии получатель субсидии предоставляет в Министерство на бумажном носителе в срок не позднее 20 ноября текущего календарного года заявление о перечислении субсидии, а также: </w:t>
      </w:r>
    </w:p>
    <w:p>
      <w:pPr>
        <w:pStyle w:val="Normal"/>
        <w:spacing w:lineRule="auto" w:line="240" w:before="0" w:after="0"/>
        <w:ind w:left="0" w:right="-2" w:firstLine="709"/>
        <w:contextualSpacing/>
        <w:jc w:val="both"/>
        <w:rPr>
          <w:rFonts w:ascii="Times New Roman" w:hAnsi="Times New Roman"/>
          <w:sz w:val="28"/>
        </w:rPr>
      </w:pPr>
      <w:r>
        <w:rPr>
          <w:rFonts w:ascii="Times New Roman" w:hAnsi="Times New Roman"/>
          <w:sz w:val="28"/>
        </w:rPr>
        <w:t xml:space="preserve">1) заверенные подписью и печатью (последнее – при наличии) копии платежных документов, подтверждающих затраты получателя субсидии, произведенные в целях достижения результатов предоставления субсидии (договоры, соглашения, акты выполненных работ, оказанных услуг, поставленных товаров, платежные поручения, платежные требования, расходные кассовые ордера, кассовые чеки, товарные чеки и другие); </w:t>
      </w:r>
    </w:p>
    <w:p>
      <w:pPr>
        <w:pStyle w:val="Normal"/>
        <w:spacing w:lineRule="auto" w:line="240" w:before="0" w:after="0"/>
        <w:ind w:left="0" w:right="-2" w:firstLine="709"/>
        <w:contextualSpacing/>
        <w:jc w:val="both"/>
        <w:rPr>
          <w:rFonts w:ascii="Times New Roman" w:hAnsi="Times New Roman"/>
          <w:sz w:val="28"/>
        </w:rPr>
      </w:pPr>
      <w:r>
        <w:rPr>
          <w:rFonts w:ascii="Times New Roman" w:hAnsi="Times New Roman"/>
          <w:sz w:val="28"/>
        </w:rPr>
        <w:t>2) заверенные подписью и печатью (последнее – при наличии) копии разрешений (согласований) на посещение особо охраняемых природных территорий (при проведении экскурсий на особо охраняемых природных территориях);</w:t>
      </w:r>
    </w:p>
    <w:p>
      <w:pPr>
        <w:pStyle w:val="Normal"/>
        <w:spacing w:lineRule="auto" w:line="240" w:before="0" w:after="0"/>
        <w:ind w:left="0" w:right="-2" w:firstLine="709"/>
        <w:contextualSpacing/>
        <w:jc w:val="both"/>
        <w:rPr>
          <w:rFonts w:ascii="Times New Roman" w:hAnsi="Times New Roman"/>
          <w:sz w:val="28"/>
        </w:rPr>
      </w:pPr>
      <w:r>
        <w:rPr>
          <w:rFonts w:ascii="Times New Roman" w:hAnsi="Times New Roman"/>
          <w:sz w:val="28"/>
        </w:rPr>
        <w:t xml:space="preserve">3) заверенные подписью и печатью (последнее – при наличии) копии договоров и актов оказанных услуг в сфере социального туризма на территории Камчатского края, подписанных получателем субсидии и получателями услуг в сфере социального туризма на территории Камчатского края; </w:t>
      </w:r>
    </w:p>
    <w:p>
      <w:pPr>
        <w:pStyle w:val="Normal"/>
        <w:spacing w:lineRule="auto" w:line="240" w:before="0" w:after="0"/>
        <w:ind w:left="0" w:right="-2" w:firstLine="709"/>
        <w:contextualSpacing/>
        <w:jc w:val="both"/>
        <w:rPr>
          <w:rFonts w:ascii="Times New Roman" w:hAnsi="Times New Roman"/>
          <w:sz w:val="28"/>
        </w:rPr>
      </w:pPr>
      <w:r>
        <w:rPr>
          <w:rFonts w:ascii="Times New Roman" w:hAnsi="Times New Roman"/>
          <w:sz w:val="28"/>
        </w:rPr>
        <w:t>4) заверенные подписью и печатью (последнее – при наличии) копии сертификатов на получение услуг в сфере социального туризма, выданных в соответствии с порядком предоставления услуг в сфере социального туризма на территории Камчатского края лицам, имеющим право на получение соответствующих услуг;</w:t>
      </w:r>
    </w:p>
    <w:p>
      <w:pPr>
        <w:pStyle w:val="Normal"/>
        <w:spacing w:lineRule="auto" w:line="240" w:before="0" w:after="0"/>
        <w:ind w:left="0" w:right="-2" w:firstLine="709"/>
        <w:contextualSpacing/>
        <w:jc w:val="both"/>
        <w:rPr>
          <w:rFonts w:ascii="Times New Roman" w:hAnsi="Times New Roman"/>
          <w:sz w:val="28"/>
        </w:rPr>
      </w:pPr>
      <w:r>
        <w:rPr>
          <w:rFonts w:ascii="Times New Roman" w:hAnsi="Times New Roman"/>
          <w:sz w:val="28"/>
        </w:rPr>
        <w:t>5) отчет о предоставленных услугах в сфере социального туризма на территории Камчатского края  за определенный период, по форме определенной Соглашением.</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 xml:space="preserve">55. После получения документов, указанных в части 54 настоящего Порядка, Министерство в течение 5 рабочих дней, устанавливает полноту и достоверность сведений, содержащихся в документах, осуществляет проверку получателя субсидии на соответствие его категории, установленной частью 5 настоящего Порядка, требованиям, установленным частью 16 настоящего Порядка, а также на предмет соответствия условиям предоставления субсидии, установленным частью 17 настоящего Порядка, рассматривает представленные документы и принимает решение о предоставлении субсидии или об отказе в предоставлении субсидии. Решение о предоставлении субсидии принимается Министерством в форме приказа. </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 xml:space="preserve">56. Решение об отказе в предоставлении субсидии принимается в следующих случаях: </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 xml:space="preserve">1) непредставление или представление не в полном объеме документов, указанных в части 54 настоящего Порядка; </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 xml:space="preserve">2) представление участником отбора недостоверных сведений и (или) документов; </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 xml:space="preserve">3) несоответствие участника отбора категории, установленной частью 5 настоящего Порядка, требованиям, установленным частью 16 настоящего Порядка, а также условиям предоставления субсидии, установленным частью 17 настоящего Порядка. </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 xml:space="preserve">57. Министерство в случае принятия решения об отказе в предоставлении субсидии в течение 5 рабочих дней со дня принятия решения Министерством направляет получателю субсидии письменное уведомление об отказе в предоставлении субсидии с указанием причин такого отказа, по адресу электронной почты, указанной в Соглашении. </w:t>
      </w:r>
    </w:p>
    <w:p>
      <w:pPr>
        <w:pStyle w:val="Normal"/>
        <w:widowControl w:val="false"/>
        <w:spacing w:lineRule="auto" w:line="240" w:before="0" w:after="0"/>
        <w:ind w:left="0" w:right="-2" w:firstLine="709"/>
        <w:jc w:val="both"/>
        <w:rPr>
          <w:rFonts w:ascii="Times New Roman" w:hAnsi="Times New Roman"/>
          <w:sz w:val="28"/>
        </w:rPr>
      </w:pPr>
      <w:r>
        <w:rPr>
          <w:rFonts w:ascii="Times New Roman" w:hAnsi="Times New Roman"/>
          <w:sz w:val="28"/>
        </w:rPr>
        <w:t>58. Министерство перечисляет субсидию на расчетный или корреспондентский счет, открытый открытый получателем субсидии в учреждениях Центрального банка Российской Федерации или кредитной организации, реквизиты которого указаны в Соглашении, не позднее 10 рабочего дня со дня принятия Министерством решения о предоставлении субсидии</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59. Результатом предоставления субсидии является количество оказанных получателем субсидии услуг в сфере социального туризма на территории Камчатского края граждан, относящимся к категориям, указанных в части 7 настоящего Порядка. З</w:t>
      </w:r>
      <w:r>
        <w:rPr>
          <w:rFonts w:ascii="Times New Roman" w:hAnsi="Times New Roman"/>
          <w:sz w:val="28"/>
          <w:highlight w:val="white"/>
        </w:rPr>
        <w:t>начения результатов предоставления субсидии устанавливаются Соглашением.</w:t>
      </w:r>
    </w:p>
    <w:p>
      <w:pPr>
        <w:pStyle w:val="Normal"/>
        <w:spacing w:lineRule="auto" w:line="240" w:beforeAutospacing="1" w:afterAutospacing="1"/>
        <w:ind w:left="0" w:right="-2" w:firstLine="709"/>
        <w:jc w:val="center"/>
        <w:rPr>
          <w:rFonts w:ascii="Times New Roman" w:hAnsi="Times New Roman"/>
          <w:sz w:val="28"/>
        </w:rPr>
      </w:pPr>
      <w:r>
        <w:rPr>
          <w:rFonts w:ascii="Times New Roman" w:hAnsi="Times New Roman"/>
          <w:sz w:val="28"/>
        </w:rPr>
        <w:t>3. Требования к отчетности получателей субсидий</w:t>
      </w:r>
    </w:p>
    <w:p>
      <w:pPr>
        <w:pStyle w:val="Normal"/>
        <w:spacing w:lineRule="auto" w:line="240" w:before="0" w:after="0"/>
        <w:ind w:left="0" w:right="-2" w:firstLine="709"/>
        <w:contextualSpacing/>
        <w:jc w:val="both"/>
        <w:rPr>
          <w:rFonts w:ascii="Times New Roman" w:hAnsi="Times New Roman"/>
          <w:sz w:val="28"/>
        </w:rPr>
      </w:pPr>
      <w:r>
        <w:rPr>
          <w:rFonts w:ascii="Times New Roman" w:hAnsi="Times New Roman"/>
          <w:sz w:val="28"/>
          <w:shd w:fill="FFFF00" w:val="clear"/>
        </w:rPr>
        <w:t>60. Получатель субсидий, заключивший Соглашение, ежеквартально в срок не позднее десятого рабочего дня, следующего за отчетным кварталом</w:t>
      </w:r>
      <w:r>
        <w:rPr>
          <w:rFonts w:ascii="Times New Roman" w:hAnsi="Times New Roman"/>
          <w:b w:val="false"/>
          <w:sz w:val="28"/>
          <w:shd w:fill="FFFF00" w:val="clear"/>
        </w:rPr>
        <w:t>,</w:t>
      </w:r>
      <w:r>
        <w:rPr>
          <w:rFonts w:ascii="Times New Roman" w:hAnsi="Times New Roman"/>
          <w:sz w:val="28"/>
          <w:shd w:fill="FFFF00" w:val="clear"/>
        </w:rPr>
        <w:t xml:space="preserve"> представляет в Министерство отчет о достижении р</w:t>
      </w:r>
      <w:r>
        <w:rPr>
          <w:rFonts w:ascii="Times New Roman" w:hAnsi="Times New Roman"/>
          <w:sz w:val="28"/>
        </w:rPr>
        <w:t xml:space="preserve">езультатов предоставления субсидии по форме, определенной Соглашением. </w:t>
      </w:r>
    </w:p>
    <w:p>
      <w:pPr>
        <w:pStyle w:val="Normal"/>
        <w:spacing w:before="0" w:after="0"/>
        <w:ind w:left="0" w:right="0" w:firstLine="709"/>
        <w:jc w:val="both"/>
        <w:rPr>
          <w:rFonts w:ascii="Times New Roman" w:hAnsi="Times New Roman"/>
          <w:b w:val="false"/>
          <w:b w:val="false"/>
          <w:sz w:val="28"/>
        </w:rPr>
      </w:pPr>
      <w:r>
        <w:rPr>
          <w:rFonts w:ascii="Times New Roman" w:hAnsi="Times New Roman"/>
          <w:b w:val="false"/>
          <w:sz w:val="28"/>
        </w:rPr>
        <w:t xml:space="preserve">61. Рассмотрение и принятие отчета, указанного в части 60 настоящего Порядка осуществляется Министерством в течение 20 рабочих дней с момента его получения. </w:t>
      </w:r>
    </w:p>
    <w:p>
      <w:pPr>
        <w:pStyle w:val="Normal"/>
        <w:spacing w:before="0" w:after="0"/>
        <w:ind w:left="0" w:right="0" w:firstLine="709"/>
        <w:jc w:val="both"/>
        <w:rPr>
          <w:rFonts w:ascii="Times New Roman" w:hAnsi="Times New Roman"/>
          <w:b w:val="false"/>
          <w:b w:val="false"/>
          <w:sz w:val="28"/>
        </w:rPr>
      </w:pPr>
      <w:r>
        <w:rPr>
          <w:rFonts w:ascii="Times New Roman" w:hAnsi="Times New Roman"/>
          <w:b w:val="false"/>
          <w:sz w:val="28"/>
        </w:rPr>
        <w:t xml:space="preserve">62. В случае выявления при рассмотрении отчета, указанного в части 60 настоящего Порядка, несоответствий или иных нарушений, Министерство возвращает отчет получателю субсидий с указанием выявленных несоответствий или нарушений для их устранения.  </w:t>
      </w:r>
    </w:p>
    <w:p>
      <w:pPr>
        <w:pStyle w:val="Normal"/>
        <w:spacing w:before="0" w:after="0"/>
        <w:ind w:left="0" w:right="0" w:firstLine="709"/>
        <w:jc w:val="both"/>
        <w:rPr>
          <w:rFonts w:ascii="Times New Roman" w:hAnsi="Times New Roman"/>
          <w:b w:val="false"/>
          <w:b w:val="false"/>
          <w:sz w:val="28"/>
        </w:rPr>
      </w:pPr>
      <w:r>
        <w:rPr>
          <w:rFonts w:ascii="Times New Roman" w:hAnsi="Times New Roman"/>
          <w:b w:val="false"/>
          <w:sz w:val="28"/>
        </w:rPr>
        <w:t>63. Получатель субсидии обеспечивает устранение выявленных по результатам проверки несоответствий или нарушений в течение 5 рабочих дней с момента получения отчета и направляет его в Министерство в течение 2 рабочих дней.</w:t>
      </w:r>
    </w:p>
    <w:p>
      <w:pPr>
        <w:pStyle w:val="Normal"/>
        <w:spacing w:lineRule="auto" w:line="240" w:before="0" w:after="0"/>
        <w:ind w:left="0" w:right="-2" w:firstLine="709"/>
        <w:jc w:val="center"/>
        <w:rPr>
          <w:rFonts w:ascii="Times New Roman" w:hAnsi="Times New Roman"/>
          <w:sz w:val="28"/>
        </w:rPr>
      </w:pPr>
      <w:r>
        <w:rPr>
          <w:rFonts w:ascii="Times New Roman" w:hAnsi="Times New Roman"/>
          <w:sz w:val="28"/>
        </w:rPr>
      </w:r>
    </w:p>
    <w:p>
      <w:pPr>
        <w:pStyle w:val="Normal"/>
        <w:spacing w:lineRule="auto" w:line="240" w:before="0" w:after="0"/>
        <w:ind w:left="0" w:right="-2" w:firstLine="709"/>
        <w:jc w:val="center"/>
        <w:rPr>
          <w:rFonts w:ascii="Times New Roman" w:hAnsi="Times New Roman"/>
          <w:sz w:val="28"/>
        </w:rPr>
      </w:pPr>
      <w:r>
        <w:rPr>
          <w:rFonts w:ascii="Times New Roman" w:hAnsi="Times New Roman"/>
          <w:sz w:val="28"/>
        </w:rPr>
        <w:t xml:space="preserve">4. Осуществление контроля (мониторинга) за соблюдением условий и </w:t>
      </w:r>
    </w:p>
    <w:p>
      <w:pPr>
        <w:pStyle w:val="Normal"/>
        <w:spacing w:lineRule="auto" w:line="240" w:before="0" w:after="0"/>
        <w:ind w:left="0" w:right="-2" w:firstLine="709"/>
        <w:jc w:val="center"/>
        <w:rPr>
          <w:rFonts w:ascii="Times New Roman" w:hAnsi="Times New Roman"/>
          <w:sz w:val="28"/>
        </w:rPr>
      </w:pPr>
      <w:r>
        <w:rPr>
          <w:rFonts w:ascii="Times New Roman" w:hAnsi="Times New Roman"/>
          <w:sz w:val="28"/>
        </w:rPr>
        <w:t>Порядка и ответственность за их нарушение</w:t>
      </w:r>
    </w:p>
    <w:p>
      <w:pPr>
        <w:pStyle w:val="Normal"/>
        <w:spacing w:lineRule="auto" w:line="240" w:before="0" w:after="0"/>
        <w:ind w:left="0" w:right="-2" w:firstLine="709"/>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64. Министерство проводит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органы государственного финансового контроля осуществляют в отношении получателей субсидии проверки в соответствии со статьями 268</w:t>
      </w:r>
      <w:r>
        <w:rPr>
          <w:rFonts w:ascii="Times New Roman" w:hAnsi="Times New Roman"/>
          <w:sz w:val="28"/>
          <w:vertAlign w:val="superscript"/>
        </w:rPr>
        <w:t>1</w:t>
      </w:r>
      <w:r>
        <w:rPr>
          <w:rFonts w:ascii="Times New Roman" w:hAnsi="Times New Roman"/>
          <w:sz w:val="28"/>
        </w:rPr>
        <w:t xml:space="preserve"> и 269</w:t>
      </w:r>
      <w:r>
        <w:rPr>
          <w:rFonts w:ascii="Times New Roman" w:hAnsi="Times New Roman"/>
          <w:sz w:val="28"/>
          <w:vertAlign w:val="superscript"/>
        </w:rPr>
        <w:t>2</w:t>
      </w:r>
      <w:r>
        <w:rPr>
          <w:rFonts w:ascii="Times New Roman" w:hAnsi="Times New Roman"/>
          <w:sz w:val="28"/>
        </w:rPr>
        <w:t xml:space="preserve"> Бюджетного кодекса Российской Федерации.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Министерство оформляет результаты проверок в порядке, установленном разделом IV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 № 1235.</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65. В случае нарушения получателем субсидии условий и порядка, установленных при предоставлении субсидии, выявленного в том числе по фактам проверок, проведенных Министерством и органами государственного финансового контроля, а также в случае недостижения значений результатов и показателей предоставления субсидии, субсидия подлежит возврату в краевой бюджет получателем субсидии в следующем порядке и сроки: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2) в случае выявления нарушения Министерством – в течение 20 рабочих дней со дня получения требования Министерства;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3) в иных случаях – в течение 20 рабочих дней со дня нарушения.</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66. Письменное требование о возврате субсидии направляется Министерством получателю субсидии в течение 5 рабочих дней со дня выявления обстоятельств, указанных в части 64 настоящего Порядка, посредством почтового отправления или на адрес электронной почты или иным способом, обеспечивающим подтверждение доставки указанного требования получателю субсидии.</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67. Получатели субсидий обязаны возвратить средства субсидии в следующих объемах:</w:t>
      </w:r>
    </w:p>
    <w:p>
      <w:pPr>
        <w:pStyle w:val="Normal"/>
        <w:numPr>
          <w:ilvl w:val="0"/>
          <w:numId w:val="2"/>
        </w:numPr>
        <w:spacing w:lineRule="auto" w:line="240" w:before="0" w:after="0"/>
        <w:ind w:left="0" w:right="-2" w:firstLine="709"/>
        <w:jc w:val="both"/>
        <w:rPr>
          <w:rFonts w:ascii="Times New Roman" w:hAnsi="Times New Roman"/>
          <w:sz w:val="28"/>
        </w:rPr>
      </w:pPr>
      <w:r>
        <w:rPr>
          <w:rFonts w:ascii="Times New Roman" w:hAnsi="Times New Roman"/>
          <w:sz w:val="28"/>
        </w:rPr>
        <w:t>в случае нарушения условий и порядка. установленных при предоставлении субсидии – в полном объеме;</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 xml:space="preserve">2) в случае недостижения значений результата предоставления субсидии, в следующем размере: </w:t>
      </w:r>
    </w:p>
    <w:p>
      <w:pPr>
        <w:pStyle w:val="Normal"/>
        <w:spacing w:lineRule="auto" w:line="276" w:before="0" w:after="0"/>
        <w:ind w:left="0" w:right="-2" w:firstLine="709"/>
        <w:jc w:val="center"/>
        <w:rPr>
          <w:rFonts w:ascii="Times New Roman" w:hAnsi="Times New Roman"/>
          <w:sz w:val="28"/>
        </w:rPr>
      </w:pPr>
      <w:r>
        <w:rPr>
          <w:rFonts w:ascii="Times New Roman" w:hAnsi="Times New Roman"/>
          <w:sz w:val="28"/>
        </w:rPr>
        <w:t>V</w:t>
      </w:r>
      <w:r>
        <w:rPr>
          <w:rFonts w:ascii="Times New Roman" w:hAnsi="Times New Roman"/>
          <w:sz w:val="20"/>
        </w:rPr>
        <w:t>возврата</w:t>
      </w:r>
      <w:r>
        <w:rPr>
          <w:rFonts w:ascii="Times New Roman" w:hAnsi="Times New Roman"/>
          <w:sz w:val="28"/>
        </w:rPr>
        <w:t xml:space="preserve"> = V</w:t>
      </w:r>
      <w:r>
        <w:rPr>
          <w:rFonts w:ascii="Times New Roman" w:hAnsi="Times New Roman"/>
          <w:sz w:val="28"/>
          <w:vertAlign w:val="subscript"/>
        </w:rPr>
        <w:t xml:space="preserve"> </w:t>
      </w:r>
      <w:r>
        <w:rPr>
          <w:rFonts w:ascii="Times New Roman" w:hAnsi="Times New Roman"/>
          <w:sz w:val="28"/>
        </w:rPr>
        <w:t>×(Ф</w:t>
      </w:r>
      <w:r>
        <w:rPr>
          <w:rFonts w:ascii="Times New Roman" w:hAnsi="Times New Roman"/>
          <w:sz w:val="22"/>
        </w:rPr>
        <w:t xml:space="preserve"> </w:t>
      </w:r>
      <w:r>
        <w:rPr>
          <w:rFonts w:ascii="Times New Roman" w:hAnsi="Times New Roman"/>
          <w:sz w:val="28"/>
        </w:rPr>
        <w:t xml:space="preserve">/ П), где: </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V</w:t>
      </w:r>
      <w:r>
        <w:rPr>
          <w:rFonts w:ascii="Times New Roman" w:hAnsi="Times New Roman"/>
          <w:sz w:val="28"/>
          <w:vertAlign w:val="subscript"/>
        </w:rPr>
        <w:t>возврата</w:t>
      </w:r>
      <w:r>
        <w:rPr>
          <w:rFonts w:ascii="Times New Roman" w:hAnsi="Times New Roman"/>
          <w:sz w:val="28"/>
        </w:rPr>
        <w:t xml:space="preserve"> – размер финансовых средств из краевого бюджета, подлежащий возврату </w:t>
      </w:r>
      <w:r>
        <w:rPr>
          <w:rFonts w:ascii="Times New Roman" w:hAnsi="Times New Roman"/>
          <w:sz w:val="28"/>
          <w:highlight w:val="white"/>
        </w:rPr>
        <w:t>i-тым получателем субсидии в связи с недостижением значений результатов предоставления субсидии;</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Vi – размер финансовых средств из краевого бюджета предоставляемый i-тому получателю субсидии в целях возмещения затрат, связанных с оказанием услуг в сфере социального туризма на территории Камчатского края;</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Ф – фактически достигнутое значение результата предоставления субсидии на отчетную дату;</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П – плановое значение результата предоставления субсидии, установленное Соглашением.</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3) в случае нарушения целей предоставления субсидии – в размере нецелевого использования денежных средств.</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t>68. При невозврате средств субсидии в сроки, установленные настоящим Порядком,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доставки получателю субсидии письменного требования Министерства о возврате субсидии.</w:t>
      </w:r>
    </w:p>
    <w:p>
      <w:pPr>
        <w:pStyle w:val="Normal"/>
        <w:spacing w:lineRule="auto" w:line="240" w:before="0" w:after="0"/>
        <w:ind w:left="0" w:right="-2" w:firstLine="709"/>
        <w:jc w:val="both"/>
        <w:rPr>
          <w:rFonts w:ascii="Times New Roman" w:hAnsi="Times New Roman"/>
          <w:sz w:val="28"/>
        </w:rPr>
      </w:pPr>
      <w:r>
        <w:rPr>
          <w:rFonts w:ascii="Times New Roman" w:hAnsi="Times New Roman"/>
          <w:sz w:val="28"/>
        </w:rPr>
      </w:r>
    </w:p>
    <w:p>
      <w:pPr>
        <w:pStyle w:val="Normal"/>
        <w:spacing w:lineRule="auto" w:line="240" w:before="0" w:after="0"/>
        <w:rPr>
          <w:rFonts w:ascii="Times New Roman" w:hAnsi="Times New Roman"/>
          <w:sz w:val="28"/>
        </w:rPr>
      </w:pPr>
      <w:r>
        <w:rPr>
          <w:rFonts w:ascii="Times New Roman" w:hAnsi="Times New Roman"/>
          <w:sz w:val="28"/>
        </w:rPr>
      </w:r>
      <w:r>
        <w:br w:type="page"/>
      </w:r>
    </w:p>
    <w:p>
      <w:pPr>
        <w:pStyle w:val="Normal"/>
        <w:spacing w:lineRule="auto" w:line="240" w:before="0" w:after="0"/>
        <w:ind w:left="5140" w:right="0" w:hanging="0"/>
        <w:jc w:val="both"/>
        <w:rPr>
          <w:rFonts w:ascii="Times New Roman" w:hAnsi="Times New Roman"/>
          <w:sz w:val="28"/>
        </w:rPr>
      </w:pPr>
      <w:r>
        <w:rPr>
          <w:rFonts w:ascii="Times New Roman" w:hAnsi="Times New Roman"/>
          <w:sz w:val="28"/>
        </w:rPr>
        <w:t>Приложение 1</w:t>
      </w:r>
    </w:p>
    <w:p>
      <w:pPr>
        <w:pStyle w:val="Normal"/>
        <w:spacing w:lineRule="auto" w:line="240" w:before="0" w:after="0"/>
        <w:ind w:left="5140" w:right="0" w:hanging="0"/>
        <w:jc w:val="both"/>
        <w:rPr>
          <w:rFonts w:ascii="Times New Roman" w:hAnsi="Times New Roman"/>
          <w:sz w:val="28"/>
        </w:rPr>
      </w:pPr>
      <w:r>
        <w:rPr>
          <w:rFonts w:ascii="Times New Roman" w:hAnsi="Times New Roman"/>
          <w:sz w:val="28"/>
        </w:rPr>
        <w:t>к Порядку 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w:t>
      </w:r>
    </w:p>
    <w:p>
      <w:pPr>
        <w:pStyle w:val="Normal"/>
        <w:spacing w:lineRule="auto" w:line="240" w:before="0" w:after="0"/>
        <w:ind w:left="5424" w:right="0" w:hanging="0"/>
        <w:jc w:val="both"/>
        <w:rPr>
          <w:rFonts w:ascii="Times New Roman" w:hAnsi="Times New Roman"/>
          <w:sz w:val="28"/>
        </w:rPr>
      </w:pPr>
      <w:r>
        <w:rPr>
          <w:rFonts w:ascii="Times New Roman" w:hAnsi="Times New Roman"/>
          <w:sz w:val="28"/>
        </w:rPr>
      </w:r>
    </w:p>
    <w:p>
      <w:pPr>
        <w:pStyle w:val="Normal"/>
        <w:spacing w:lineRule="auto" w:line="240" w:before="0" w:after="0"/>
        <w:jc w:val="right"/>
        <w:rPr>
          <w:rFonts w:ascii="Times New Roman" w:hAnsi="Times New Roman"/>
          <w:sz w:val="28"/>
        </w:rPr>
      </w:pPr>
      <w:r>
        <w:rPr>
          <w:rFonts w:ascii="Times New Roman" w:hAnsi="Times New Roman"/>
          <w:sz w:val="28"/>
        </w:rPr>
        <w:t>ФОРМА</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jc w:val="center"/>
        <w:rPr>
          <w:rFonts w:ascii="Times New Roman" w:hAnsi="Times New Roman"/>
          <w:sz w:val="28"/>
        </w:rPr>
      </w:pPr>
      <w:r>
        <w:rPr>
          <w:rFonts w:ascii="Times New Roman" w:hAnsi="Times New Roman"/>
          <w:sz w:val="28"/>
        </w:rPr>
        <w:t>Проект</w:t>
      </w:r>
    </w:p>
    <w:p>
      <w:pPr>
        <w:pStyle w:val="Normal"/>
        <w:spacing w:lineRule="auto" w:line="240" w:before="0" w:after="0"/>
        <w:jc w:val="center"/>
        <w:rPr>
          <w:rFonts w:ascii="Times New Roman" w:hAnsi="Times New Roman"/>
          <w:sz w:val="28"/>
        </w:rPr>
      </w:pPr>
      <w:r>
        <w:rPr>
          <w:rFonts w:ascii="Times New Roman" w:hAnsi="Times New Roman"/>
          <w:sz w:val="28"/>
        </w:rPr>
        <w:t xml:space="preserve">по предоставлению услуг в сфере социального туризма </w:t>
      </w:r>
    </w:p>
    <w:p>
      <w:pPr>
        <w:pStyle w:val="Normal"/>
        <w:spacing w:lineRule="auto" w:line="240" w:before="0" w:after="0"/>
        <w:jc w:val="center"/>
        <w:rPr>
          <w:rFonts w:ascii="Times New Roman" w:hAnsi="Times New Roman"/>
          <w:sz w:val="28"/>
        </w:rPr>
      </w:pPr>
      <w:r>
        <w:rPr>
          <w:rFonts w:ascii="Times New Roman" w:hAnsi="Times New Roman"/>
          <w:sz w:val="28"/>
        </w:rPr>
        <w:t>на территории Камчатского края</w:t>
      </w:r>
    </w:p>
    <w:p>
      <w:pPr>
        <w:pStyle w:val="Normal"/>
        <w:spacing w:lineRule="auto" w:line="240" w:before="0" w:after="0"/>
        <w:jc w:val="center"/>
        <w:rPr>
          <w:rFonts w:ascii="Times New Roman" w:hAnsi="Times New Roman"/>
          <w:sz w:val="24"/>
        </w:rPr>
      </w:pPr>
      <w:r>
        <w:rPr>
          <w:rFonts w:ascii="Times New Roman" w:hAnsi="Times New Roman"/>
          <w:sz w:val="24"/>
        </w:rPr>
        <w:t>________________________________________________________________________________</w:t>
      </w:r>
    </w:p>
    <w:p>
      <w:pPr>
        <w:pStyle w:val="Normal"/>
        <w:spacing w:lineRule="auto" w:line="240" w:before="0" w:after="0"/>
        <w:jc w:val="center"/>
        <w:rPr>
          <w:rFonts w:ascii="Times New Roman" w:hAnsi="Times New Roman"/>
          <w:sz w:val="16"/>
        </w:rPr>
      </w:pPr>
      <w:r>
        <w:rPr>
          <w:rFonts w:ascii="Times New Roman" w:hAnsi="Times New Roman"/>
          <w:sz w:val="16"/>
        </w:rPr>
        <w:t xml:space="preserve">(указывается вид экскурсии в соответствии с частью 6 Порядка) </w:t>
      </w:r>
    </w:p>
    <w:p>
      <w:pPr>
        <w:pStyle w:val="Normal"/>
        <w:spacing w:lineRule="auto" w:line="240" w:before="0" w:after="0"/>
        <w:jc w:val="both"/>
        <w:rPr>
          <w:rFonts w:ascii="Times New Roman" w:hAnsi="Times New Roman"/>
          <w:sz w:val="24"/>
        </w:rPr>
      </w:pPr>
      <w:r>
        <w:rPr>
          <w:rFonts w:ascii="Times New Roman" w:hAnsi="Times New Roman"/>
          <w:sz w:val="24"/>
        </w:rPr>
        <w:t xml:space="preserve">  </w:t>
      </w:r>
    </w:p>
    <w:tbl>
      <w:tblPr>
        <w:tblStyle w:val="Style_4"/>
        <w:tblW w:w="9225" w:type="dxa"/>
        <w:jc w:val="left"/>
        <w:tblInd w:w="0" w:type="dxa"/>
        <w:tblLayout w:type="fixed"/>
        <w:tblCellMar>
          <w:top w:w="0" w:type="dxa"/>
          <w:left w:w="108" w:type="dxa"/>
          <w:bottom w:w="0" w:type="dxa"/>
          <w:right w:w="108" w:type="dxa"/>
        </w:tblCellMar>
      </w:tblPr>
      <w:tblGrid>
        <w:gridCol w:w="634"/>
        <w:gridCol w:w="6040"/>
        <w:gridCol w:w="2551"/>
      </w:tblGrid>
      <w:tr>
        <w:trPr>
          <w:trHeight w:val="351" w:hRule="atLeast"/>
        </w:trPr>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п/п</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Наименование</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Область заполнения</w:t>
            </w:r>
          </w:p>
        </w:tc>
      </w:tr>
      <w:tr>
        <w:trPr>
          <w:trHeight w:val="294" w:hRule="atLeast"/>
        </w:trPr>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r>
      <w:tr>
        <w:trPr>
          <w:trHeight w:val="326"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Наименование, ИНН, ОГРН туроператора</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657"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Срок осуществления деятельности организации в сфере туризма с момента государственной регистрации </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276"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Срок (период) предоставления услуг по направлению, указанному в настоящем проекте </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269"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Программа проведения экскурсии (время/период)</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161"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Короткое описание тура (объекты показа, достопримечательности и т.д.)</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282"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Стоимость услуги (тура) на одного социального туриста</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843"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Количество социальных туристов, которым будет предоставлена услуга в сфере социального туризма за весь срок реализации проекта</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207"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Общая стоимость проекта (рассчитывается путем умножения показателя строки 6 на показатель строки 7)</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9.</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Обеспечение техники безопасности (краткое описание)</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103"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10.</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Доступность тура для отдельных категорий граждан (маломобильных граждан, граждан с ограниченными возможностями здоровья) (краткое описание чем и как обеспечивается)</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161"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11.</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Наличие специализированного транспорта, в том числе для перевозки детских групп соответствие ГОСТ «Автобусы для перевозки детей. Технические требования» (указать марку, модель, государственный регистрационный номер, указать на каком праве используется: собственность, аренда и т.д., также указать как будет задействован в процессе оказания услуги);</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150"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r>
      <w:tr>
        <w:trPr>
          <w:trHeight w:val="150"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12.</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Наличие специальных технических средств (средства подъема инвалидов в автобус, светозвуковые устройства для лиц с нарушениями органов слуха, технические приспособления «гид-экскурсовод»)</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88"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13.</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Питание социальных туристов:</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126"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13.1</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а) отсутствует</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161"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13.2</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б) имеется (указать краткое описание чем и как обеспечивается)</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311"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14.</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 xml:space="preserve">Страховка социальных туристов (указать дату и номер договора/соглашения) </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r>
        <w:trPr>
          <w:trHeight w:val="702" w:hRule="atLeast"/>
        </w:trPr>
        <w:tc>
          <w:tcPr>
            <w:tcW w:w="6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15.</w:t>
            </w:r>
          </w:p>
        </w:tc>
        <w:tc>
          <w:tcPr>
            <w:tcW w:w="604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Дополнительная информация о туре (презентации, фотографии и т.д.)</w:t>
            </w:r>
          </w:p>
        </w:tc>
        <w:tc>
          <w:tcPr>
            <w:tcW w:w="255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sz w:val="24"/>
              </w:rPr>
            </w:r>
          </w:p>
        </w:tc>
      </w:tr>
    </w:tbl>
    <w:p>
      <w:pPr>
        <w:pStyle w:val="Normal"/>
        <w:spacing w:lineRule="auto" w:line="240" w:before="0" w:after="0"/>
        <w:rPr>
          <w:rFonts w:ascii="Times New Roman" w:hAnsi="Times New Roman"/>
          <w:sz w:val="28"/>
        </w:rPr>
      </w:pPr>
      <w:r>
        <w:rPr>
          <w:rFonts w:ascii="Times New Roman" w:hAnsi="Times New Roman"/>
          <w:sz w:val="28"/>
        </w:rPr>
      </w:r>
    </w:p>
    <w:p>
      <w:pPr>
        <w:pStyle w:val="Normal"/>
        <w:spacing w:lineRule="auto" w:line="240" w:before="0" w:after="0"/>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t>___________________________</w:t>
        <w:tab/>
        <w:tab/>
        <w:t>_________________________________</w:t>
      </w:r>
    </w:p>
    <w:p>
      <w:pPr>
        <w:pStyle w:val="Normal"/>
        <w:spacing w:lineRule="auto" w:line="240" w:before="0" w:after="0"/>
        <w:ind w:left="708" w:right="0" w:firstLine="708"/>
        <w:jc w:val="both"/>
        <w:rPr>
          <w:rFonts w:ascii="Times New Roman" w:hAnsi="Times New Roman"/>
        </w:rPr>
      </w:pPr>
      <w:r>
        <w:rPr>
          <w:rFonts w:ascii="Times New Roman" w:hAnsi="Times New Roman"/>
        </w:rPr>
        <w:t>(должность)</w:t>
        <w:tab/>
        <w:tab/>
        <w:tab/>
        <w:tab/>
        <w:tab/>
        <w:t>(Ф.И.О. (последнее при наличии)</w:t>
      </w:r>
    </w:p>
    <w:p>
      <w:pPr>
        <w:pStyle w:val="Normal"/>
        <w:spacing w:lineRule="auto" w:line="240" w:before="0" w:after="0"/>
        <w:jc w:val="both"/>
        <w:rPr>
          <w:rFonts w:ascii="Times New Roman" w:hAnsi="Times New Roman"/>
        </w:rPr>
      </w:pPr>
      <w:r>
        <w:rPr>
          <w:rFonts w:ascii="Times New Roman" w:hAnsi="Times New Roman"/>
        </w:rPr>
        <w:t>М.П. (при наличии)</w:t>
      </w:r>
    </w:p>
    <w:p>
      <w:pPr>
        <w:pStyle w:val="Normal"/>
        <w:spacing w:lineRule="auto" w:line="240" w:before="0" w:after="0"/>
        <w:ind w:left="0" w:right="0" w:firstLine="709"/>
        <w:jc w:val="center"/>
        <w:rPr>
          <w:rFonts w:ascii="Times New Roman" w:hAnsi="Times New Roman"/>
          <w:sz w:val="28"/>
        </w:rPr>
      </w:pPr>
      <w:r>
        <w:rPr>
          <w:rFonts w:ascii="Times New Roman" w:hAnsi="Times New Roman"/>
          <w:sz w:val="28"/>
        </w:rPr>
      </w:r>
    </w:p>
    <w:p>
      <w:pPr>
        <w:pStyle w:val="Normal"/>
        <w:rPr/>
      </w:pPr>
      <w:r>
        <w:rPr/>
      </w:r>
    </w:p>
    <w:p>
      <w:pPr>
        <w:pStyle w:val="Normal"/>
        <w:spacing w:lineRule="auto" w:line="240" w:before="0" w:after="0"/>
        <w:rPr>
          <w:rFonts w:ascii="Times New Roman" w:hAnsi="Times New Roman"/>
          <w:sz w:val="28"/>
        </w:rPr>
      </w:pPr>
      <w:r>
        <w:rPr>
          <w:rFonts w:ascii="Times New Roman" w:hAnsi="Times New Roman"/>
          <w:sz w:val="28"/>
        </w:rPr>
      </w:r>
      <w:r>
        <w:br w:type="page"/>
      </w:r>
    </w:p>
    <w:p>
      <w:pPr>
        <w:pStyle w:val="Normal"/>
        <w:spacing w:lineRule="auto" w:line="240" w:before="0" w:after="0"/>
        <w:ind w:left="5103" w:right="0" w:hanging="0"/>
        <w:jc w:val="both"/>
        <w:rPr>
          <w:rFonts w:ascii="Times New Roman" w:hAnsi="Times New Roman"/>
          <w:sz w:val="28"/>
        </w:rPr>
      </w:pPr>
      <w:r>
        <w:rPr>
          <w:rFonts w:ascii="Times New Roman" w:hAnsi="Times New Roman"/>
          <w:sz w:val="28"/>
        </w:rPr>
        <w:t>Приложение 2</w:t>
      </w:r>
    </w:p>
    <w:p>
      <w:pPr>
        <w:pStyle w:val="Normal"/>
        <w:spacing w:lineRule="auto" w:line="240" w:before="0" w:after="0"/>
        <w:ind w:left="5103" w:right="0" w:hanging="0"/>
        <w:jc w:val="both"/>
        <w:rPr>
          <w:rFonts w:ascii="Times New Roman" w:hAnsi="Times New Roman"/>
          <w:sz w:val="28"/>
        </w:rPr>
      </w:pPr>
      <w:r>
        <w:rPr>
          <w:rFonts w:ascii="Times New Roman" w:hAnsi="Times New Roman"/>
          <w:sz w:val="28"/>
        </w:rPr>
        <w:t>к Порядку предоставления в 2024 году из краевого бюджета субсидий юридическим лицам в целях возмещения затрат, связанных с оказанием услуг в сфере социального туризма на территории Камчатского края</w:t>
      </w:r>
    </w:p>
    <w:p>
      <w:pPr>
        <w:pStyle w:val="Normal"/>
        <w:tabs>
          <w:tab w:val="clear" w:pos="709"/>
          <w:tab w:val="left" w:pos="567" w:leader="none"/>
        </w:tabs>
        <w:spacing w:lineRule="auto" w:line="240" w:before="0" w:after="0"/>
        <w:ind w:left="0" w:right="0" w:firstLine="709"/>
        <w:contextualSpacing/>
        <w:jc w:val="center"/>
        <w:rPr>
          <w:rFonts w:ascii="Times New Roman" w:hAnsi="Times New Roman"/>
          <w:sz w:val="28"/>
        </w:rPr>
      </w:pPr>
      <w:r>
        <w:rPr>
          <w:rFonts w:ascii="Times New Roman" w:hAnsi="Times New Roman"/>
          <w:sz w:val="28"/>
        </w:rPr>
      </w:r>
    </w:p>
    <w:p>
      <w:pPr>
        <w:pStyle w:val="Normal"/>
        <w:tabs>
          <w:tab w:val="clear" w:pos="709"/>
          <w:tab w:val="left" w:pos="567" w:leader="none"/>
        </w:tabs>
        <w:spacing w:lineRule="auto" w:line="240" w:before="0" w:after="0"/>
        <w:ind w:left="0" w:right="0" w:firstLine="709"/>
        <w:contextualSpacing/>
        <w:jc w:val="center"/>
        <w:rPr>
          <w:rFonts w:ascii="Times New Roman" w:hAnsi="Times New Roman"/>
          <w:sz w:val="28"/>
        </w:rPr>
      </w:pPr>
      <w:r>
        <w:rPr>
          <w:rFonts w:ascii="Times New Roman" w:hAnsi="Times New Roman"/>
          <w:sz w:val="28"/>
        </w:rPr>
        <w:t>Значения</w:t>
      </w:r>
    </w:p>
    <w:p>
      <w:pPr>
        <w:pStyle w:val="Normal"/>
        <w:tabs>
          <w:tab w:val="clear" w:pos="709"/>
          <w:tab w:val="left" w:pos="567" w:leader="none"/>
        </w:tabs>
        <w:spacing w:lineRule="auto" w:line="240" w:before="0" w:after="0"/>
        <w:ind w:left="0" w:right="0" w:firstLine="709"/>
        <w:contextualSpacing/>
        <w:jc w:val="center"/>
        <w:rPr>
          <w:rFonts w:ascii="Times New Roman" w:hAnsi="Times New Roman"/>
          <w:sz w:val="28"/>
        </w:rPr>
      </w:pPr>
      <w:r>
        <w:rPr>
          <w:rFonts w:ascii="Times New Roman" w:hAnsi="Times New Roman"/>
          <w:sz w:val="28"/>
        </w:rPr>
        <w:t>критериев оценки проектов по предоставлению услуг в сфере</w:t>
      </w:r>
    </w:p>
    <w:p>
      <w:pPr>
        <w:pStyle w:val="Normal"/>
        <w:tabs>
          <w:tab w:val="clear" w:pos="709"/>
          <w:tab w:val="left" w:pos="567" w:leader="none"/>
        </w:tabs>
        <w:spacing w:lineRule="auto" w:line="240" w:before="0" w:after="0"/>
        <w:ind w:left="0" w:right="0" w:firstLine="709"/>
        <w:contextualSpacing/>
        <w:jc w:val="center"/>
        <w:rPr>
          <w:rFonts w:ascii="Times New Roman" w:hAnsi="Times New Roman"/>
          <w:sz w:val="28"/>
        </w:rPr>
      </w:pPr>
      <w:r>
        <w:rPr>
          <w:rFonts w:ascii="Times New Roman" w:hAnsi="Times New Roman"/>
          <w:sz w:val="28"/>
        </w:rPr>
        <w:t>социального туризма на территории Камчатского края</w:t>
      </w:r>
    </w:p>
    <w:p>
      <w:pPr>
        <w:pStyle w:val="Normal"/>
        <w:spacing w:before="0" w:after="0"/>
        <w:jc w:val="center"/>
        <w:rPr>
          <w:rFonts w:ascii="Times New Roman" w:hAnsi="Times New Roman"/>
          <w:sz w:val="28"/>
        </w:rPr>
      </w:pPr>
      <w:r>
        <w:rPr>
          <w:rFonts w:ascii="Times New Roman" w:hAnsi="Times New Roman"/>
          <w:sz w:val="28"/>
        </w:rPr>
      </w:r>
    </w:p>
    <w:p>
      <w:pPr>
        <w:pStyle w:val="Normal"/>
        <w:spacing w:before="0" w:after="0"/>
        <w:jc w:val="center"/>
        <w:rPr>
          <w:rFonts w:ascii="Times New Roman" w:hAnsi="Times New Roman"/>
          <w:sz w:val="28"/>
        </w:rPr>
      </w:pPr>
      <w:r>
        <w:rPr>
          <w:rFonts w:ascii="Times New Roman" w:hAnsi="Times New Roman"/>
          <w:sz w:val="28"/>
        </w:rPr>
      </w:r>
    </w:p>
    <w:tbl>
      <w:tblPr>
        <w:tblStyle w:val="Style_4"/>
        <w:tblW w:w="9722" w:type="dxa"/>
        <w:jc w:val="left"/>
        <w:tblInd w:w="0" w:type="dxa"/>
        <w:tblLayout w:type="fixed"/>
        <w:tblCellMar>
          <w:top w:w="0" w:type="dxa"/>
          <w:left w:w="108" w:type="dxa"/>
          <w:bottom w:w="0" w:type="dxa"/>
          <w:right w:w="108" w:type="dxa"/>
        </w:tblCellMar>
      </w:tblPr>
      <w:tblGrid>
        <w:gridCol w:w="589"/>
        <w:gridCol w:w="3713"/>
        <w:gridCol w:w="1514"/>
        <w:gridCol w:w="3905"/>
      </w:tblGrid>
      <w:tr>
        <w:trPr>
          <w:trHeight w:val="776" w:hRule="atLeast"/>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 </w:t>
            </w:r>
            <w:r>
              <w:rPr>
                <w:rFonts w:ascii="Times New Roman" w:hAnsi="Times New Roman"/>
                <w:color w:val="000000"/>
                <w:spacing w:val="0"/>
                <w:kern w:val="0"/>
                <w:sz w:val="24"/>
                <w:szCs w:val="20"/>
              </w:rPr>
              <w:t>п/п</w:t>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Наименование критерия</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Источник информации для оценки </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 xml:space="preserve">Баллы </w:t>
            </w:r>
          </w:p>
        </w:tc>
      </w:tr>
      <w:tr>
        <w:trPr>
          <w:trHeight w:val="125" w:hRule="atLeast"/>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r>
      <w:tr>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Срок осуществления деятельности с момента государственной регистрации в сфере туризма</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строка 2 проекта</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а) от 0 до 2 лет – 0 баллов; </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б) от 2 до 4 лет – 1 балл; </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в) от 4 и более лет – 2 балла. </w:t>
            </w:r>
          </w:p>
        </w:tc>
      </w:tr>
      <w:tr>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Актуальность программы и направления социального тура</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проект</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both"/>
              <w:rPr>
                <w:rFonts w:ascii="Times New Roman" w:hAnsi="Times New Roman"/>
                <w:sz w:val="24"/>
              </w:rPr>
            </w:pPr>
            <w:r>
              <w:rPr>
                <w:rFonts w:ascii="Times New Roman" w:hAnsi="Times New Roman"/>
                <w:color w:val="000000"/>
                <w:spacing w:val="0"/>
                <w:kern w:val="0"/>
                <w:sz w:val="24"/>
                <w:szCs w:val="20"/>
              </w:rPr>
              <w:t>от 0 до 10 баллов.</w:t>
            </w:r>
          </w:p>
        </w:tc>
      </w:tr>
      <w:tr>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Наличие специализированного транспорта, в том числе для перевозки детских групп соответствие ГОСТ «Автобусы для перевозки детей. Технические требования» (указать марку, модель, государственный регистрационный номер, указать на каком праве используется: собственность, аренда и т.д.);</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строка 11 проекта</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а) имеется – 1 балл; </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б) не имеется – 0 баллов.</w:t>
            </w:r>
          </w:p>
        </w:tc>
      </w:tr>
      <w:tr>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Доступность тура для отдельных категорий граждан (маломобильных граждан, граждан с ограниченными возможностями здоровья)</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строка 10 проекта</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а) доступность обеспечена – 1 балл; </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б) доступность не обеспечена – </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0 баллов.</w:t>
            </w:r>
          </w:p>
        </w:tc>
      </w:tr>
      <w:tr>
        <w:trPr>
          <w:trHeight w:val="265" w:hRule="atLeast"/>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5.</w:t>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Наличие специальных технических средств (средства подъема инвалидов в автобус, светозвуковые устройства для лиц с нарушениями слуха, технические приспособления </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строка 12 проекта</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а) отсутствует – 0 баллов;</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б) средства подъема инвалидов в автобус – 1 балл;</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в) светозвуковые устройства для лиц с нарушениями органов слуха – 1 балл;</w:t>
            </w:r>
          </w:p>
        </w:tc>
      </w:tr>
      <w:tr>
        <w:trPr>
          <w:trHeight w:val="161" w:hRule="atLeast"/>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1</w:t>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2</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3</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4</w:t>
            </w:r>
          </w:p>
        </w:tc>
      </w:tr>
      <w:tr>
        <w:trPr>
          <w:trHeight w:val="705" w:hRule="atLeast"/>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sz w:val="24"/>
              </w:rPr>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«гид-экскурсовод»)</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sz w:val="24"/>
              </w:rPr>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г) технические приспособления «гид-экскурсовод» – 1 балл. </w:t>
            </w:r>
          </w:p>
        </w:tc>
      </w:tr>
      <w:tr>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6.</w:t>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Питание социальных туристов</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строка 13 проекта</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а) отсутствует – 0 баллов;</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б) имеется – 1 балл.</w:t>
            </w:r>
          </w:p>
        </w:tc>
      </w:tr>
      <w:tr>
        <w:trPr>
          <w:trHeight w:val="597" w:hRule="atLeast"/>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7.</w:t>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Страховка социальных туристов</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строка 14 проекта</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а) нет – 0 баллов;</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б) да – 2 балла.</w:t>
            </w:r>
          </w:p>
        </w:tc>
      </w:tr>
      <w:tr>
        <w:trPr>
          <w:trHeight w:val="173" w:hRule="atLeast"/>
        </w:trPr>
        <w:tc>
          <w:tcPr>
            <w:tcW w:w="58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8.</w:t>
            </w:r>
          </w:p>
        </w:tc>
        <w:tc>
          <w:tcPr>
            <w:tcW w:w="371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Дополнительные сведения о туре</w:t>
            </w:r>
          </w:p>
        </w:tc>
        <w:tc>
          <w:tcPr>
            <w:tcW w:w="15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center"/>
              <w:rPr>
                <w:rFonts w:ascii="Times New Roman" w:hAnsi="Times New Roman"/>
                <w:sz w:val="24"/>
              </w:rPr>
            </w:pPr>
            <w:r>
              <w:rPr>
                <w:rFonts w:ascii="Times New Roman" w:hAnsi="Times New Roman"/>
                <w:color w:val="000000"/>
                <w:spacing w:val="0"/>
                <w:kern w:val="0"/>
                <w:sz w:val="24"/>
                <w:szCs w:val="20"/>
              </w:rPr>
              <w:t>строка 15 проекта</w:t>
            </w:r>
          </w:p>
        </w:tc>
        <w:tc>
          <w:tcPr>
            <w:tcW w:w="390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а) сведения отсутствуют – </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0 баллов;</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б) сведения средне характеризуют качественные показатели тура – </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1 балл;</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в) сведения хорошо характеризуют качественные показатели тура – </w:t>
            </w:r>
          </w:p>
          <w:p>
            <w:pPr>
              <w:pStyle w:val="Normal"/>
              <w:widowControl w:val="false"/>
              <w:suppressAutoHyphens w:val="true"/>
              <w:spacing w:before="0" w:after="0"/>
              <w:ind w:left="0" w:right="0" w:hanging="0"/>
              <w:jc w:val="left"/>
              <w:rPr>
                <w:rFonts w:ascii="Times New Roman" w:hAnsi="Times New Roman"/>
                <w:sz w:val="24"/>
              </w:rPr>
            </w:pPr>
            <w:r>
              <w:rPr>
                <w:rFonts w:ascii="Times New Roman" w:hAnsi="Times New Roman"/>
                <w:color w:val="000000"/>
                <w:spacing w:val="0"/>
                <w:kern w:val="0"/>
                <w:sz w:val="24"/>
                <w:szCs w:val="20"/>
              </w:rPr>
              <w:t xml:space="preserve">2 балла. </w:t>
            </w:r>
          </w:p>
        </w:tc>
      </w:tr>
    </w:tbl>
    <w:p>
      <w:pPr>
        <w:pStyle w:val="Normal"/>
        <w:spacing w:lineRule="auto" w:line="240" w:before="0" w:after="0"/>
        <w:ind w:left="0" w:right="0" w:firstLine="708"/>
        <w:jc w:val="both"/>
        <w:rPr>
          <w:rFonts w:ascii="Times New Roman" w:hAnsi="Times New Roman"/>
          <w:sz w:val="28"/>
        </w:rPr>
      </w:pPr>
      <w:r>
        <w:rPr>
          <w:rFonts w:ascii="Times New Roman" w:hAnsi="Times New Roman"/>
          <w:sz w:val="28"/>
        </w:rPr>
      </w:r>
    </w:p>
    <w:p>
      <w:pPr>
        <w:pStyle w:val="Normal"/>
        <w:spacing w:lineRule="auto" w:line="240" w:before="0" w:after="0"/>
        <w:jc w:val="both"/>
        <w:rPr>
          <w:rFonts w:ascii="Times New Roman" w:hAnsi="Times New Roman"/>
          <w:sz w:val="28"/>
        </w:rPr>
      </w:pPr>
      <w:r>
        <w:rPr>
          <w:rFonts w:ascii="Times New Roman" w:hAnsi="Times New Roman"/>
          <w:sz w:val="28"/>
        </w:rPr>
      </w:r>
    </w:p>
    <w:p>
      <w:pPr>
        <w:pStyle w:val="Normal"/>
        <w:spacing w:lineRule="auto" w:line="240" w:before="0" w:after="0"/>
        <w:rPr>
          <w:rFonts w:ascii="Times New Roman" w:hAnsi="Times New Roman"/>
          <w:sz w:val="28"/>
        </w:rPr>
      </w:pPr>
      <w:r>
        <w:rPr/>
      </w:r>
    </w:p>
    <w:sectPr>
      <w:headerReference w:type="default" r:id="rId7"/>
      <w:footerReference w:type="default" r:id="rId8"/>
      <w:type w:val="nextPage"/>
      <w:pgSz w:w="11906" w:h="16838"/>
      <w:pgMar w:left="1417" w:right="709" w:gutter="0" w:header="510" w:top="1191" w:footer="0" w:bottom="1077"/>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XO Thames">
    <w:charset w:val="01"/>
    <w:family w:val="roman"/>
    <w:pitch w:val="variable"/>
  </w:font>
  <w:font w:name="Courier New">
    <w:charset w:val="01"/>
    <w:family w:val="roman"/>
    <w:pitch w:val="variable"/>
  </w:font>
  <w:font w:name="Segoe UI">
    <w:charset w:val="01"/>
    <w:family w:val="roman"/>
    <w:pitch w:val="variable"/>
  </w:font>
  <w:font w:name="Open Sans">
    <w:charset w:val="01"/>
    <w:family w:val="roman"/>
    <w:pitch w:val="variable"/>
  </w:font>
  <w:font w:name="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bidi w:val="0"/>
      <w:spacing w:lineRule="auto" w:line="264" w:before="0" w:after="160"/>
      <w:ind w:left="0" w:right="0" w:hanging="0"/>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6"/>
      <w:rPr>
        <w:rFonts w:ascii="Times New Roman" w:hAnsi="Times New Roman"/>
        <w:sz w:val="40"/>
        <w:szCs w:val="40"/>
        <w:highlight w:val="none"/>
        <w:shd w:fill="FFFF00" w:val="clea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rFonts w:ascii="Times New Roman" w:hAnsi="Times New Roman"/>
        <w:sz w:val="24"/>
      </w:rPr>
    </w:pPr>
    <w:r>
      <w:rPr>
        <w:rFonts w:ascii="Times New Roman" w:hAnsi="Times New Roman"/>
        <w:sz w:val="24"/>
      </w:rPr>
      <mc:AlternateContent>
        <mc:Choice Requires="wps">
          <w:drawing>
            <wp:anchor behindDoc="1" distT="0" distB="0" distL="0" distR="0" simplePos="0" locked="0" layoutInCell="0" allowOverlap="1" relativeHeight="81">
              <wp:simplePos x="0" y="0"/>
              <wp:positionH relativeFrom="margin">
                <wp:align>center</wp:align>
              </wp:positionH>
              <wp:positionV relativeFrom="paragraph">
                <wp:posOffset>635</wp:posOffset>
              </wp:positionV>
              <wp:extent cx="1271905" cy="203200"/>
              <wp:effectExtent l="0" t="0" r="0" b="0"/>
              <wp:wrapSquare wrapText="bothSides"/>
              <wp:docPr id="2" name="Врезка1"/>
              <a:graphic xmlns:a="http://schemas.openxmlformats.org/drawingml/2006/main">
                <a:graphicData uri="http://schemas.microsoft.com/office/word/2010/wordprocessingShape">
                  <wps:wsp>
                    <wps:cNvSpPr/>
                    <wps:spPr>
                      <a:xfrm>
                        <a:off x="0" y="0"/>
                        <a:ext cx="1271880" cy="203040"/>
                      </a:xfrm>
                      <a:prstGeom prst="rect">
                        <a:avLst/>
                      </a:prstGeom>
                      <a:noFill/>
                      <a:ln w="0">
                        <a:noFill/>
                      </a:ln>
                    </wps:spPr>
                    <wps:style>
                      <a:lnRef idx="0"/>
                      <a:fillRef idx="0"/>
                      <a:effectRef idx="0"/>
                      <a:fontRef idx="minor"/>
                    </wps:style>
                    <wps:txbx>
                      <w:txbxContent>
                        <w:p>
                          <w:pPr>
                            <w:pStyle w:val="Normal"/>
                            <w:spacing w:before="0" w:after="160"/>
                            <w:rPr>
                              <w:rFonts w:ascii="Times New Roman" w:hAnsi="Times New Roman"/>
                              <w:sz w:val="28"/>
                            </w:rPr>
                          </w:pPr>
                          <w:r>
                            <w:rPr>
                              <w:rFonts w:ascii="Times New Roman" w:hAnsi="Times New Roman"/>
                              <w:color w:val="000000"/>
                              <w:sz w:val="28"/>
                            </w:rPr>
                            <w:fldChar w:fldCharType="begin"/>
                          </w:r>
                          <w:r>
                            <w:rPr>
                              <w:sz w:val="28"/>
                              <w:rFonts w:ascii="Times New Roman" w:hAnsi="Times New Roman"/>
                              <w:color w:val="000000"/>
                            </w:rPr>
                            <w:instrText xml:space="preserve"> PAGE </w:instrText>
                          </w:r>
                          <w:r>
                            <w:rPr>
                              <w:sz w:val="28"/>
                              <w:rFonts w:ascii="Times New Roman" w:hAnsi="Times New Roman"/>
                              <w:color w:val="000000"/>
                            </w:rPr>
                            <w:fldChar w:fldCharType="separate"/>
                          </w:r>
                          <w:r>
                            <w:rPr>
                              <w:sz w:val="28"/>
                              <w:rFonts w:ascii="Times New Roman" w:hAnsi="Times New Roman"/>
                              <w:color w:val="000000"/>
                            </w:rPr>
                            <w:t>0</w:t>
                          </w:r>
                          <w:r>
                            <w:rPr>
                              <w:sz w:val="28"/>
                              <w:rFonts w:ascii="Times New Roman" w:hAnsi="Times New Roman"/>
                              <w:color w:val="000000"/>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fillcolor="white" stroked="f" o:allowincell="f" style="position:absolute;margin-left:194.4pt;margin-top:0.05pt;width:100.1pt;height:15.95pt;mso-wrap-style:square;v-text-anchor:top;mso-position-horizontal:center;mso-position-horizontal-relative:margin">
              <v:fill o:detectmouseclick="t" type="solid" color2="black" opacity="0"/>
              <v:stroke color="#3465a4" joinstyle="round" endcap="flat"/>
              <v:textbox>
                <w:txbxContent>
                  <w:p>
                    <w:pPr>
                      <w:pStyle w:val="Normal"/>
                      <w:spacing w:before="0" w:after="160"/>
                      <w:rPr>
                        <w:rFonts w:ascii="Times New Roman" w:hAnsi="Times New Roman"/>
                        <w:sz w:val="28"/>
                      </w:rPr>
                    </w:pPr>
                    <w:r>
                      <w:rPr>
                        <w:rFonts w:ascii="Times New Roman" w:hAnsi="Times New Roman"/>
                        <w:color w:val="000000"/>
                        <w:sz w:val="28"/>
                      </w:rPr>
                      <w:fldChar w:fldCharType="begin"/>
                    </w:r>
                    <w:r>
                      <w:rPr>
                        <w:sz w:val="28"/>
                        <w:rFonts w:ascii="Times New Roman" w:hAnsi="Times New Roman"/>
                        <w:color w:val="000000"/>
                      </w:rPr>
                      <w:instrText xml:space="preserve"> PAGE </w:instrText>
                    </w:r>
                    <w:r>
                      <w:rPr>
                        <w:sz w:val="28"/>
                        <w:rFonts w:ascii="Times New Roman" w:hAnsi="Times New Roman"/>
                        <w:color w:val="000000"/>
                      </w:rPr>
                      <w:fldChar w:fldCharType="separate"/>
                    </w:r>
                    <w:r>
                      <w:rPr>
                        <w:sz w:val="28"/>
                        <w:rFonts w:ascii="Times New Roman" w:hAnsi="Times New Roman"/>
                        <w:color w:val="000000"/>
                      </w:rPr>
                      <w:t>0</w:t>
                    </w:r>
                    <w:r>
                      <w:rPr>
                        <w:sz w:val="28"/>
                        <w:rFonts w:ascii="Times New Roman" w:hAnsi="Times New Roman"/>
                        <w:color w:val="000000"/>
                      </w:rPr>
                      <w:fldChar w:fldCharType="end"/>
                    </w:r>
                  </w:p>
                </w:txbxContent>
              </v:textbox>
              <w10:wrap type="square"/>
            </v:rect>
          </w:pict>
        </mc:Fallback>
      </mc:AlternateContent>
    </w:r>
    <w:bookmarkStart w:id="2" w:name="_GoBack"/>
    <w:bookmarkStart w:id="3" w:name="_GoBack"/>
    <w:bookmarkEnd w:id="3"/>
  </w:p>
  <w:p>
    <w:pPr>
      <w:pStyle w:val="Style36"/>
      <w:jc w:val="center"/>
      <w:rPr>
        <w:rFonts w:ascii="Times New Roman" w:hAnsi="Times New Roman"/>
      </w:rPr>
    </w:pPr>
    <w:r>
      <w:rPr>
        <w:rFonts w:ascii="Times New Roman" w:hAnsi="Times New Roman"/>
      </w:rPr>
      <mc:AlternateContent>
        <mc:Choice Requires="wps">
          <w:drawing>
            <wp:anchor behindDoc="0" distT="0" distB="1905" distL="0" distR="13970" simplePos="0" locked="0" layoutInCell="0" allowOverlap="1" relativeHeight="40">
              <wp:simplePos x="0" y="0"/>
              <wp:positionH relativeFrom="margin">
                <wp:align>center</wp:align>
              </wp:positionH>
              <wp:positionV relativeFrom="paragraph">
                <wp:posOffset>3175</wp:posOffset>
              </wp:positionV>
              <wp:extent cx="214630" cy="169545"/>
              <wp:effectExtent l="0" t="635" r="0" b="0"/>
              <wp:wrapSquare wrapText="bothSides"/>
              <wp:docPr id="4" name="Picture 1"/>
              <a:graphic xmlns:a="http://schemas.openxmlformats.org/drawingml/2006/main">
                <a:graphicData uri="http://schemas.microsoft.com/office/word/2010/wordprocessingShape">
                  <wps:wsp>
                    <wps:cNvSpPr/>
                    <wps:spPr>
                      <a:xfrm>
                        <a:off x="0" y="0"/>
                        <a:ext cx="214560" cy="169560"/>
                      </a:xfrm>
                      <a:prstGeom prst="rect">
                        <a:avLst/>
                      </a:prstGeom>
                      <a:noFill/>
                      <a:ln w="0">
                        <a:noFill/>
                      </a:ln>
                    </wps:spPr>
                    <wps:style>
                      <a:lnRef idx="0"/>
                      <a:fillRef idx="0"/>
                      <a:effectRef idx="0"/>
                      <a:fontRef idx="minor"/>
                    </wps:style>
                    <wps:txbx>
                      <w:txbxContent>
                        <w:p>
                          <w:pPr>
                            <w:pStyle w:val="Normal"/>
                            <w:rPr>
                              <w:rFonts w:ascii="Times New Roman" w:hAnsi="Times New Roman"/>
                              <w:color w:val="000000"/>
                              <w:spacing w:val="0"/>
                              <w:sz w:val="22"/>
                            </w:rPr>
                          </w:pPr>
                          <w:r>
                            <w:rPr>
                              <w:rFonts w:ascii="Times New Roman" w:hAnsi="Times New Roman"/>
                              <w:color w:val="000000"/>
                              <w:spacing w:val="0"/>
                              <w:sz w:val="22"/>
                            </w:rPr>
                          </w:r>
                        </w:p>
                        <w:p>
                          <w:pPr>
                            <w:pStyle w:val="Normal"/>
                            <w:spacing w:before="0" w:after="160"/>
                            <w:rPr>
                              <w:rFonts w:ascii="Calibri" w:hAnsi="Calibri"/>
                              <w:color w:val="000000"/>
                              <w:spacing w:val="0"/>
                              <w:sz w:val="22"/>
                            </w:rPr>
                          </w:pPr>
                          <w:r>
                            <w:rPr>
                              <w:color w:val="000000"/>
                              <w:spacing w:val="0"/>
                              <w:sz w:val="22"/>
                            </w:rPr>
                          </w:r>
                        </w:p>
                      </w:txbxContent>
                    </wps:txbx>
                    <wps:bodyPr lIns="0" rIns="0" tIns="0" bIns="0" anchor="t">
                      <a:noAutofit/>
                    </wps:bodyPr>
                  </wps:wsp>
                </a:graphicData>
              </a:graphic>
            </wp:anchor>
          </w:drawing>
        </mc:Choice>
        <mc:Fallback>
          <w:pict>
            <v:rect id="shape_0" ID="Picture 1" path="m0,0l-2147483645,0l-2147483645,-2147483646l0,-2147483646xe" stroked="f" o:allowincell="f" style="position:absolute;margin-left:236.05pt;margin-top:0.25pt;width:16.85pt;height:13.3pt;mso-wrap-style:square;v-text-anchor:top;mso-position-horizontal:center;mso-position-horizontal-relative:margin">
              <v:fill o:detectmouseclick="t" on="false"/>
              <v:stroke color="#3465a4" joinstyle="round" endcap="flat"/>
              <v:textbox>
                <w:txbxContent>
                  <w:p>
                    <w:pPr>
                      <w:pStyle w:val="Normal"/>
                      <w:rPr>
                        <w:rFonts w:ascii="Times New Roman" w:hAnsi="Times New Roman"/>
                        <w:color w:val="000000"/>
                        <w:spacing w:val="0"/>
                        <w:sz w:val="22"/>
                      </w:rPr>
                    </w:pPr>
                    <w:r>
                      <w:rPr>
                        <w:rFonts w:ascii="Times New Roman" w:hAnsi="Times New Roman"/>
                        <w:color w:val="000000"/>
                        <w:spacing w:val="0"/>
                        <w:sz w:val="22"/>
                      </w:rPr>
                    </w:r>
                  </w:p>
                  <w:p>
                    <w:pPr>
                      <w:pStyle w:val="Normal"/>
                      <w:spacing w:before="0" w:after="160"/>
                      <w:rPr>
                        <w:rFonts w:ascii="Calibri" w:hAnsi="Calibri"/>
                        <w:color w:val="000000"/>
                        <w:spacing w:val="0"/>
                        <w:sz w:val="22"/>
                      </w:rPr>
                    </w:pPr>
                    <w:r>
                      <w:rPr>
                        <w:color w:val="000000"/>
                        <w:spacing w:val="0"/>
                        <w:sz w:val="22"/>
                      </w:rPr>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2">
    <w:lvl w:ilvl="0">
      <w:start w:val="1"/>
      <w:numFmt w:val="decimal"/>
      <w:lvlText w:val="%1)"/>
      <w:lvlJc w:val="left"/>
      <w:pPr>
        <w:tabs>
          <w:tab w:val="num" w:pos="0"/>
        </w:tabs>
        <w:ind w:left="720" w:hanging="360"/>
      </w:pPr>
      <w:rPr/>
    </w:lvl>
    <w:lvl w:ilvl="1">
      <w:start w:val="1"/>
      <w:numFmt w:val="russianLower"/>
      <w:lvlText w:val="%2)"/>
      <w:lvlJc w:val="left"/>
      <w:pPr>
        <w:tabs>
          <w:tab w:val="num" w:pos="0"/>
        </w:tabs>
        <w:ind w:left="1440" w:hanging="360"/>
      </w:pPr>
      <w:rPr/>
    </w:lvl>
    <w:lvl w:ilvl="2">
      <w:start w:val="1"/>
      <w:numFmt w:val="lowerRoman"/>
      <w:lvlText w:val="%3)"/>
      <w:lvlJc w:val="right"/>
      <w:pPr>
        <w:tabs>
          <w:tab w:val="num" w:pos="0"/>
        </w:tabs>
        <w:ind w:left="2160" w:hanging="360"/>
      </w:pPr>
      <w:rPr/>
    </w:lvl>
    <w:lvl w:ilvl="3">
      <w:start w:val="1"/>
      <w:numFmt w:val="decimal"/>
      <w:lvlText w:val="%4)"/>
      <w:lvlJc w:val="left"/>
      <w:pPr>
        <w:tabs>
          <w:tab w:val="num" w:pos="0"/>
        </w:tabs>
        <w:ind w:left="2880" w:hanging="360"/>
      </w:pPr>
      <w:rPr/>
    </w:lvl>
    <w:lvl w:ilvl="4">
      <w:start w:val="1"/>
      <w:numFmt w:val="russianLower"/>
      <w:lvlText w:val="%5)"/>
      <w:lvlJc w:val="left"/>
      <w:pPr>
        <w:tabs>
          <w:tab w:val="num" w:pos="0"/>
        </w:tabs>
        <w:ind w:left="3600" w:hanging="360"/>
      </w:pPr>
      <w:rPr/>
    </w:lvl>
    <w:lvl w:ilvl="5">
      <w:start w:val="1"/>
      <w:numFmt w:val="lowerRoman"/>
      <w:lvlText w:val="%6)"/>
      <w:lvlJc w:val="right"/>
      <w:pPr>
        <w:tabs>
          <w:tab w:val="num" w:pos="0"/>
        </w:tabs>
        <w:ind w:left="4320" w:hanging="360"/>
      </w:pPr>
      <w:rPr/>
    </w:lvl>
    <w:lvl w:ilvl="6">
      <w:start w:val="1"/>
      <w:numFmt w:val="decimal"/>
      <w:lvlText w:val="%7."/>
      <w:lvlJc w:val="left"/>
      <w:pPr>
        <w:tabs>
          <w:tab w:val="num" w:pos="0"/>
        </w:tabs>
        <w:ind w:left="5040" w:hanging="360"/>
      </w:pPr>
      <w:rPr/>
    </w:lvl>
    <w:lvl w:ilvl="7">
      <w:start w:val="1"/>
      <w:numFmt w:val="russianLower"/>
      <w:lvlText w:val="%8."/>
      <w:lvlJc w:val="left"/>
      <w:pPr>
        <w:tabs>
          <w:tab w:val="num" w:pos="0"/>
        </w:tabs>
        <w:ind w:left="5760" w:hanging="360"/>
      </w:pPr>
      <w:rPr/>
    </w:lvl>
    <w:lvl w:ilvl="8">
      <w:start w:val="1"/>
      <w:numFmt w:val="lowerRoman"/>
      <w:lvlText w:val="%9."/>
      <w:lvlJc w:val="right"/>
      <w:pPr>
        <w:tabs>
          <w:tab w:val="num" w:pos="0"/>
        </w:tabs>
        <w:ind w:left="6480" w:hanging="36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ahoma" w:cs="Lohit Devanagari"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suppressAutoHyphens w:val="true"/>
      <w:bidi w:val="0"/>
      <w:spacing w:lineRule="auto" w:line="264" w:before="120" w:after="120"/>
      <w:ind w:left="0" w:right="0" w:hanging="0"/>
      <w:jc w:val="both"/>
      <w:outlineLvl w:val="0"/>
    </w:pPr>
    <w:rPr>
      <w:rFonts w:ascii="XO Thames" w:hAnsi="XO Thames" w:eastAsia="Tahoma" w:cs="Lohit Devanagari"/>
      <w:b/>
      <w:color w:val="000000"/>
      <w:spacing w:val="0"/>
      <w:kern w:val="0"/>
      <w:sz w:val="32"/>
      <w:szCs w:val="20"/>
      <w:lang w:val="ru-RU" w:eastAsia="zh-CN" w:bidi="hi-IN"/>
    </w:rPr>
  </w:style>
  <w:style w:type="paragraph" w:styleId="2">
    <w:name w:val="Heading 2"/>
    <w:next w:val="Normal"/>
    <w:uiPriority w:val="9"/>
    <w:qFormat/>
    <w:pPr>
      <w:widowControl/>
      <w:suppressAutoHyphens w:val="true"/>
      <w:bidi w:val="0"/>
      <w:spacing w:lineRule="auto" w:line="264" w:before="120" w:after="120"/>
      <w:ind w:left="0" w:right="0" w:hanging="0"/>
      <w:jc w:val="both"/>
      <w:outlineLvl w:val="1"/>
    </w:pPr>
    <w:rPr>
      <w:rFonts w:ascii="XO Thames" w:hAnsi="XO Thames" w:eastAsia="Tahoma" w:cs="Lohit Devanagari"/>
      <w:b/>
      <w:color w:val="000000"/>
      <w:spacing w:val="0"/>
      <w:kern w:val="0"/>
      <w:sz w:val="28"/>
      <w:szCs w:val="20"/>
      <w:lang w:val="ru-RU" w:eastAsia="zh-CN" w:bidi="hi-IN"/>
    </w:rPr>
  </w:style>
  <w:style w:type="paragraph" w:styleId="3">
    <w:name w:val="Heading 3"/>
    <w:next w:val="Normal"/>
    <w:uiPriority w:val="9"/>
    <w:qFormat/>
    <w:pPr>
      <w:widowControl/>
      <w:suppressAutoHyphens w:val="true"/>
      <w:bidi w:val="0"/>
      <w:spacing w:lineRule="auto" w:line="264" w:before="120" w:after="120"/>
      <w:ind w:left="0" w:right="0" w:hanging="0"/>
      <w:jc w:val="both"/>
      <w:outlineLvl w:val="2"/>
    </w:pPr>
    <w:rPr>
      <w:rFonts w:ascii="XO Thames" w:hAnsi="XO Thames" w:eastAsia="Tahoma" w:cs="Lohit Devanagari"/>
      <w:b/>
      <w:color w:val="000000"/>
      <w:spacing w:val="0"/>
      <w:kern w:val="0"/>
      <w:sz w:val="26"/>
      <w:szCs w:val="20"/>
      <w:lang w:val="ru-RU" w:eastAsia="zh-CN" w:bidi="hi-IN"/>
    </w:rPr>
  </w:style>
  <w:style w:type="paragraph" w:styleId="4">
    <w:name w:val="Heading 4"/>
    <w:next w:val="Normal"/>
    <w:uiPriority w:val="9"/>
    <w:qFormat/>
    <w:pPr>
      <w:widowControl/>
      <w:suppressAutoHyphens w:val="true"/>
      <w:bidi w:val="0"/>
      <w:spacing w:lineRule="auto" w:line="264" w:before="120" w:after="120"/>
      <w:ind w:left="0" w:right="0" w:hanging="0"/>
      <w:jc w:val="both"/>
      <w:outlineLvl w:val="3"/>
    </w:pPr>
    <w:rPr>
      <w:rFonts w:ascii="XO Thames" w:hAnsi="XO Thames" w:eastAsia="Tahoma" w:cs="Lohit Devanagari"/>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64" w:before="120" w:after="120"/>
      <w:ind w:left="0" w:right="0" w:hanging="0"/>
      <w:jc w:val="both"/>
      <w:outlineLvl w:val="4"/>
    </w:pPr>
    <w:rPr>
      <w:rFonts w:ascii="XO Thames" w:hAnsi="XO Thames" w:eastAsia="Tahoma" w:cs="Lohit Devanagari"/>
      <w:b/>
      <w:color w:val="000000"/>
      <w:spacing w:val="0"/>
      <w:kern w:val="0"/>
      <w:sz w:val="22"/>
      <w:szCs w:val="20"/>
      <w:lang w:val="ru-RU" w:eastAsia="zh-CN" w:bidi="hi-IN"/>
    </w:rPr>
  </w:style>
  <w:style w:type="character" w:styleId="Contents5">
    <w:name w:val="Contents 5"/>
    <w:link w:val="Contents51"/>
    <w:qFormat/>
    <w:rPr>
      <w:rFonts w:ascii="XO Thames" w:hAnsi="XO Thames"/>
      <w:sz w:val="28"/>
    </w:rPr>
  </w:style>
  <w:style w:type="character" w:styleId="Contents2">
    <w:name w:val="Contents 2"/>
    <w:link w:val="Contents21"/>
    <w:qFormat/>
    <w:rPr>
      <w:rFonts w:ascii="XO Thames" w:hAnsi="XO Thames"/>
      <w:sz w:val="28"/>
    </w:rPr>
  </w:style>
  <w:style w:type="character" w:styleId="41">
    <w:name w:val="Заголовок 41"/>
    <w:link w:val="411"/>
    <w:qFormat/>
    <w:rPr>
      <w:rFonts w:ascii="XO Thames" w:hAnsi="XO Thames"/>
      <w:b/>
      <w:sz w:val="24"/>
    </w:rPr>
  </w:style>
  <w:style w:type="character" w:styleId="51">
    <w:name w:val="Оглавление 5 Знак"/>
    <w:link w:val="53"/>
    <w:qFormat/>
    <w:rPr>
      <w:rFonts w:ascii="XO Thames" w:hAnsi="XO Thames"/>
      <w:sz w:val="28"/>
    </w:rPr>
  </w:style>
  <w:style w:type="character" w:styleId="Contents4">
    <w:name w:val="Contents 4"/>
    <w:link w:val="Contents41"/>
    <w:qFormat/>
    <w:rPr>
      <w:rFonts w:ascii="XO Thames" w:hAnsi="XO Thames"/>
      <w:sz w:val="28"/>
    </w:rPr>
  </w:style>
  <w:style w:type="character" w:styleId="21">
    <w:name w:val="Заголовок2"/>
    <w:link w:val="28"/>
    <w:qFormat/>
    <w:rPr>
      <w:rFonts w:ascii="XO Thames" w:hAnsi="XO Thames"/>
      <w:b/>
      <w:caps/>
      <w:sz w:val="40"/>
    </w:rPr>
  </w:style>
  <w:style w:type="character" w:styleId="Contents6">
    <w:name w:val="Contents 6"/>
    <w:link w:val="Contents61"/>
    <w:qFormat/>
    <w:rPr>
      <w:rFonts w:ascii="XO Thames" w:hAnsi="XO Thames"/>
      <w:sz w:val="28"/>
    </w:rPr>
  </w:style>
  <w:style w:type="character" w:styleId="List">
    <w:name w:val="List"/>
    <w:basedOn w:val="Textbody"/>
    <w:qFormat/>
    <w:rPr/>
  </w:style>
  <w:style w:type="character" w:styleId="Contents7">
    <w:name w:val="Contents 7"/>
    <w:link w:val="Contents71"/>
    <w:qFormat/>
    <w:rPr>
      <w:rFonts w:ascii="XO Thames" w:hAnsi="XO Thames"/>
      <w:sz w:val="28"/>
    </w:rPr>
  </w:style>
  <w:style w:type="character" w:styleId="211">
    <w:name w:val="Заголовок 21"/>
    <w:link w:val="212"/>
    <w:qFormat/>
    <w:rPr>
      <w:rFonts w:ascii="XO Thames" w:hAnsi="XO Thames"/>
      <w:b/>
      <w:sz w:val="28"/>
    </w:rPr>
  </w:style>
  <w:style w:type="character" w:styleId="31">
    <w:name w:val="Заголовок 31"/>
    <w:link w:val="311"/>
    <w:qFormat/>
    <w:rPr>
      <w:rFonts w:ascii="XO Thames" w:hAnsi="XO Thames"/>
      <w:b/>
      <w:sz w:val="26"/>
    </w:rPr>
  </w:style>
  <w:style w:type="character" w:styleId="Contents8">
    <w:name w:val="Contents 8"/>
    <w:link w:val="Contents81"/>
    <w:qFormat/>
    <w:rPr>
      <w:rFonts w:ascii="XO Thames" w:hAnsi="XO Thames"/>
      <w:sz w:val="28"/>
    </w:rPr>
  </w:style>
  <w:style w:type="character" w:styleId="ListParagraph">
    <w:name w:val="List Paragraph"/>
    <w:link w:val="ListParagraph1"/>
    <w:qFormat/>
    <w:rPr/>
  </w:style>
  <w:style w:type="character" w:styleId="Indexheading">
    <w:name w:val="index heading"/>
    <w:link w:val="Indexheading1"/>
    <w:qFormat/>
    <w:rPr/>
  </w:style>
  <w:style w:type="character" w:styleId="Endnote">
    <w:name w:val="Endnote"/>
    <w:link w:val="Endnote1"/>
    <w:qFormat/>
    <w:rPr>
      <w:rFonts w:ascii="XO Thames" w:hAnsi="XO Thames"/>
    </w:rPr>
  </w:style>
  <w:style w:type="character" w:styleId="Heading3">
    <w:name w:val="Heading 3"/>
    <w:qFormat/>
    <w:rPr>
      <w:rFonts w:ascii="XO Thames" w:hAnsi="XO Thames"/>
      <w:b/>
      <w:sz w:val="26"/>
    </w:rPr>
  </w:style>
  <w:style w:type="character" w:styleId="HTMLPreformatted">
    <w:name w:val="HTML Preformatted"/>
    <w:link w:val="HTMLPreformatted1"/>
    <w:qFormat/>
    <w:rPr>
      <w:rFonts w:ascii="Courier New" w:hAnsi="Courier New"/>
    </w:rPr>
  </w:style>
  <w:style w:type="character" w:styleId="11">
    <w:name w:val="Заголовок 11"/>
    <w:link w:val="114"/>
    <w:qFormat/>
    <w:rPr>
      <w:rFonts w:ascii="XO Thames" w:hAnsi="XO Thames"/>
      <w:b/>
      <w:sz w:val="32"/>
    </w:rPr>
  </w:style>
  <w:style w:type="character" w:styleId="BalloonText">
    <w:name w:val="Balloon Text"/>
    <w:link w:val="BalloonText1"/>
    <w:qFormat/>
    <w:rPr>
      <w:rFonts w:ascii="Segoe UI" w:hAnsi="Segoe UI"/>
      <w:sz w:val="18"/>
    </w:rPr>
  </w:style>
  <w:style w:type="character" w:styleId="PlainText">
    <w:name w:val="Plain Text"/>
    <w:link w:val="PlainText1"/>
    <w:qFormat/>
    <w:rPr>
      <w:rFonts w:ascii="Calibri" w:hAnsi="Calibri"/>
    </w:rPr>
  </w:style>
  <w:style w:type="character" w:styleId="Contents3">
    <w:name w:val="Contents 3"/>
    <w:link w:val="Contents31"/>
    <w:qFormat/>
    <w:rPr>
      <w:rFonts w:ascii="XO Thames" w:hAnsi="XO Thames"/>
      <w:sz w:val="28"/>
    </w:rPr>
  </w:style>
  <w:style w:type="character" w:styleId="Style9">
    <w:name w:val="Колонтитул"/>
    <w:link w:val="Style24"/>
    <w:qFormat/>
    <w:rPr>
      <w:rFonts w:ascii="XO Thames" w:hAnsi="XO Thames"/>
      <w:sz w:val="20"/>
    </w:rPr>
  </w:style>
  <w:style w:type="character" w:styleId="22">
    <w:name w:val="Основной шрифт абзаца2"/>
    <w:link w:val="29"/>
    <w:qFormat/>
    <w:rPr/>
  </w:style>
  <w:style w:type="character" w:styleId="23">
    <w:name w:val="Заголовок 2 Знак"/>
    <w:link w:val="210"/>
    <w:qFormat/>
    <w:rPr>
      <w:rFonts w:ascii="XO Thames" w:hAnsi="XO Thames"/>
      <w:b/>
      <w:sz w:val="28"/>
    </w:rPr>
  </w:style>
  <w:style w:type="character" w:styleId="24">
    <w:name w:val="Оглавление 2 Знак"/>
    <w:link w:val="213"/>
    <w:qFormat/>
    <w:rPr>
      <w:rFonts w:ascii="XO Thames" w:hAnsi="XO Thames"/>
      <w:sz w:val="28"/>
    </w:rPr>
  </w:style>
  <w:style w:type="character" w:styleId="511">
    <w:name w:val="Заголовок 51"/>
    <w:link w:val="512"/>
    <w:qFormat/>
    <w:rPr>
      <w:rFonts w:ascii="XO Thames" w:hAnsi="XO Thames"/>
      <w:b/>
    </w:rPr>
  </w:style>
  <w:style w:type="character" w:styleId="LOnormal">
    <w:name w:val="LO-normal"/>
    <w:link w:val="LOnormal1"/>
    <w:qFormat/>
    <w:rPr/>
  </w:style>
  <w:style w:type="character" w:styleId="9">
    <w:name w:val="Оглавление 9 Знак"/>
    <w:link w:val="91"/>
    <w:qFormat/>
    <w:rPr>
      <w:rFonts w:ascii="XO Thames" w:hAnsi="XO Thames"/>
      <w:sz w:val="28"/>
    </w:rPr>
  </w:style>
  <w:style w:type="character" w:styleId="12">
    <w:name w:val="Основной шрифт абзаца1"/>
    <w:link w:val="115"/>
    <w:qFormat/>
    <w:rPr/>
  </w:style>
  <w:style w:type="character" w:styleId="13">
    <w:name w:val="Список1"/>
    <w:basedOn w:val="Textbody"/>
    <w:link w:val="116"/>
    <w:qFormat/>
    <w:rPr/>
  </w:style>
  <w:style w:type="character" w:styleId="14">
    <w:name w:val="Указатель1"/>
    <w:basedOn w:val="110"/>
    <w:link w:val="117"/>
    <w:qFormat/>
    <w:rPr>
      <w:rFonts w:ascii="Calibri" w:hAnsi="Calibri" w:asciiTheme="minorAscii" w:hAnsiTheme="minorHAnsi"/>
      <w:color w:val="000000"/>
      <w:sz w:val="22"/>
    </w:rPr>
  </w:style>
  <w:style w:type="character" w:styleId="DefaultParagraphFont">
    <w:name w:val="Default Paragraph Font"/>
    <w:link w:val="DefaultParagraphFont1"/>
    <w:qFormat/>
    <w:rPr/>
  </w:style>
  <w:style w:type="character" w:styleId="Style10">
    <w:name w:val="Заголовок Знак"/>
    <w:link w:val="Style25"/>
    <w:qFormat/>
    <w:rPr>
      <w:rFonts w:ascii="Open Sans" w:hAnsi="Open Sans"/>
      <w:sz w:val="28"/>
    </w:rPr>
  </w:style>
  <w:style w:type="character" w:styleId="32">
    <w:name w:val="Оглавление 3 Знак"/>
    <w:link w:val="35"/>
    <w:qFormat/>
    <w:rPr>
      <w:rFonts w:ascii="XO Thames" w:hAnsi="XO Thames"/>
      <w:sz w:val="28"/>
    </w:rPr>
  </w:style>
  <w:style w:type="character" w:styleId="7">
    <w:name w:val="Оглавление 7 Знак"/>
    <w:link w:val="72"/>
    <w:qFormat/>
    <w:rPr>
      <w:rFonts w:ascii="XO Thames" w:hAnsi="XO Thames"/>
      <w:sz w:val="28"/>
    </w:rPr>
  </w:style>
  <w:style w:type="character" w:styleId="15">
    <w:name w:val="Заголовок1"/>
    <w:basedOn w:val="110"/>
    <w:link w:val="118"/>
    <w:qFormat/>
    <w:rPr>
      <w:rFonts w:ascii="Open Sans" w:hAnsi="Open Sans"/>
      <w:color w:val="000000"/>
      <w:sz w:val="28"/>
    </w:rPr>
  </w:style>
  <w:style w:type="character" w:styleId="6">
    <w:name w:val="Оглавление 6 Знак"/>
    <w:link w:val="62"/>
    <w:qFormat/>
    <w:rPr>
      <w:rFonts w:ascii="XO Thames" w:hAnsi="XO Thames"/>
      <w:sz w:val="28"/>
    </w:rPr>
  </w:style>
  <w:style w:type="character" w:styleId="Style11">
    <w:name w:val="Подзаголовок Знак"/>
    <w:link w:val="Style26"/>
    <w:qFormat/>
    <w:rPr>
      <w:rFonts w:ascii="XO Thames" w:hAnsi="XO Thames"/>
      <w:i/>
      <w:sz w:val="24"/>
    </w:rPr>
  </w:style>
  <w:style w:type="character" w:styleId="16">
    <w:name w:val="Верхний колонтитул1"/>
    <w:link w:val="119"/>
    <w:qFormat/>
    <w:rPr/>
  </w:style>
  <w:style w:type="character" w:styleId="42">
    <w:name w:val="Оглавление 4 Знак"/>
    <w:link w:val="45"/>
    <w:qFormat/>
    <w:rPr>
      <w:rFonts w:ascii="XO Thames" w:hAnsi="XO Thames"/>
      <w:sz w:val="28"/>
    </w:rPr>
  </w:style>
  <w:style w:type="character" w:styleId="Heading5">
    <w:name w:val="Heading 5"/>
    <w:qFormat/>
    <w:rPr>
      <w:rFonts w:ascii="XO Thames" w:hAnsi="XO Thames"/>
      <w:b/>
    </w:rPr>
  </w:style>
  <w:style w:type="character" w:styleId="17">
    <w:name w:val="Оглавление 1 Знак"/>
    <w:link w:val="120"/>
    <w:qFormat/>
    <w:rPr>
      <w:rFonts w:ascii="XO Thames" w:hAnsi="XO Thames"/>
      <w:b/>
      <w:sz w:val="28"/>
    </w:rPr>
  </w:style>
  <w:style w:type="character" w:styleId="Heading1">
    <w:name w:val="Heading 1"/>
    <w:qFormat/>
    <w:rPr>
      <w:rFonts w:ascii="XO Thames" w:hAnsi="XO Thames"/>
      <w:b/>
      <w:sz w:val="32"/>
    </w:rPr>
  </w:style>
  <w:style w:type="character" w:styleId="Style12">
    <w:name w:val="Название Знак"/>
    <w:link w:val="Style27"/>
    <w:qFormat/>
    <w:rPr>
      <w:rFonts w:ascii="XO Thames" w:hAnsi="XO Thames"/>
      <w:b/>
      <w:caps/>
      <w:sz w:val="40"/>
    </w:rPr>
  </w:style>
  <w:style w:type="character" w:styleId="Style13">
    <w:name w:val="Заголовок таблицы"/>
    <w:basedOn w:val="Style16"/>
    <w:link w:val="Style29"/>
    <w:qFormat/>
    <w:rPr>
      <w:b/>
    </w:rPr>
  </w:style>
  <w:style w:type="character" w:styleId="Style14">
    <w:name w:val="Hyperlink"/>
    <w:rPr>
      <w:color w:val="0000FF"/>
      <w:u w:val="single"/>
    </w:rPr>
  </w:style>
  <w:style w:type="character" w:styleId="Footnote">
    <w:name w:val="Footnote"/>
    <w:link w:val="Footnote1"/>
    <w:qFormat/>
    <w:rPr>
      <w:rFonts w:ascii="XO Thames" w:hAnsi="XO Thames"/>
    </w:rPr>
  </w:style>
  <w:style w:type="character" w:styleId="8">
    <w:name w:val="Оглавление 8 Знак"/>
    <w:link w:val="81"/>
    <w:qFormat/>
    <w:rPr>
      <w:rFonts w:ascii="XO Thames" w:hAnsi="XO Thames"/>
      <w:sz w:val="28"/>
    </w:rPr>
  </w:style>
  <w:style w:type="character" w:styleId="Contents1">
    <w:name w:val="Contents 1"/>
    <w:link w:val="Contents11"/>
    <w:qFormat/>
    <w:rPr>
      <w:rFonts w:ascii="XO Thames" w:hAnsi="XO Thames"/>
      <w:b/>
      <w:sz w:val="28"/>
    </w:rPr>
  </w:style>
  <w:style w:type="character" w:styleId="25">
    <w:name w:val="Название объекта2"/>
    <w:basedOn w:val="110"/>
    <w:link w:val="214"/>
    <w:qFormat/>
    <w:rPr>
      <w:rFonts w:ascii="Calibri" w:hAnsi="Calibri" w:asciiTheme="minorAscii" w:hAnsiTheme="minorHAnsi"/>
      <w:i/>
      <w:color w:val="000000"/>
      <w:sz w:val="24"/>
    </w:rPr>
  </w:style>
  <w:style w:type="character" w:styleId="18">
    <w:name w:val="Гиперссылка1"/>
    <w:basedOn w:val="12"/>
    <w:link w:val="122"/>
    <w:qFormat/>
    <w:rPr>
      <w:color w:val="0563C1" w:themeColor="hyperlink"/>
      <w:u w:val="single"/>
    </w:rPr>
  </w:style>
  <w:style w:type="character" w:styleId="HeaderandFooter">
    <w:name w:val="Header and Footer"/>
    <w:qFormat/>
    <w:rPr>
      <w:rFonts w:ascii="XO Thames" w:hAnsi="XO Thames"/>
      <w:sz w:val="20"/>
    </w:rPr>
  </w:style>
  <w:style w:type="character" w:styleId="ConsPlusTitle">
    <w:name w:val="ConsPlusTitle"/>
    <w:link w:val="ConsPlusTitle1"/>
    <w:qFormat/>
    <w:rPr>
      <w:rFonts w:ascii="Arial" w:hAnsi="Arial"/>
      <w:b/>
      <w:sz w:val="20"/>
    </w:rPr>
  </w:style>
  <w:style w:type="character" w:styleId="Caption">
    <w:name w:val="caption"/>
    <w:link w:val="Caption1"/>
    <w:qFormat/>
    <w:rPr>
      <w:i/>
      <w:sz w:val="24"/>
    </w:rPr>
  </w:style>
  <w:style w:type="character" w:styleId="19">
    <w:name w:val="Подзаголовок1"/>
    <w:link w:val="123"/>
    <w:qFormat/>
    <w:rPr>
      <w:rFonts w:ascii="XO Thames" w:hAnsi="XO Thames"/>
      <w:i/>
      <w:sz w:val="24"/>
    </w:rPr>
  </w:style>
  <w:style w:type="character" w:styleId="Style15">
    <w:name w:val="Верхний колонтитул Знак"/>
    <w:basedOn w:val="110"/>
    <w:link w:val="Style30"/>
    <w:qFormat/>
    <w:rPr/>
  </w:style>
  <w:style w:type="character" w:styleId="Contents9">
    <w:name w:val="Contents 9"/>
    <w:link w:val="Contents91"/>
    <w:qFormat/>
    <w:rPr>
      <w:rFonts w:ascii="XO Thames" w:hAnsi="XO Thames"/>
      <w:sz w:val="28"/>
    </w:rPr>
  </w:style>
  <w:style w:type="character" w:styleId="110">
    <w:name w:val="Обычный1"/>
    <w:link w:val="124"/>
    <w:qFormat/>
    <w:rPr>
      <w:rFonts w:ascii="Calibri" w:hAnsi="Calibri" w:asciiTheme="minorAscii" w:hAnsiTheme="minorHAnsi"/>
      <w:color w:val="000000"/>
      <w:sz w:val="22"/>
    </w:rPr>
  </w:style>
  <w:style w:type="character" w:styleId="111">
    <w:name w:val="Заголовок 1 Знак"/>
    <w:link w:val="125"/>
    <w:qFormat/>
    <w:rPr>
      <w:rFonts w:ascii="XO Thames" w:hAnsi="XO Thames"/>
      <w:b/>
      <w:sz w:val="32"/>
    </w:rPr>
  </w:style>
  <w:style w:type="character" w:styleId="Internetlink">
    <w:name w:val="Internet link"/>
    <w:basedOn w:val="22"/>
    <w:link w:val="Internetlink1"/>
    <w:qFormat/>
    <w:rPr>
      <w:color w:val="0563C1" w:themeColor="hyperlink"/>
      <w:u w:val="single"/>
    </w:rPr>
  </w:style>
  <w:style w:type="character" w:styleId="26">
    <w:name w:val="Гиперссылка2"/>
    <w:basedOn w:val="12"/>
    <w:link w:val="215"/>
    <w:qFormat/>
    <w:rPr>
      <w:color w:val="0563C1" w:themeColor="hyperlink"/>
      <w:u w:val="single"/>
    </w:rPr>
  </w:style>
  <w:style w:type="character" w:styleId="112">
    <w:name w:val="Название объекта1"/>
    <w:link w:val="126"/>
    <w:qFormat/>
    <w:rPr>
      <w:i/>
      <w:sz w:val="24"/>
    </w:rPr>
  </w:style>
  <w:style w:type="character" w:styleId="Style16">
    <w:name w:val="Содержимое таблицы"/>
    <w:link w:val="Style28"/>
    <w:qFormat/>
    <w:rPr/>
  </w:style>
  <w:style w:type="character" w:styleId="NormalWeb">
    <w:name w:val="Normal (Web)"/>
    <w:link w:val="NormalWeb1"/>
    <w:qFormat/>
    <w:rPr>
      <w:rFonts w:ascii="Times New Roman" w:hAnsi="Times New Roman"/>
      <w:sz w:val="24"/>
    </w:rPr>
  </w:style>
  <w:style w:type="character" w:styleId="43">
    <w:name w:val="Заголовок 4 Знак"/>
    <w:link w:val="46"/>
    <w:qFormat/>
    <w:rPr>
      <w:rFonts w:ascii="XO Thames" w:hAnsi="XO Thames"/>
      <w:b/>
      <w:sz w:val="24"/>
    </w:rPr>
  </w:style>
  <w:style w:type="character" w:styleId="Style17">
    <w:name w:val="Содержимое врезки"/>
    <w:link w:val="Style31"/>
    <w:qFormat/>
    <w:rPr/>
  </w:style>
  <w:style w:type="character" w:styleId="113">
    <w:name w:val="Нижний колонтитул1"/>
    <w:link w:val="127"/>
    <w:qFormat/>
    <w:rPr>
      <w:rFonts w:ascii="Times New Roman" w:hAnsi="Times New Roman"/>
      <w:sz w:val="28"/>
    </w:rPr>
  </w:style>
  <w:style w:type="character" w:styleId="Textbody">
    <w:name w:val="Text body"/>
    <w:link w:val="Textbody1"/>
    <w:qFormat/>
    <w:rPr/>
  </w:style>
  <w:style w:type="character" w:styleId="Style18">
    <w:name w:val="Нижний колонтитул Знак"/>
    <w:basedOn w:val="110"/>
    <w:link w:val="Style32"/>
    <w:qFormat/>
    <w:rPr>
      <w:rFonts w:ascii="Times New Roman" w:hAnsi="Times New Roman"/>
      <w:sz w:val="28"/>
    </w:rPr>
  </w:style>
  <w:style w:type="character" w:styleId="33">
    <w:name w:val="Заголовок 3 Знак"/>
    <w:link w:val="36"/>
    <w:qFormat/>
    <w:rPr>
      <w:rFonts w:ascii="XO Thames" w:hAnsi="XO Thames"/>
      <w:b/>
      <w:sz w:val="26"/>
    </w:rPr>
  </w:style>
  <w:style w:type="character" w:styleId="Subtitle">
    <w:name w:val="Subtitle"/>
    <w:qFormat/>
    <w:rPr>
      <w:rFonts w:ascii="XO Thames" w:hAnsi="XO Thames"/>
      <w:i/>
      <w:sz w:val="24"/>
    </w:rPr>
  </w:style>
  <w:style w:type="character" w:styleId="Footer">
    <w:name w:val="Footer"/>
    <w:qFormat/>
    <w:rPr>
      <w:rFonts w:ascii="Times New Roman" w:hAnsi="Times New Roman"/>
      <w:sz w:val="28"/>
    </w:rPr>
  </w:style>
  <w:style w:type="character" w:styleId="52">
    <w:name w:val="Заголовок 5 Знак"/>
    <w:link w:val="55"/>
    <w:qFormat/>
    <w:rPr>
      <w:rFonts w:ascii="XO Thames" w:hAnsi="XO Thames"/>
      <w:b/>
    </w:rPr>
  </w:style>
  <w:style w:type="character" w:styleId="Title">
    <w:name w:val="Title"/>
    <w:qFormat/>
    <w:rPr>
      <w:rFonts w:ascii="XO Thames" w:hAnsi="XO Thames"/>
      <w:b/>
      <w:caps/>
      <w:sz w:val="40"/>
    </w:rPr>
  </w:style>
  <w:style w:type="character" w:styleId="Heading4">
    <w:name w:val="Heading 4"/>
    <w:qFormat/>
    <w:rPr>
      <w:rFonts w:ascii="XO Thames" w:hAnsi="XO Thames"/>
      <w:b/>
      <w:sz w:val="24"/>
    </w:rPr>
  </w:style>
  <w:style w:type="character" w:styleId="Header">
    <w:name w:val="Header"/>
    <w:qFormat/>
    <w:rPr/>
  </w:style>
  <w:style w:type="character" w:styleId="Heading2">
    <w:name w:val="Heading 2"/>
    <w:qFormat/>
    <w:rPr>
      <w:rFonts w:ascii="XO Thames" w:hAnsi="XO Thames"/>
      <w:b/>
      <w:sz w:val="28"/>
    </w:rPr>
  </w:style>
  <w:style w:type="paragraph" w:styleId="Style19">
    <w:name w:val="Заголовок"/>
    <w:basedOn w:val="Normal"/>
    <w:next w:val="Style20"/>
    <w:qFormat/>
    <w:pPr>
      <w:keepNext w:val="true"/>
      <w:spacing w:before="240" w:after="120"/>
    </w:pPr>
    <w:rPr>
      <w:rFonts w:ascii="Open Sans" w:hAnsi="Open Sans" w:eastAsia="Tahoma"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Contents51">
    <w:name w:val="Contents 5"/>
    <w:link w:val="Contents5"/>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27">
    <w:name w:val="TOC 2"/>
    <w:next w:val="Normal"/>
    <w:uiPriority w:val="39"/>
    <w:pPr>
      <w:widowControl/>
      <w:suppressAutoHyphens w:val="true"/>
      <w:bidi w:val="0"/>
      <w:spacing w:lineRule="auto" w:line="264" w:before="0" w:after="160"/>
      <w:ind w:left="200" w:right="0" w:hanging="0"/>
      <w:jc w:val="left"/>
    </w:pPr>
    <w:rPr>
      <w:rFonts w:ascii="XO Thames" w:hAnsi="XO Thames" w:eastAsia="Tahoma" w:cs="Lohit Devanagari"/>
      <w:color w:val="000000"/>
      <w:spacing w:val="0"/>
      <w:kern w:val="0"/>
      <w:sz w:val="28"/>
      <w:szCs w:val="20"/>
      <w:lang w:val="ru-RU" w:eastAsia="zh-CN" w:bidi="hi-IN"/>
    </w:rPr>
  </w:style>
  <w:style w:type="paragraph" w:styleId="411">
    <w:name w:val="Заголовок 41"/>
    <w:link w:val="4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53">
    <w:name w:val="Оглавление 5 Знак"/>
    <w:link w:val="51"/>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44">
    <w:name w:val="TOC 4"/>
    <w:next w:val="Normal"/>
    <w:uiPriority w:val="39"/>
    <w:pPr>
      <w:widowControl/>
      <w:suppressAutoHyphens w:val="true"/>
      <w:bidi w:val="0"/>
      <w:spacing w:lineRule="auto" w:line="264" w:before="0" w:after="160"/>
      <w:ind w:left="600" w:right="0" w:hanging="0"/>
      <w:jc w:val="left"/>
    </w:pPr>
    <w:rPr>
      <w:rFonts w:ascii="XO Thames" w:hAnsi="XO Thames" w:eastAsia="Tahoma" w:cs="Lohit Devanagari"/>
      <w:color w:val="000000"/>
      <w:spacing w:val="0"/>
      <w:kern w:val="0"/>
      <w:sz w:val="28"/>
      <w:szCs w:val="20"/>
      <w:lang w:val="ru-RU" w:eastAsia="zh-CN" w:bidi="hi-IN"/>
    </w:rPr>
  </w:style>
  <w:style w:type="paragraph" w:styleId="28">
    <w:name w:val="Заголовок2"/>
    <w:link w:val="21"/>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Contents41">
    <w:name w:val="Contents 4"/>
    <w:link w:val="Contents4"/>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61">
    <w:name w:val="TOC 6"/>
    <w:next w:val="Normal"/>
    <w:uiPriority w:val="39"/>
    <w:pPr>
      <w:widowControl/>
      <w:suppressAutoHyphens w:val="true"/>
      <w:bidi w:val="0"/>
      <w:spacing w:lineRule="auto" w:line="264" w:before="0" w:after="160"/>
      <w:ind w:left="1000" w:right="0" w:hanging="0"/>
      <w:jc w:val="left"/>
    </w:pPr>
    <w:rPr>
      <w:rFonts w:ascii="XO Thames" w:hAnsi="XO Thames" w:eastAsia="Tahoma" w:cs="Lohit Devanagari"/>
      <w:color w:val="000000"/>
      <w:spacing w:val="0"/>
      <w:kern w:val="0"/>
      <w:sz w:val="28"/>
      <w:szCs w:val="20"/>
      <w:lang w:val="ru-RU" w:eastAsia="zh-CN" w:bidi="hi-IN"/>
    </w:rPr>
  </w:style>
  <w:style w:type="paragraph" w:styleId="71">
    <w:name w:val="TOC 7"/>
    <w:next w:val="Normal"/>
    <w:uiPriority w:val="39"/>
    <w:pPr>
      <w:widowControl/>
      <w:suppressAutoHyphens w:val="true"/>
      <w:bidi w:val="0"/>
      <w:spacing w:lineRule="auto" w:line="264" w:before="0" w:after="160"/>
      <w:ind w:left="1200" w:right="0" w:hanging="0"/>
      <w:jc w:val="left"/>
    </w:pPr>
    <w:rPr>
      <w:rFonts w:ascii="XO Thames" w:hAnsi="XO Thames" w:eastAsia="Tahoma" w:cs="Lohit Devanagari"/>
      <w:color w:val="000000"/>
      <w:spacing w:val="0"/>
      <w:kern w:val="0"/>
      <w:sz w:val="28"/>
      <w:szCs w:val="20"/>
      <w:lang w:val="ru-RU" w:eastAsia="zh-CN" w:bidi="hi-IN"/>
    </w:rPr>
  </w:style>
  <w:style w:type="paragraph" w:styleId="212">
    <w:name w:val="Заголовок 21"/>
    <w:link w:val="2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311">
    <w:name w:val="Заголовок 31"/>
    <w:link w:val="3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Contents81">
    <w:name w:val="Contents 8"/>
    <w:link w:val="Contents8"/>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ListParagraph1">
    <w:name w:val="List Paragraph"/>
    <w:basedOn w:val="Normal"/>
    <w:link w:val="ListParagraph"/>
    <w:qFormat/>
    <w:pPr>
      <w:spacing w:before="0" w:after="160"/>
      <w:ind w:left="720" w:right="0" w:hanging="0"/>
      <w:contextualSpacing/>
    </w:pPr>
    <w:rPr/>
  </w:style>
  <w:style w:type="paragraph" w:styleId="Indexheading1">
    <w:name w:val="index heading"/>
    <w:basedOn w:val="Normal"/>
    <w:link w:val="Indexheading"/>
    <w:qFormat/>
    <w:pPr/>
    <w:rPr/>
  </w:style>
  <w:style w:type="paragraph" w:styleId="Endnote1">
    <w:name w:val="Endnote"/>
    <w:link w:val="Endnote"/>
    <w:qFormat/>
    <w:pPr>
      <w:widowControl/>
      <w:suppressAutoHyphens w:val="true"/>
      <w:bidi w:val="0"/>
      <w:spacing w:lineRule="auto" w:line="240" w:before="0" w:after="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HTMLPreformatted1">
    <w:name w:val="HTML Preformatted"/>
    <w:basedOn w:val="Normal"/>
    <w:link w:val="HTMLPreformatted"/>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114">
    <w:name w:val="Заголовок 11"/>
    <w:link w:val="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PlainText1">
    <w:name w:val="Plain Text"/>
    <w:basedOn w:val="Normal"/>
    <w:link w:val="PlainText"/>
    <w:qFormat/>
    <w:pPr>
      <w:spacing w:lineRule="auto" w:line="240" w:before="0" w:after="0"/>
    </w:pPr>
    <w:rPr>
      <w:rFonts w:ascii="Calibri" w:hAnsi="Calibri"/>
    </w:rPr>
  </w:style>
  <w:style w:type="paragraph" w:styleId="Contents31">
    <w:name w:val="Contents 3"/>
    <w:link w:val="Contents3"/>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4">
    <w:name w:val="Колонтитул"/>
    <w:link w:val="Style9"/>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0"/>
      <w:szCs w:val="20"/>
      <w:lang w:val="ru-RU" w:eastAsia="zh-CN" w:bidi="hi-IN"/>
    </w:rPr>
  </w:style>
  <w:style w:type="paragraph" w:styleId="29">
    <w:name w:val="Основной шрифт абзаца2"/>
    <w:link w:val="22"/>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210">
    <w:name w:val="Заголовок 2 Знак"/>
    <w:link w:val="23"/>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Contents21">
    <w:name w:val="Contents 2"/>
    <w:link w:val="Contents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213">
    <w:name w:val="Оглавление 2 Знак"/>
    <w:link w:val="24"/>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512">
    <w:name w:val="Заголовок 51"/>
    <w:link w:val="5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LOnormal1">
    <w:name w:val="LO-normal"/>
    <w:link w:val="LOnormal"/>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91">
    <w:name w:val="Оглавление 9 Знак"/>
    <w:link w:val="9"/>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5">
    <w:name w:val="Основной шрифт абзаца1"/>
    <w:link w:val="12"/>
    <w:qFormat/>
    <w:pPr>
      <w:widowControl/>
      <w:suppressAutoHyphens w:val="true"/>
      <w:bidi w:val="0"/>
      <w:spacing w:lineRule="auto" w:line="264" w:before="0" w:after="16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16">
    <w:name w:val="Список1"/>
    <w:basedOn w:val="Textbody1"/>
    <w:link w:val="13"/>
    <w:qFormat/>
    <w:pPr/>
    <w:rPr/>
  </w:style>
  <w:style w:type="paragraph" w:styleId="34">
    <w:name w:val="TOC 3"/>
    <w:next w:val="Normal"/>
    <w:uiPriority w:val="39"/>
    <w:pPr>
      <w:widowControl/>
      <w:suppressAutoHyphens w:val="true"/>
      <w:bidi w:val="0"/>
      <w:spacing w:lineRule="auto" w:line="264" w:before="0" w:after="160"/>
      <w:ind w:left="400" w:right="0" w:hanging="0"/>
      <w:jc w:val="left"/>
    </w:pPr>
    <w:rPr>
      <w:rFonts w:ascii="XO Thames" w:hAnsi="XO Thames" w:eastAsia="Tahoma" w:cs="Lohit Devanagari"/>
      <w:color w:val="000000"/>
      <w:spacing w:val="0"/>
      <w:kern w:val="0"/>
      <w:sz w:val="28"/>
      <w:szCs w:val="20"/>
      <w:lang w:val="ru-RU" w:eastAsia="zh-CN" w:bidi="hi-IN"/>
    </w:rPr>
  </w:style>
  <w:style w:type="paragraph" w:styleId="117">
    <w:name w:val="Указатель1"/>
    <w:basedOn w:val="124"/>
    <w:link w:val="14"/>
    <w:qFormat/>
    <w:pPr/>
    <w:rPr>
      <w:rFonts w:ascii="Calibri" w:hAnsi="Calibri" w:asciiTheme="minorAscii" w:hAnsiTheme="minorHAnsi"/>
      <w:color w:val="000000"/>
      <w:sz w:val="22"/>
    </w:rPr>
  </w:style>
  <w:style w:type="paragraph" w:styleId="DefaultParagraphFont1">
    <w:name w:val="Default Paragraph Font"/>
    <w:link w:val="DefaultParagraphFont"/>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Style25">
    <w:name w:val="Заголовок Знак"/>
    <w:link w:val="Style10"/>
    <w:qFormat/>
    <w:pPr>
      <w:widowControl/>
      <w:suppressAutoHyphens w:val="true"/>
      <w:bidi w:val="0"/>
      <w:spacing w:lineRule="auto" w:line="240" w:before="0" w:after="0"/>
      <w:ind w:left="0" w:right="0" w:hanging="0"/>
      <w:jc w:val="left"/>
    </w:pPr>
    <w:rPr>
      <w:rFonts w:ascii="Open Sans" w:hAnsi="Open Sans" w:eastAsia="Tahoma" w:cs="Lohit Devanagari"/>
      <w:color w:val="000000"/>
      <w:spacing w:val="0"/>
      <w:kern w:val="0"/>
      <w:sz w:val="28"/>
      <w:szCs w:val="20"/>
      <w:lang w:val="ru-RU" w:eastAsia="zh-CN" w:bidi="hi-IN"/>
    </w:rPr>
  </w:style>
  <w:style w:type="paragraph" w:styleId="35">
    <w:name w:val="Оглавление 3 Знак"/>
    <w:link w:val="3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72">
    <w:name w:val="Оглавление 7 Знак"/>
    <w:link w:val="7"/>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18">
    <w:name w:val="Заголовок1"/>
    <w:basedOn w:val="124"/>
    <w:link w:val="15"/>
    <w:qFormat/>
    <w:pPr/>
    <w:rPr>
      <w:rFonts w:ascii="Open Sans" w:hAnsi="Open Sans"/>
      <w:color w:val="000000"/>
      <w:sz w:val="28"/>
    </w:rPr>
  </w:style>
  <w:style w:type="paragraph" w:styleId="62">
    <w:name w:val="Оглавление 6 Знак"/>
    <w:link w:val="6"/>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Style26">
    <w:name w:val="Подзаголовок Знак"/>
    <w:link w:val="Style11"/>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119">
    <w:name w:val="Верхний колонтитул1"/>
    <w:link w:val="16"/>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45">
    <w:name w:val="Оглавление 4 Знак"/>
    <w:link w:val="42"/>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20">
    <w:name w:val="Оглавление 1 Знак"/>
    <w:link w:val="17"/>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Style27">
    <w:name w:val="Название Знак"/>
    <w:link w:val="Style12"/>
    <w:qFormat/>
    <w:pPr>
      <w:widowControl/>
      <w:suppressAutoHyphens w:val="true"/>
      <w:bidi w:val="0"/>
      <w:spacing w:lineRule="auto" w:line="240" w:before="0" w:after="0"/>
      <w:ind w:left="0" w:right="0" w:hanging="0"/>
      <w:jc w:val="left"/>
    </w:pPr>
    <w:rPr>
      <w:rFonts w:ascii="XO Thames" w:hAnsi="XO Thames" w:eastAsia="Tahoma" w:cs="Lohit Devanagari"/>
      <w:b/>
      <w:caps/>
      <w:color w:val="000000"/>
      <w:spacing w:val="0"/>
      <w:kern w:val="0"/>
      <w:sz w:val="40"/>
      <w:szCs w:val="20"/>
      <w:lang w:val="ru-RU" w:eastAsia="zh-CN" w:bidi="hi-IN"/>
    </w:rPr>
  </w:style>
  <w:style w:type="paragraph" w:styleId="Style28">
    <w:name w:val="Содержимое таблицы"/>
    <w:basedOn w:val="Normal"/>
    <w:link w:val="Style16"/>
    <w:qFormat/>
    <w:pPr>
      <w:widowControl w:val="false"/>
    </w:pPr>
    <w:rPr/>
  </w:style>
  <w:style w:type="paragraph" w:styleId="Style29">
    <w:name w:val="Заголовок таблицы"/>
    <w:basedOn w:val="Style28"/>
    <w:link w:val="Style13"/>
    <w:qFormat/>
    <w:pPr>
      <w:jc w:val="center"/>
    </w:pPr>
    <w:rPr>
      <w:b/>
    </w:rPr>
  </w:style>
  <w:style w:type="paragraph" w:styleId="Internetlink1">
    <w:name w:val="Internet link"/>
    <w:basedOn w:val="29"/>
    <w:link w:val="Internetlink"/>
    <w:qFormat/>
    <w:pPr/>
    <w:rPr>
      <w:color w:val="0563C1" w:themeColor="hyperlink"/>
      <w:u w:val="single"/>
    </w:rPr>
  </w:style>
  <w:style w:type="paragraph" w:styleId="Footnote1">
    <w:name w:val="Footnote"/>
    <w:link w:val="Footnote"/>
    <w:qFormat/>
    <w:pPr>
      <w:widowControl/>
      <w:suppressAutoHyphens w:val="true"/>
      <w:bidi w:val="0"/>
      <w:spacing w:lineRule="auto" w:line="264" w:before="0" w:after="160"/>
      <w:ind w:left="0" w:right="0" w:firstLine="851"/>
      <w:jc w:val="both"/>
    </w:pPr>
    <w:rPr>
      <w:rFonts w:ascii="XO Thames" w:hAnsi="XO Thames" w:eastAsia="Tahoma" w:cs="Lohit Devanagari"/>
      <w:color w:val="000000"/>
      <w:spacing w:val="0"/>
      <w:kern w:val="0"/>
      <w:sz w:val="22"/>
      <w:szCs w:val="20"/>
      <w:lang w:val="ru-RU" w:eastAsia="zh-CN" w:bidi="hi-IN"/>
    </w:rPr>
  </w:style>
  <w:style w:type="paragraph" w:styleId="81">
    <w:name w:val="Оглавление 8 Знак"/>
    <w:link w:val="8"/>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21">
    <w:name w:val="TOC 1"/>
    <w:next w:val="Normal"/>
    <w:uiPriority w:val="39"/>
    <w:pPr>
      <w:widowControl/>
      <w:suppressAutoHyphens w:val="true"/>
      <w:bidi w:val="0"/>
      <w:spacing w:lineRule="auto" w:line="264" w:before="0" w:after="16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214">
    <w:name w:val="Название объекта2"/>
    <w:basedOn w:val="124"/>
    <w:link w:val="25"/>
    <w:qFormat/>
    <w:pPr/>
    <w:rPr>
      <w:rFonts w:ascii="Calibri" w:hAnsi="Calibri" w:asciiTheme="minorAscii" w:hAnsiTheme="minorHAnsi"/>
      <w:i/>
      <w:color w:val="000000"/>
      <w:sz w:val="24"/>
    </w:rPr>
  </w:style>
  <w:style w:type="paragraph" w:styleId="122">
    <w:name w:val="Гиперссылка1"/>
    <w:basedOn w:val="115"/>
    <w:link w:val="18"/>
    <w:qFormat/>
    <w:pPr/>
    <w:rPr>
      <w:color w:val="0563C1" w:themeColor="hyperlink"/>
      <w:u w:val="single"/>
    </w:rPr>
  </w:style>
  <w:style w:type="paragraph" w:styleId="ConsPlusTitle1">
    <w:name w:val="ConsPlusTitle"/>
    <w:link w:val="ConsPlusTitle"/>
    <w:qFormat/>
    <w:pPr>
      <w:widowControl w:val="false"/>
      <w:suppressAutoHyphens w:val="true"/>
      <w:bidi w:val="0"/>
      <w:spacing w:lineRule="auto" w:line="240" w:before="0" w:after="0"/>
      <w:ind w:left="0" w:right="0" w:hanging="0"/>
      <w:jc w:val="left"/>
    </w:pPr>
    <w:rPr>
      <w:rFonts w:ascii="Arial" w:hAnsi="Arial" w:eastAsia="Tahoma" w:cs="Lohit Devanagari"/>
      <w:b/>
      <w:color w:val="000000"/>
      <w:spacing w:val="0"/>
      <w:kern w:val="0"/>
      <w:sz w:val="20"/>
      <w:szCs w:val="20"/>
      <w:lang w:val="ru-RU" w:eastAsia="zh-CN" w:bidi="hi-IN"/>
    </w:rPr>
  </w:style>
  <w:style w:type="paragraph" w:styleId="Caption1">
    <w:name w:val="caption"/>
    <w:basedOn w:val="Normal"/>
    <w:link w:val="Caption"/>
    <w:qFormat/>
    <w:pPr>
      <w:spacing w:before="120" w:after="120"/>
    </w:pPr>
    <w:rPr>
      <w:i/>
      <w:sz w:val="24"/>
    </w:rPr>
  </w:style>
  <w:style w:type="paragraph" w:styleId="123">
    <w:name w:val="Подзаголовок1"/>
    <w:link w:val="19"/>
    <w:qFormat/>
    <w:pPr>
      <w:widowControl/>
      <w:suppressAutoHyphens w:val="true"/>
      <w:bidi w:val="0"/>
      <w:spacing w:lineRule="auto" w:line="240" w:before="0" w:after="0"/>
      <w:ind w:left="0" w:right="0" w:hanging="0"/>
      <w:jc w:val="left"/>
    </w:pPr>
    <w:rPr>
      <w:rFonts w:ascii="XO Thames" w:hAnsi="XO Thames" w:eastAsia="Tahoma" w:cs="Lohit Devanagari"/>
      <w:i/>
      <w:color w:val="000000"/>
      <w:spacing w:val="0"/>
      <w:kern w:val="0"/>
      <w:sz w:val="24"/>
      <w:szCs w:val="20"/>
      <w:lang w:val="ru-RU" w:eastAsia="zh-CN" w:bidi="hi-IN"/>
    </w:rPr>
  </w:style>
  <w:style w:type="paragraph" w:styleId="Style30">
    <w:name w:val="Верхний колонтитул Знак"/>
    <w:basedOn w:val="124"/>
    <w:link w:val="Style15"/>
    <w:qFormat/>
    <w:pPr/>
    <w:rPr/>
  </w:style>
  <w:style w:type="paragraph" w:styleId="Contents91">
    <w:name w:val="Contents 9"/>
    <w:link w:val="Contents9"/>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92">
    <w:name w:val="TOC 9"/>
    <w:next w:val="Normal"/>
    <w:uiPriority w:val="39"/>
    <w:pPr>
      <w:widowControl/>
      <w:suppressAutoHyphens w:val="true"/>
      <w:bidi w:val="0"/>
      <w:spacing w:lineRule="auto" w:line="264" w:before="0" w:after="160"/>
      <w:ind w:left="1600" w:right="0" w:hanging="0"/>
      <w:jc w:val="left"/>
    </w:pPr>
    <w:rPr>
      <w:rFonts w:ascii="XO Thames" w:hAnsi="XO Thames" w:eastAsia="Tahoma" w:cs="Lohit Devanagari"/>
      <w:color w:val="000000"/>
      <w:spacing w:val="0"/>
      <w:kern w:val="0"/>
      <w:sz w:val="28"/>
      <w:szCs w:val="20"/>
      <w:lang w:val="ru-RU" w:eastAsia="zh-CN" w:bidi="hi-IN"/>
    </w:rPr>
  </w:style>
  <w:style w:type="paragraph" w:styleId="Contents61">
    <w:name w:val="Contents 6"/>
    <w:link w:val="Contents6"/>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24">
    <w:name w:val="Обычный1"/>
    <w:link w:val="110"/>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paragraph" w:styleId="125">
    <w:name w:val="Заголовок 1 Знак"/>
    <w:link w:val="11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32"/>
      <w:szCs w:val="20"/>
      <w:lang w:val="ru-RU" w:eastAsia="zh-CN" w:bidi="hi-IN"/>
    </w:rPr>
  </w:style>
  <w:style w:type="paragraph" w:styleId="82">
    <w:name w:val="TOC 8"/>
    <w:next w:val="Normal"/>
    <w:uiPriority w:val="39"/>
    <w:pPr>
      <w:widowControl/>
      <w:suppressAutoHyphens w:val="true"/>
      <w:bidi w:val="0"/>
      <w:spacing w:lineRule="auto" w:line="264" w:before="0" w:after="160"/>
      <w:ind w:left="1400" w:right="0" w:hanging="0"/>
      <w:jc w:val="left"/>
    </w:pPr>
    <w:rPr>
      <w:rFonts w:ascii="XO Thames" w:hAnsi="XO Thames" w:eastAsia="Tahoma" w:cs="Lohit Devanagari"/>
      <w:color w:val="000000"/>
      <w:spacing w:val="0"/>
      <w:kern w:val="0"/>
      <w:sz w:val="28"/>
      <w:szCs w:val="20"/>
      <w:lang w:val="ru-RU" w:eastAsia="zh-CN" w:bidi="hi-IN"/>
    </w:rPr>
  </w:style>
  <w:style w:type="paragraph" w:styleId="215">
    <w:name w:val="Гиперссылка2"/>
    <w:basedOn w:val="115"/>
    <w:link w:val="26"/>
    <w:qFormat/>
    <w:pPr/>
    <w:rPr>
      <w:color w:val="0563C1" w:themeColor="hyperlink"/>
      <w:u w:val="single"/>
    </w:rPr>
  </w:style>
  <w:style w:type="paragraph" w:styleId="Contents71">
    <w:name w:val="Contents 7"/>
    <w:link w:val="Contents7"/>
    <w:qFormat/>
    <w:pPr>
      <w:widowControl/>
      <w:suppressAutoHyphens w:val="true"/>
      <w:bidi w:val="0"/>
      <w:spacing w:lineRule="auto" w:line="240" w:before="0" w:after="0"/>
      <w:ind w:left="0" w:right="0" w:hanging="0"/>
      <w:jc w:val="left"/>
    </w:pPr>
    <w:rPr>
      <w:rFonts w:ascii="XO Thames" w:hAnsi="XO Thames" w:eastAsia="Tahoma" w:cs="Lohit Devanagari"/>
      <w:color w:val="000000"/>
      <w:spacing w:val="0"/>
      <w:kern w:val="0"/>
      <w:sz w:val="28"/>
      <w:szCs w:val="20"/>
      <w:lang w:val="ru-RU" w:eastAsia="zh-CN" w:bidi="hi-IN"/>
    </w:rPr>
  </w:style>
  <w:style w:type="paragraph" w:styleId="126">
    <w:name w:val="Название объекта1"/>
    <w:link w:val="112"/>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i/>
      <w:color w:val="000000"/>
      <w:spacing w:val="0"/>
      <w:kern w:val="0"/>
      <w:sz w:val="24"/>
      <w:szCs w:val="20"/>
      <w:lang w:val="ru-RU" w:eastAsia="zh-CN" w:bidi="hi-IN"/>
    </w:rPr>
  </w:style>
  <w:style w:type="paragraph" w:styleId="54">
    <w:name w:val="TOC 5"/>
    <w:next w:val="Normal"/>
    <w:uiPriority w:val="39"/>
    <w:pPr>
      <w:widowControl/>
      <w:suppressAutoHyphens w:val="true"/>
      <w:bidi w:val="0"/>
      <w:spacing w:lineRule="auto" w:line="264" w:before="0" w:after="160"/>
      <w:ind w:left="800" w:right="0" w:hanging="0"/>
      <w:jc w:val="left"/>
    </w:pPr>
    <w:rPr>
      <w:rFonts w:ascii="XO Thames" w:hAnsi="XO Thames" w:eastAsia="Tahoma" w:cs="Lohit Devanagari"/>
      <w:color w:val="000000"/>
      <w:spacing w:val="0"/>
      <w:kern w:val="0"/>
      <w:sz w:val="28"/>
      <w:szCs w:val="20"/>
      <w:lang w:val="ru-RU" w:eastAsia="zh-CN" w:bidi="hi-IN"/>
    </w:rPr>
  </w:style>
  <w:style w:type="paragraph" w:styleId="NormalWeb1">
    <w:name w:val="Normal (Web)"/>
    <w:basedOn w:val="Normal"/>
    <w:link w:val="NormalWeb"/>
    <w:qFormat/>
    <w:pPr>
      <w:spacing w:lineRule="auto" w:line="240" w:before="280" w:after="280"/>
    </w:pPr>
    <w:rPr>
      <w:rFonts w:ascii="Times New Roman" w:hAnsi="Times New Roman"/>
      <w:sz w:val="24"/>
    </w:rPr>
  </w:style>
  <w:style w:type="paragraph" w:styleId="46">
    <w:name w:val="Заголовок 4 Знак"/>
    <w:link w:val="43"/>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4"/>
      <w:szCs w:val="20"/>
      <w:lang w:val="ru-RU" w:eastAsia="zh-CN" w:bidi="hi-IN"/>
    </w:rPr>
  </w:style>
  <w:style w:type="paragraph" w:styleId="Style31">
    <w:name w:val="Содержимое врезки"/>
    <w:basedOn w:val="Normal"/>
    <w:link w:val="Style17"/>
    <w:qFormat/>
    <w:pPr/>
    <w:rPr/>
  </w:style>
  <w:style w:type="paragraph" w:styleId="127">
    <w:name w:val="Нижний колонтитул1"/>
    <w:link w:val="113"/>
    <w:qFormat/>
    <w:pPr>
      <w:widowControl/>
      <w:suppressAutoHyphens w:val="true"/>
      <w:bidi w:val="0"/>
      <w:spacing w:lineRule="auto" w:line="240" w:before="0" w:after="0"/>
      <w:ind w:left="0" w:right="0" w:hanging="0"/>
      <w:jc w:val="left"/>
    </w:pPr>
    <w:rPr>
      <w:rFonts w:ascii="Times New Roman" w:hAnsi="Times New Roman" w:eastAsia="Tahoma" w:cs="Lohit Devanagari"/>
      <w:color w:val="000000"/>
      <w:spacing w:val="0"/>
      <w:kern w:val="0"/>
      <w:sz w:val="28"/>
      <w:szCs w:val="20"/>
      <w:lang w:val="ru-RU" w:eastAsia="zh-CN" w:bidi="hi-IN"/>
    </w:rPr>
  </w:style>
  <w:style w:type="paragraph" w:styleId="Style32">
    <w:name w:val="Нижний колонтитул Знак"/>
    <w:basedOn w:val="124"/>
    <w:link w:val="Style18"/>
    <w:qFormat/>
    <w:pPr/>
    <w:rPr>
      <w:rFonts w:ascii="Times New Roman" w:hAnsi="Times New Roman"/>
      <w:sz w:val="28"/>
    </w:rPr>
  </w:style>
  <w:style w:type="paragraph" w:styleId="36">
    <w:name w:val="Заголовок 3 Знак"/>
    <w:link w:val="33"/>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6"/>
      <w:szCs w:val="20"/>
      <w:lang w:val="ru-RU" w:eastAsia="zh-CN" w:bidi="hi-IN"/>
    </w:rPr>
  </w:style>
  <w:style w:type="paragraph" w:styleId="Contents11">
    <w:name w:val="Contents 1"/>
    <w:link w:val="Contents1"/>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8"/>
      <w:szCs w:val="20"/>
      <w:lang w:val="ru-RU" w:eastAsia="zh-CN" w:bidi="hi-IN"/>
    </w:rPr>
  </w:style>
  <w:style w:type="paragraph" w:styleId="Style33">
    <w:name w:val="Subtitle"/>
    <w:next w:val="Normal"/>
    <w:uiPriority w:val="11"/>
    <w:qFormat/>
    <w:pPr>
      <w:widowControl/>
      <w:suppressAutoHyphens w:val="true"/>
      <w:bidi w:val="0"/>
      <w:spacing w:lineRule="auto" w:line="264" w:before="0" w:after="160"/>
      <w:ind w:left="0" w:right="0" w:hanging="0"/>
      <w:jc w:val="both"/>
    </w:pPr>
    <w:rPr>
      <w:rFonts w:ascii="XO Thames" w:hAnsi="XO Thames" w:eastAsia="Tahoma" w:cs="Lohit Devanagari"/>
      <w:i/>
      <w:color w:val="000000"/>
      <w:spacing w:val="0"/>
      <w:kern w:val="0"/>
      <w:sz w:val="24"/>
      <w:szCs w:val="20"/>
      <w:lang w:val="ru-RU" w:eastAsia="zh-CN" w:bidi="hi-IN"/>
    </w:rPr>
  </w:style>
  <w:style w:type="paragraph" w:styleId="Style34">
    <w:name w:val="Footer"/>
    <w:basedOn w:val="Normal"/>
    <w:pPr>
      <w:tabs>
        <w:tab w:val="clear" w:pos="709"/>
        <w:tab w:val="center" w:pos="4677" w:leader="none"/>
        <w:tab w:val="right" w:pos="9355" w:leader="none"/>
      </w:tabs>
      <w:spacing w:lineRule="auto" w:line="240" w:before="0" w:after="0"/>
    </w:pPr>
    <w:rPr>
      <w:rFonts w:ascii="Times New Roman" w:hAnsi="Times New Roman"/>
      <w:sz w:val="28"/>
    </w:rPr>
  </w:style>
  <w:style w:type="paragraph" w:styleId="55">
    <w:name w:val="Заголовок 5 Знак"/>
    <w:link w:val="52"/>
    <w:qFormat/>
    <w:pPr>
      <w:widowControl/>
      <w:suppressAutoHyphens w:val="true"/>
      <w:bidi w:val="0"/>
      <w:spacing w:lineRule="auto" w:line="240" w:before="0" w:after="0"/>
      <w:ind w:left="0" w:right="0" w:hanging="0"/>
      <w:jc w:val="left"/>
    </w:pPr>
    <w:rPr>
      <w:rFonts w:ascii="XO Thames" w:hAnsi="XO Thames" w:eastAsia="Tahoma" w:cs="Lohit Devanagari"/>
      <w:b/>
      <w:color w:val="000000"/>
      <w:spacing w:val="0"/>
      <w:kern w:val="0"/>
      <w:sz w:val="22"/>
      <w:szCs w:val="20"/>
      <w:lang w:val="ru-RU" w:eastAsia="zh-CN" w:bidi="hi-IN"/>
    </w:rPr>
  </w:style>
  <w:style w:type="paragraph" w:styleId="Style35">
    <w:name w:val="Title"/>
    <w:next w:val="Style20"/>
    <w:uiPriority w:val="10"/>
    <w:qFormat/>
    <w:pPr>
      <w:widowControl/>
      <w:suppressAutoHyphens w:val="true"/>
      <w:bidi w:val="0"/>
      <w:spacing w:lineRule="auto" w:line="264" w:before="567" w:after="567"/>
      <w:ind w:left="0" w:right="0" w:hanging="0"/>
      <w:jc w:val="center"/>
    </w:pPr>
    <w:rPr>
      <w:rFonts w:ascii="XO Thames" w:hAnsi="XO Thames" w:eastAsia="Tahoma" w:cs="Lohit Devanagari"/>
      <w:b/>
      <w:caps/>
      <w:color w:val="000000"/>
      <w:spacing w:val="0"/>
      <w:kern w:val="0"/>
      <w:sz w:val="40"/>
      <w:szCs w:val="20"/>
      <w:lang w:val="ru-RU" w:eastAsia="zh-CN" w:bidi="hi-IN"/>
    </w:rPr>
  </w:style>
  <w:style w:type="paragraph" w:styleId="Style36">
    <w:name w:val="Header"/>
    <w:basedOn w:val="Normal"/>
    <w:pPr>
      <w:tabs>
        <w:tab w:val="clear" w:pos="709"/>
        <w:tab w:val="center" w:pos="4677" w:leader="none"/>
        <w:tab w:val="right" w:pos="9355" w:leader="none"/>
      </w:tabs>
      <w:spacing w:lineRule="auto" w:line="240" w:before="0" w:after="0"/>
    </w:pPr>
    <w:rPr/>
  </w:style>
  <w:style w:type="paragraph" w:styleId="Textbody1">
    <w:name w:val="Text body"/>
    <w:link w:val="Textbody"/>
    <w:qFormat/>
    <w:pPr>
      <w:widowControl/>
      <w:suppressAutoHyphens w:val="true"/>
      <w:bidi w:val="0"/>
      <w:spacing w:lineRule="auto" w:line="240" w:before="0" w:after="0"/>
      <w:ind w:left="0" w:right="0" w:hanging="0"/>
      <w:jc w:val="left"/>
    </w:pPr>
    <w:rPr>
      <w:rFonts w:ascii="Calibri" w:hAnsi="Calibri" w:eastAsia="Tahoma" w:cs="Lohit Devanagari" w:asciiTheme="minorAscii" w:hAnsiTheme="minorHAnsi"/>
      <w:color w:val="000000"/>
      <w:spacing w:val="0"/>
      <w:kern w:val="0"/>
      <w:sz w:val="22"/>
      <w:szCs w:val="20"/>
      <w:lang w:val="ru-RU" w:eastAsia="zh-CN" w:bidi="hi-IN"/>
    </w:rPr>
  </w:style>
  <w:style w:type="table" w:styleId="Style_94">
    <w:name w:val="Сетка таблицы1"/>
    <w:basedOn w:val="Style_4"/>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95">
    <w:name w:val="Сетка таблицы2"/>
    <w:basedOn w:val="Style_4"/>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4">
    <w:name w:val="Normal Table"/>
    <w:tblPr>
      <w:tblCellMar>
        <w:top w:w="0" w:type="dxa"/>
        <w:left w:w="108" w:type="dxa"/>
        <w:bottom w:w="0" w:type="dxa"/>
        <w:right w:w="108" w:type="dxa"/>
      </w:tblCellMar>
    </w:tblPr>
  </w:style>
  <w:style w:type="table" w:styleId="Style_6">
    <w:name w:val="Table Grid"/>
    <w:basedOn w:val="Style_4"/>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s://www.kamgov.ru/mintur" TargetMode="External"/><Relationship Id="rId6" Type="http://schemas.openxmlformats.org/officeDocument/2006/relationships/hyperlink" Target="https://login.consultant.ru/link/?req=doc&amp;base=LAW&amp;n=453770&amp;dst=5769&amp;field=134&amp;date=05.03.2024"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288</TotalTime>
  <Application>LibreOffice/7.4.4.2$Linux_X86_64 LibreOffice_project/40$Build-2</Application>
  <AppVersion>15.0000</AppVersion>
  <Pages>21</Pages>
  <Words>5746</Words>
  <Characters>39603</Characters>
  <CharactersWithSpaces>45201</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2024-03-11T10:39:27Z</cp:lastPrinted>
  <dcterms:modified xsi:type="dcterms:W3CDTF">2024-03-11T15:18:34Z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