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ind w:left="0" w:right="-625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ПРИРОДНЫХ РЕСУРСОВ И ЭКОЛОГИИ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34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Об утверждении Порядка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12 части 1 статьи 44 Федерального закона </w:t>
      </w:r>
      <w:r>
        <w:rPr>
          <w:rFonts w:ascii="Times New Roman" w:hAnsi="Times New Roman"/>
          <w:b w:val="false"/>
          <w:sz w:val="28"/>
        </w:rPr>
        <w:t xml:space="preserve">от 21.12.2021 № 414-ФЗ «Об общих принципах организации публичной власти в субъектах Российской Федерации», </w:t>
      </w:r>
      <w:r>
        <w:rPr>
          <w:rFonts w:ascii="Times New Roman" w:hAnsi="Times New Roman"/>
          <w:sz w:val="28"/>
        </w:rPr>
        <w:t>статьями 5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b w:val="false"/>
          <w:sz w:val="28"/>
        </w:rPr>
        <w:t xml:space="preserve">и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Федерального закона от 14.03.1995 № 33-ФЗ «Об особо охраняемых природных территориях», статьей 13 Закона Камчатского края от 29.12.2014 № 564 «Об особо охраняемых природных территориях в Камчатском крае»</w:t>
      </w:r>
      <w:r>
        <w:rPr>
          <w:rFonts w:ascii="Times New Roman" w:hAnsi="Times New Roman"/>
          <w:b w:val="false"/>
          <w:sz w:val="28"/>
        </w:rPr>
        <w:t xml:space="preserve"> и в целях </w:t>
      </w:r>
      <w:r>
        <w:rPr>
          <w:rFonts w:ascii="Times New Roman" w:hAnsi="Times New Roman"/>
          <w:sz w:val="28"/>
        </w:rPr>
        <w:t>обеспечения установленного режима особой охраны особо охраняемых природных территорий регионального значения Камчатского края, сохранения уникальных и типичных природных комплексов и объектов, объектов растительного и животного мира, естественных экологических систем, биоразнообразия особо охраняемых природных территорий регионального значения Камчатского края, обеспечения безопасности туризма на особо охраняемых природных территорий регионального значения Камчатского края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оформления и выдачи разрешений на посещение особо охраняемых природных территорий регионального значения Камчатского края краевыми государственными бюджетными учреждениями, подведомственными Министерству природных ресурсов и экологии Камчатского края согласно приложению к настоящему приказу.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экономического развития Камчатского края, в Министерство цифрового развития Камчатского края, Министерство развития гражданского общества и молодежи Камчатского края, в Управление Министерства юстиции Российской Федерации по Камчатскому краю и Прокуратуру Камчатского края.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КГБУ «Природный парк «Вулканы Камчатки», КГБУ «Служба по охране животного мира и государственных природных заказников Камчатского края» в срок до 01.10.2023: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привести приказы о порядке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края, в соответствие с настоящим приказом;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разместить приказы о порядке оформления и выдачи разрешений на посещение особо охраняемых природных территорий регионального значения Камчатского края на сайте КГБУ «Природный парк «Вулканы Камчатки» и на официальных страницах учреждений в социальных сетях.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Настоящий приказ вступает в силу после дня, следующего за днем его государственной регистрации, и распространяется на правоотношения, возникшие с 01.09.2023.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63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9"/>
        <w:gridCol w:w="3543"/>
        <w:gridCol w:w="2834"/>
      </w:tblGrid>
      <w:tr>
        <w:trPr>
          <w:trHeight w:val="665" w:hRule="atLeast"/>
        </w:trPr>
        <w:tc>
          <w:tcPr>
            <w:tcW w:w="3259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А.А. Кумарьков</w:t>
            </w:r>
          </w:p>
        </w:tc>
      </w:tr>
    </w:tbl>
    <w:p>
      <w:pPr>
        <w:pStyle w:val="Normal"/>
        <w:spacing w:lineRule="auto" w:line="240" w:before="0" w:after="0"/>
        <w:ind w:left="0" w:right="-116" w:firstLine="2694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приказу Министерства природных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ресурсов и экологии Камчатского края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color w:val="E7E6E6" w:themeColor="background2"/>
          <w:sz w:val="28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  <w:color w:val="F2F2F2" w:themeColor="background1" w:themeShade="f2"/>
          <w:sz w:val="28"/>
        </w:rPr>
        <w:t>Номер документа</w:t>
      </w:r>
      <w:r>
        <w:rPr>
          <w:rFonts w:ascii="Times New Roman" w:hAnsi="Times New Roman"/>
          <w:sz w:val="28"/>
        </w:rPr>
        <w:t>]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оформления и выдачи разрешений на посещение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8"/>
        </w:rPr>
        <w:t xml:space="preserve">. Порядок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краевыми государственными бюджетными учреждениями, подведомственными Министерству природных ресурсов и экологии Камчатского края – КГБУ «Природный парк «Вулканы Камчатки», КГБУ «Служба по охране животного мира и государственных природных заказников Камчатского края» (далее – Порядок, ООПТ, Министерство, Учреждения), разработан в соответствии с пунктом 12 части 1 статьи 44 Федерального закона </w:t>
      </w:r>
      <w:r>
        <w:rPr>
          <w:rFonts w:ascii="Times New Roman" w:hAnsi="Times New Roman"/>
          <w:b w:val="false"/>
          <w:sz w:val="28"/>
        </w:rPr>
        <w:t xml:space="preserve">от 21.12.2021 № 414-ФЗ «Об общих принципах организации публичной власти в субъектах Российской Федерации», </w:t>
      </w:r>
      <w:r>
        <w:rPr>
          <w:rFonts w:ascii="Times New Roman" w:hAnsi="Times New Roman"/>
          <w:sz w:val="28"/>
        </w:rPr>
        <w:t>статьями 5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b w:val="false"/>
          <w:sz w:val="28"/>
        </w:rPr>
        <w:t xml:space="preserve">и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Федерального закона от 14.03.1995 № 33-ФЗ «Об особо охраняемых природных территориях», статьей 13 Закона Камчатского края от 29.12.2014 № 564 «Об особо охраняемых природных территориях в Камчатском крае», Уставами Учреждений, положениями об ООПТ.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устанавливает основные требования, процедуру оформления и выдачи (мотивированного отказа в выдаче) Учреждениями разрешений на посещение находящихся в их управлении ООПТ (далее – Разрешение), перечень которых размещен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3" w:tgtFrame="https://minprir.kamgov.ru/razresenie-na-posesenie-territorii-gosudarstvennogo-prirodnogo-zakaznika-regionalnogo-znacenia-i-pamatnika-prirody-dla-fiziceskih-i-uridiceskih-lic">
        <w:r>
          <w:rPr>
            <w:rFonts w:ascii="Times New Roman" w:hAnsi="Times New Roman"/>
            <w:sz w:val="28"/>
          </w:rPr>
          <w:t>https://minprir.kamgov.ru/razresenie-na-posesenie-territorii-gosudarstvennogo-prirodnogo-zakaznika-regionalnogo-znacenia-i-pamatnika-prirody-dla-fiziceskih-i-uridiceskih-lic</w:t>
        </w:r>
      </w:hyperlink>
      <w:r>
        <w:rPr>
          <w:rFonts w:ascii="Times New Roman" w:hAnsi="Times New Roman"/>
          <w:sz w:val="28"/>
        </w:rPr>
        <w:t>, в научных, научно-познавательных, эколого-просветительских целях, целях осуществления туризма на специально оборудованных для этого местах и маршрутах, отдельных индивидуальных маршрутах, ведения охотничьего хозяйства и в иных установленных режимом особой охраны ООПТ целях.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Перечень ООПТ, для посещения которых необходимо получить разрешение в соответствии с установленным режимом их особой охраны, реестр туристских ресурсов ООПТ, включающий перечень официальных туристских маршрутов и объектов туристской инфраструктуры ООПТ, прейскурант услуг, контактная информация, график работы Учреждений и прочая информация размещается на странице Министерства на сайте Правительства Камчатского края в информационно-коммуникационной сети «Интернет» по адресу: </w:t>
      </w:r>
      <w:hyperlink r:id="rId4" w:tgtFrame="https://minprir.kamgov.ru/razresenie-na-posesenie-territorii-gosudarstvennogo-prirodnogo-zakaznika-regionalnogo-znacenia-i-pamatnika-prirody-dla-fiziceskih-i-uridiceskih-lic">
        <w:r>
          <w:rPr>
            <w:rFonts w:ascii="Times New Roman" w:hAnsi="Times New Roman"/>
            <w:sz w:val="28"/>
          </w:rPr>
          <w:t>https://minprir.kamgov.ru/razresenie-na-posesenie-territorii-gosudarstvennogo-prirodnogo-zakaznika-regionalnogo-znacenia-i-pamatnika-prirody-dla-fiziceskih-i-uridiceskih-lic</w:t>
        </w:r>
      </w:hyperlink>
      <w:r>
        <w:rPr>
          <w:rFonts w:ascii="Times New Roman" w:hAnsi="Times New Roman"/>
          <w:sz w:val="28"/>
        </w:rPr>
        <w:t xml:space="preserve">, на официальном сайте КГБУ «Природный парк «Вулканы Камчатки» по адресу: </w:t>
      </w:r>
      <w:hyperlink r:id="rId5" w:tgtFrame="https://www.vulcanikamchatki.ru/v_pomow_gostyu/">
        <w:r>
          <w:rPr>
            <w:rFonts w:ascii="Times New Roman" w:hAnsi="Times New Roman"/>
            <w:sz w:val="28"/>
          </w:rPr>
          <w:t>https://www.vulcanikamchatki.ru/v_pomow_gostyu</w:t>
        </w:r>
      </w:hyperlink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Разрешения на посещение ООПТ выдаются следующим категориям лиц (далее – Заявители):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физическим лицам;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юридическим лицам, индивидуальным предпринимателям, осуществляющим туристскую деятельность, регламентированную Ф</w:t>
      </w:r>
      <w:r>
        <w:rPr>
          <w:rFonts w:ascii="Times New Roman" w:hAnsi="Times New Roman"/>
          <w:b w:val="false"/>
          <w:sz w:val="28"/>
        </w:rPr>
        <w:t xml:space="preserve">едеральным законом от 24.11.1996 № 132-ФЗ «Об основах туристской деятельности в Российской Федерации», </w:t>
      </w:r>
      <w:r>
        <w:rPr>
          <w:rFonts w:ascii="Times New Roman" w:hAnsi="Times New Roman"/>
          <w:sz w:val="28"/>
        </w:rPr>
        <w:t>физическим лицам, осуществляющим указанную туристскую деятельность</w:t>
      </w:r>
      <w:r>
        <w:rPr>
          <w:rFonts w:ascii="Times New Roman" w:hAnsi="Times New Roman"/>
          <w:b w:val="false"/>
          <w:sz w:val="28"/>
        </w:rPr>
        <w:t xml:space="preserve">, применяющим специальный налоговый режим и предоставляющих услуги экскурсоводов (гидов), гидов-переводчиков и инструкторов-проводников (далее – физические </w:t>
      </w:r>
      <w:r>
        <w:rPr>
          <w:rFonts w:ascii="Times New Roman" w:hAnsi="Times New Roman"/>
          <w:sz w:val="28"/>
        </w:rPr>
        <w:t xml:space="preserve">лица, </w:t>
      </w:r>
      <w:r>
        <w:rPr>
          <w:rFonts w:ascii="Times New Roman" w:hAnsi="Times New Roman"/>
          <w:b w:val="false"/>
          <w:sz w:val="28"/>
        </w:rPr>
        <w:t>применяющие специальный налоговый режим)</w:t>
      </w:r>
      <w:r>
        <w:rPr>
          <w:rFonts w:ascii="Times New Roman" w:hAnsi="Times New Roman"/>
          <w:sz w:val="28"/>
        </w:rPr>
        <w:t xml:space="preserve">, а также их представителям, </w:t>
      </w:r>
      <w:r>
        <w:rPr>
          <w:rFonts w:ascii="Times New Roman" w:hAnsi="Times New Roman"/>
          <w:b w:val="false"/>
          <w:sz w:val="28"/>
        </w:rPr>
        <w:t>имеющим документальное подтверждение полномочий, оформленное в соответствии с требованиями действующего законодательства»;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юридическим лицам и индивидуальным предпринимателям (арендаторам и собственникам земельных участков, охотпользователям), осуществляющим разрешенную хозяйственную и иную деятельность на ООПТ или следующих по ООПТ транзитом к месту нахождения земельного участка (охотничьего угодья), а также их представителям, имеющим документальное подтверждение полномочий, оформленное в соответствии с требованиями действующего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юридическим лицам – научным учреждениям и организациям, функционирующим в системе Российской академии наук, в целях проведения полевых научно-исследовательских работ, высшим учебным заведениям в целях проведения образовательных и исследовательских работ, а также их представителям, имеющим документальное подтверждение полномочий, оформленное в соответствии с требованиями действующего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юридическим лицам и индивидуальным предпринимателям, осуществляющим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безопасности судоходства, выполнения метеорологических, сейсмологических наблюдений, наблюдений за опасными явлениями и процессами в границах ООПТ, а также их представителям, имеющим документальное подтверждение полномочий, оформленное в соответствии с требованиями действующего законодательства.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Оформление Разрешений осуществляется на основании поданного Заявления.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означает согласие Заявителя на предоставление его персональных данных и согласие на их обработку в порядке, установленном Федеральным законом от 27.07.2006 № 152-ФЗ «О персональных данных».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Разрешения на посещение отдельных ООПТ могут выдаваться на платной основе в случае принятия соответствующего нормативного правого акта Правительства Камчатского края.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Разрешение на посещение ООПТ в период введения ограничений в целях обеспечения пожарной безопасности и санитарной безопасности в лесах оформляются Учреждениями в случаях, предусмотренных пунктами 3–5 части 4 Порядка при наличии согласования Агентства лесного хозяйства Камчатского края (далее – Агентство) по каждому Заявлению на посещение ООПТ.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Не требуется получение Разрешений для следующей категории должностных лиц при исполнении служебных обязанностей: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осуществляющих государственный экологический контроль, федеральный государственный охотничий контроль (надзор), федеральный государственный лесной контроль (надзор), лесную охрану, федеральный государственный контроль (надзор) в области рыболовства и сохранения водных биологических ресурсов, федеральный государственный контроль (надзор) в сфере внутренних дел;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федерального органа исполнительной власти, в пределах своих полномочий осуществляющего государственное управление в области обеспечения безопасности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Министерства и Учреждений.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подачи Заявления на получение Разрешения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Заявление на посещение ООПТ от физических лиц, указанных в пункте 1 части 4 Порядка, подается не позднее, чем за 1 рабочий день до планируемой даты (сроков) посещения ООПТ.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 Заявление на посещение ООПТ от юридических лиц, индивидуальных предпринимателей, </w:t>
      </w:r>
      <w:r>
        <w:rPr>
          <w:rFonts w:ascii="Times New Roman" w:hAnsi="Times New Roman"/>
          <w:sz w:val="28"/>
        </w:rPr>
        <w:t xml:space="preserve">физических лиц, </w:t>
      </w:r>
      <w:r>
        <w:rPr>
          <w:rFonts w:ascii="Times New Roman" w:hAnsi="Times New Roman"/>
          <w:b w:val="false"/>
          <w:sz w:val="28"/>
        </w:rPr>
        <w:t xml:space="preserve">применяющим специальный налоговый режим, </w:t>
      </w:r>
      <w:r>
        <w:rPr>
          <w:rFonts w:ascii="Times New Roman" w:hAnsi="Times New Roman"/>
          <w:color w:val="000000"/>
          <w:sz w:val="28"/>
        </w:rPr>
        <w:t>указанных в пунктах 2–3 части 4 Порядка, подается не позднее, чем за 3 рабочих дня до планируемой даты (сроков) посещения.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Заявление на посещение ООПТ от юридических лиц и индивидуальных предпринимателей, указанных в пунктах 4–5 части 4 Порядка, подается не позднее, чем за 10 рабочих дня до планируемой даты (сроков) посещения.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Заявление на посещение ООПТ от юридических лиц и индивидуальных предпринимателей, указанных в пунктах 3 и 5 части 4 Порядка, в целях транзитного проезда через ООПТ подается не позднее, чем за 2 рабочих дня до предполагаемой даты (сроков) транзитного проезда.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Заявление на посещение ООПТ подается: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через региональную государственную информационную систему «Портал государственных и муниципальных услуг (функций) Камчатского края (далее – РПГУ) </w:t>
      </w:r>
      <w:hyperlink r:id="rId6" w:tgtFrame="http://www.gosuslugi41.ru">
        <w:r>
          <w:rPr>
            <w:rFonts w:ascii="Times New Roman" w:hAnsi="Times New Roman"/>
            <w:sz w:val="28"/>
          </w:rPr>
          <w:t>www.gosuslugi41.ru</w:t>
        </w:r>
      </w:hyperlink>
      <w:r>
        <w:rPr>
          <w:rFonts w:ascii="Times New Roman" w:hAnsi="Times New Roman"/>
          <w:sz w:val="28"/>
        </w:rPr>
        <w:t xml:space="preserve"> по размещенным в системе формам;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Учреждение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Учреждения лично или через представителей, имеющих документальное подтверждение полномочий, оформленное в соответствии с требованиями действующего законодательства посредством почтового отправления или на адреса электронной почты Учреждений </w:t>
      </w:r>
      <w:hyperlink r:id="rId7" w:tgtFrame="mailto:visit@park-vulcany.ru">
        <w:r>
          <w:rPr>
            <w:rFonts w:ascii="Times New Roman" w:hAnsi="Times New Roman"/>
            <w:sz w:val="28"/>
          </w:rPr>
          <w:t>visit@park-vulcany.ru</w:t>
        </w:r>
      </w:hyperlink>
      <w:r>
        <w:rPr>
          <w:rFonts w:ascii="Times New Roman" w:hAnsi="Times New Roman"/>
          <w:sz w:val="28"/>
        </w:rPr>
        <w:t xml:space="preserve"> и </w:t>
      </w:r>
      <w:hyperlink r:id="rId8" w:tgtFrame="mailto:priroda-41@mail.ru">
        <w:r>
          <w:rPr>
            <w:rFonts w:ascii="Times New Roman" w:hAnsi="Times New Roman"/>
            <w:sz w:val="28"/>
          </w:rPr>
          <w:t>priroda-41@mail.ru</w:t>
        </w:r>
      </w:hyperlink>
      <w:r>
        <w:rPr>
          <w:rFonts w:ascii="Times New Roman" w:hAnsi="Times New Roman"/>
          <w:sz w:val="28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>через мобильное приложение «Зеленая кнопка» (для физических лиц, з</w:t>
      </w:r>
      <w:r>
        <w:rPr>
          <w:rFonts w:ascii="Times New Roman" w:hAnsi="Times New Roman"/>
          <w:sz w:val="28"/>
        </w:rPr>
        <w:t xml:space="preserve">а исключением физических лиц, </w:t>
      </w:r>
      <w:r>
        <w:rPr>
          <w:rFonts w:ascii="Times New Roman" w:hAnsi="Times New Roman"/>
          <w:b w:val="false"/>
          <w:sz w:val="28"/>
        </w:rPr>
        <w:t>применяющих специальный налоговый режим )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14. Заявление на получение Р</w:t>
      </w:r>
      <w:r>
        <w:rPr>
          <w:rFonts w:ascii="Times New Roman" w:hAnsi="Times New Roman"/>
          <w:color w:val="000000"/>
          <w:sz w:val="28"/>
        </w:rPr>
        <w:t>азрешения оформляется по формам согласно приложению 1 (для физических лиц, группы физических лиц, з</w:t>
      </w:r>
      <w:r>
        <w:rPr>
          <w:rFonts w:ascii="Times New Roman" w:hAnsi="Times New Roman"/>
          <w:sz w:val="28"/>
        </w:rPr>
        <w:t xml:space="preserve">а исключением физических лиц, </w:t>
      </w:r>
      <w:r>
        <w:rPr>
          <w:rFonts w:ascii="Times New Roman" w:hAnsi="Times New Roman"/>
          <w:b w:val="false"/>
          <w:sz w:val="28"/>
        </w:rPr>
        <w:t>применяющих специальный налоговый режим</w:t>
      </w:r>
      <w:r>
        <w:rPr>
          <w:rFonts w:ascii="Times New Roman" w:hAnsi="Times New Roman"/>
          <w:color w:val="000000"/>
          <w:sz w:val="28"/>
        </w:rPr>
        <w:t xml:space="preserve">) и приложениям 2–4 (для юридических лиц, индивидуальных предпринимателей, </w:t>
      </w:r>
      <w:r>
        <w:rPr>
          <w:rFonts w:ascii="Times New Roman" w:hAnsi="Times New Roman"/>
          <w:sz w:val="28"/>
        </w:rPr>
        <w:t xml:space="preserve">физических лиц, </w:t>
      </w:r>
      <w:r>
        <w:rPr>
          <w:rFonts w:ascii="Times New Roman" w:hAnsi="Times New Roman"/>
          <w:b w:val="false"/>
          <w:sz w:val="28"/>
        </w:rPr>
        <w:t>применяющих специальный налоговый режим</w:t>
      </w:r>
      <w:r>
        <w:rPr>
          <w:rFonts w:ascii="Times New Roman" w:hAnsi="Times New Roman"/>
          <w:color w:val="000000"/>
          <w:sz w:val="28"/>
        </w:rPr>
        <w:t>) к Порядку.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15. В случае планируемого посещения нескольких ООПТ Заявление подается в отношении каждой ООПТ отдельно.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16. Учреждения рассматривают Заявление и направляют Заявителю Разрешение либо отказ в выдаче Разрешения в срок не позднее 1 рабочего дня с даты получения Заявления, без учета срока, необходимого для направления результата рассмотрения Заявления почтовым отправлением.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 Физические лица, з</w:t>
      </w:r>
      <w:r>
        <w:rPr>
          <w:rFonts w:ascii="Times New Roman" w:hAnsi="Times New Roman"/>
          <w:sz w:val="28"/>
        </w:rPr>
        <w:t xml:space="preserve">а исключением физических лиц, </w:t>
      </w:r>
      <w:r>
        <w:rPr>
          <w:rFonts w:ascii="Times New Roman" w:hAnsi="Times New Roman"/>
          <w:b w:val="false"/>
          <w:sz w:val="28"/>
        </w:rPr>
        <w:t>применяющих специальный налоговый режим</w:t>
      </w:r>
      <w:r>
        <w:rPr>
          <w:rFonts w:ascii="Times New Roman" w:hAnsi="Times New Roman"/>
          <w:color w:val="000000"/>
          <w:sz w:val="28"/>
        </w:rPr>
        <w:t>, при подаче Заявления на получение Разрешения оформляют Согласие на обработку персональных данных согласно приложению 1 к Порядку.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18. Заявление от группы физических лиц, осуществляющих групповое самостоятельное посещение ООПТ, подписывается всеми совершеннолетними членами группы с указанием фамилии, имени, отчества, а от имени несовершеннолетних – их законными представителями, с указанием фамилии, имени, отчества старшего группы.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19. Заявители при подаче Заявления на получение Разрешения на передвижение по ООПТ по индивидуальному маршруту к Заявлению прилагают: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обоснование необходимости передвижения по индивидуальному маршруту;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виды планируемой хозяйственной и иной деятельности, разрешенные положением об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20. Особенности подачи и рассмотрения Заявлений юридических лиц, индивидуальных предпринимателей, </w:t>
      </w:r>
      <w:r>
        <w:rPr>
          <w:rFonts w:ascii="Times New Roman" w:hAnsi="Times New Roman"/>
          <w:sz w:val="28"/>
        </w:rPr>
        <w:t xml:space="preserve">физических лиц, </w:t>
      </w:r>
      <w:r>
        <w:rPr>
          <w:rFonts w:ascii="Times New Roman" w:hAnsi="Times New Roman"/>
          <w:b w:val="false"/>
          <w:sz w:val="28"/>
        </w:rPr>
        <w:t>применяющих специальный налоговый режим</w:t>
      </w:r>
      <w:r>
        <w:rPr>
          <w:rFonts w:ascii="Times New Roman" w:hAnsi="Times New Roman"/>
          <w:color w:val="000000"/>
          <w:sz w:val="28"/>
        </w:rPr>
        <w:t xml:space="preserve">, заключивших с Учреждениями договоры о сотрудничестве по созданию условий для развития регулируемого туризма и отдыха на подведомственных ООПТ, могут быть предусмотрены в соответствующих двусторонних соглашениях в соответствии со сроками и формой подачи Заявления, установленными настоящим Порядком.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21. Подпись в Заявлении юридических лиц и индивидуальных предпринимателей, если она не является электронной цифровой подписью, должна быть заверена печатью в случае, если требование о наличии печати предусмотрено </w:t>
      </w:r>
      <w:r>
        <w:rPr>
          <w:rFonts w:ascii="Times New Roman" w:hAnsi="Times New Roman"/>
          <w:b w:val="false"/>
          <w:sz w:val="28"/>
        </w:rPr>
        <w:t xml:space="preserve">федеральным законодательством.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Порядок выдачи, мотивированного отказа в выдаче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 сроки действия Разрешения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22. Прием и регистрация Заявления о выдаче Разрешения осуществляется Учреждениями в срок не более 1 рабочего дня.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23. Заявления на посещение ООПТ, включая проверку полноты и соответствия указанных в Заявлении сведений установленным требованиям, рассматриваются уполномоченными лицами Учреждений в следующие сроки: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Заявления от физических лиц, з</w:t>
      </w:r>
      <w:r>
        <w:rPr>
          <w:rFonts w:ascii="Times New Roman" w:hAnsi="Times New Roman"/>
          <w:sz w:val="28"/>
        </w:rPr>
        <w:t xml:space="preserve">а исключением физических лиц, </w:t>
      </w:r>
      <w:r>
        <w:rPr>
          <w:rFonts w:ascii="Times New Roman" w:hAnsi="Times New Roman"/>
          <w:b w:val="false"/>
          <w:sz w:val="28"/>
        </w:rPr>
        <w:t xml:space="preserve">применяющих специальный налоговый режим </w:t>
      </w:r>
      <w:r>
        <w:rPr>
          <w:rFonts w:ascii="Times New Roman" w:hAnsi="Times New Roman"/>
          <w:color w:val="000000"/>
          <w:sz w:val="28"/>
        </w:rPr>
        <w:t>– в течение 1 рабочего дня, включая день регистрации Заявления;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Заявления от юридических лиц, индивидуальных предпринимателей, </w:t>
      </w:r>
      <w:r>
        <w:rPr>
          <w:rFonts w:ascii="Times New Roman" w:hAnsi="Times New Roman"/>
          <w:sz w:val="28"/>
        </w:rPr>
        <w:t xml:space="preserve">физических лиц, </w:t>
      </w:r>
      <w:r>
        <w:rPr>
          <w:rFonts w:ascii="Times New Roman" w:hAnsi="Times New Roman"/>
          <w:b w:val="false"/>
          <w:sz w:val="28"/>
        </w:rPr>
        <w:t xml:space="preserve">применяющих специальный налоговый режим </w:t>
      </w:r>
      <w:r>
        <w:rPr>
          <w:rFonts w:ascii="Times New Roman" w:hAnsi="Times New Roman"/>
          <w:color w:val="000000"/>
          <w:sz w:val="28"/>
        </w:rPr>
        <w:t>– в течение 3 рабочих дней, включая день регистрации Заявления.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24. При рассмотрении Заявлений уполномоченные лица Учреждений вправе запросить дополнительную информацию, имеющую существенное значение для обеспечения режима особой охраны ООПТ, безопасности физических лиц на туристских маршрутах, сохранения биологического и ландшафтного разнообразия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25. В целях обеспечения безопасности туризма и при наличии оснований, создающих угрозу жизни и здоровью физических лиц, находящихся на ООПТ, включая транзитный проезд, Учреждения информируют Заявителей о необходимости сопровождения посетителей сотрудниками Учреждений, включая оказание платных услуг по сопровождению.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26. В случае невозможности реализации Заявления в полном объеме в силу положений особого режима охраны ООПТ, введения запретов и ограничений в периоды размножения и сезонных миграций животных, возможных опасных природных явлений и процессов Учреждение может выдать Разрешение на частичное удовлетворение Заявления.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27. Подготовка проекта Разрешения и/или проекта уведомления об отказе в выдаче Разрешения, принятие решения о выдаче разрешения и/или об отказе в выдаче Разрешения, подписание и регистрация указанных документов осуществляется в срок не более 1 рабочего дня.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28. Выдача (направление) Разрешения и/или уведомления об отказе в выдаче Разрешения осуществляется в срок не более 1 рабочего дня.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fill="FFFF00" w:val="clear"/>
        </w:rPr>
        <w:t>29. Основаниями для отказа в выдаче Разрешения являются: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hd w:fill="FFFF00" w:val="clear"/>
        </w:rPr>
        <w:t>1) несоответствие Заявления формам, прилагаемым к Порядку (приложения 1–4 к Порядку), включая предоставление неполных или недостоверных сведений;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hd w:fill="FFFF00" w:val="clear"/>
        </w:rPr>
        <w:t>2) несоответствие заявленной цели посещения видам разрешенной хозяйственной и иной деятельности и/или функциональному зонированию ООПТ, установленных режимом особой охраны ООПТ;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hd w:fill="FFFF00" w:val="clear"/>
        </w:rPr>
        <w:t>3) нарушение сроков подачи Заявления, предусмотренных частями 10–12   Порядка;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highlight w:val="none"/>
          <w:shd w:fill="FFFF00" w:val="clear"/>
        </w:rPr>
      </w:pPr>
      <w:r>
        <w:rPr>
          <w:rFonts w:ascii="Times New Roman" w:hAnsi="Times New Roman"/>
          <w:color w:val="000000"/>
          <w:sz w:val="28"/>
          <w:shd w:fill="FFFF00" w:val="clear"/>
        </w:rPr>
        <w:t>4)</w:t>
      </w:r>
      <w:r>
        <w:rPr>
          <w:rFonts w:ascii="Times New Roman" w:hAnsi="Times New Roman"/>
          <w:b/>
          <w:bCs/>
          <w:color w:val="000000"/>
          <w:sz w:val="28"/>
          <w:shd w:fill="FFFF00" w:val="clear"/>
        </w:rPr>
        <w:t xml:space="preserve"> введение Агентством, органами местного самоуправления в пределах  установленных полномочий ограничений на пребывание граждан в лесах, въезда в них транспортных средств, проведение в лесах определенных видов работ в целях обеспечения пожарной безопасности;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hd w:fill="FFFF00" w:val="clear"/>
        </w:rPr>
        <w:t>5) отсутствие согласования Агентства на посещение ООПТ в случае, предусмотренном частью 7 Порядка;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hd w:fill="FFFF00" w:val="clear"/>
        </w:rPr>
        <w:t>6) введение ограничений на посещение ООПТ в периоды размножения и сезонных миграций животных, возможных опасных природных явлений и процессов;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highlight w:val="none"/>
          <w:shd w:fill="FFFF00" w:val="clear"/>
        </w:rPr>
      </w:pPr>
      <w:r>
        <w:rPr>
          <w:rFonts w:ascii="Times New Roman" w:hAnsi="Times New Roman"/>
          <w:color w:val="000000"/>
          <w:sz w:val="28"/>
          <w:shd w:fill="FFFF00" w:val="clear"/>
        </w:rPr>
        <w:t xml:space="preserve">7)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>превышение установленной предельно допустимой рекреационной емкости ООПТ при осуществлении туризма в указанные Заявителем сроки; 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fill="FFFF00" w:val="clear"/>
        </w:rPr>
        <w:t xml:space="preserve">8) отсутствие государственных регистрационных номеров у заявленных автотранспортных средств, подлежащих регистрации;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fill="FFFF00" w:val="clear"/>
        </w:rPr>
        <w:t>9) отсутствие необходимых приложений к Заявлению, предусмотренных частью 19 Порядка.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30. Разрешение или уведомление об отказе в выдаче Разрешения выдается: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физическому лицу –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юридическому лицу и индивидуальному предпринимателю – через представителя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физическому лицу, </w:t>
      </w:r>
      <w:r>
        <w:rPr>
          <w:rFonts w:ascii="Times New Roman" w:hAnsi="Times New Roman"/>
          <w:b w:val="false"/>
          <w:sz w:val="28"/>
        </w:rPr>
        <w:t xml:space="preserve">применяющему специальный налоговый режим </w:t>
      </w:r>
      <w:r>
        <w:rPr>
          <w:rFonts w:ascii="Times New Roman" w:hAnsi="Times New Roman"/>
          <w:color w:val="000000"/>
          <w:sz w:val="28"/>
        </w:rPr>
        <w:t>– лично (по предъявлении документа, удостоверяющего личность) или его представителю по предъявлении документа, удостоверяющего личность, и документа, подтверждающего полномочия, оформленного в соответствии с требованиями действующего законодательства.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31. Разрешение или уведомление об отказе в выдаче Разрешения направляется Заявителю: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почтовым отправлением;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в форме электронного документа на РПГУ;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b w:val="false"/>
          <w:b w:val="false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sz w:val="28"/>
        </w:rPr>
        <w:t>в форме электронного документа на адрес электронной почты, с которой поступило Заявление;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b w:val="false"/>
          <w:b w:val="false"/>
        </w:rPr>
      </w:pPr>
      <w:r>
        <w:rPr>
          <w:rFonts w:ascii="Times New Roman" w:hAnsi="Times New Roman"/>
          <w:b w:val="false"/>
          <w:sz w:val="28"/>
        </w:rPr>
        <w:t>4) в форме электронного документа в личный кабинет Заявителя (физического лица) в мобильном приложении «Зелёная кнопка».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32. Разрешение для физических лиц при нахождении на территории ООПТ действительно при наличии документа, удостоверяющего личность.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33. Разрешение для юридических лиц, индивидуальных предпринимателей, </w:t>
      </w:r>
      <w:r>
        <w:rPr>
          <w:rFonts w:ascii="Times New Roman" w:hAnsi="Times New Roman"/>
          <w:sz w:val="28"/>
        </w:rPr>
        <w:t xml:space="preserve">физических лиц, </w:t>
      </w:r>
      <w:r>
        <w:rPr>
          <w:rFonts w:ascii="Times New Roman" w:hAnsi="Times New Roman"/>
          <w:b w:val="false"/>
          <w:sz w:val="28"/>
        </w:rPr>
        <w:t xml:space="preserve">применяющих специальный налоговый режим, </w:t>
      </w:r>
      <w:r>
        <w:rPr>
          <w:rFonts w:ascii="Times New Roman" w:hAnsi="Times New Roman"/>
          <w:color w:val="000000"/>
          <w:sz w:val="28"/>
        </w:rPr>
        <w:t>при нахождении на ООПТ действительно при наличии документа, удостоверяющего личность лица, указанного в Разрешении в качестве ответственного за соблюдение режима особой охраны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34. Максимальный срок действия Разрешений, выдаваемых физическим лицам, </w:t>
      </w:r>
      <w:r>
        <w:rPr>
          <w:rFonts w:ascii="Times New Roman" w:hAnsi="Times New Roman"/>
          <w:sz w:val="28"/>
        </w:rPr>
        <w:t xml:space="preserve">за исключением физических лиц, </w:t>
      </w:r>
      <w:r>
        <w:rPr>
          <w:rFonts w:ascii="Times New Roman" w:hAnsi="Times New Roman"/>
          <w:b w:val="false"/>
          <w:sz w:val="28"/>
        </w:rPr>
        <w:t>применяющих специальный налоговый режим</w:t>
      </w:r>
      <w:r>
        <w:rPr>
          <w:rFonts w:ascii="Times New Roman" w:hAnsi="Times New Roman"/>
          <w:color w:val="000000"/>
          <w:sz w:val="28"/>
        </w:rPr>
        <w:t>, составляет один месяц.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35. Максимальный срок действия Разрешений, выдаваемых юридическим лицам, индивидуальным предпринимателям, </w:t>
      </w:r>
      <w:r>
        <w:rPr>
          <w:rFonts w:ascii="Times New Roman" w:hAnsi="Times New Roman"/>
          <w:sz w:val="28"/>
        </w:rPr>
        <w:t xml:space="preserve">физическим лицам, </w:t>
      </w:r>
      <w:r>
        <w:rPr>
          <w:rFonts w:ascii="Times New Roman" w:hAnsi="Times New Roman"/>
          <w:b w:val="false"/>
          <w:sz w:val="28"/>
        </w:rPr>
        <w:t>применяющим специальный налоговый режим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указанным в пунктах 2 и 3 части 4 Порядка, составляет один календарный год.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36. Максимальный срок действия Разрешений, выдаваемых юридическим лицам и индивидуальным предпринимателям, указанным в пунктах 4 и 5 части 4 Порядка,</w:t>
      </w:r>
      <w:r>
        <w:rPr/>
        <w:t xml:space="preserve"> </w:t>
      </w:r>
      <w:r>
        <w:rPr>
          <w:rFonts w:ascii="Times New Roman" w:hAnsi="Times New Roman"/>
          <w:color w:val="000000"/>
          <w:sz w:val="28"/>
        </w:rPr>
        <w:t>устанавливается на срок (период) проведения работ, но не более 6 месяцев в текущем году с возможностью последующего получения нового Разрешения.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37. В случаях введения Учреждениями ограничений на посещение ООПТ (или функциональной зоны ООПТ) в периоды размножения и сезонных миграций животных, возможных опасных природных явлений и процессов, иных случаях, предусмотренных действующим законодательством, Разрешения на данный период не выдаются, а срок действия ранее выданных Разрешений приостанавливается до отмены ограничений на посещение ООПТ.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(отмене ограничений) размещается на официальном сайте Учреждений.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38. В случаях введения в установленном порядке ограничений на пребывание граждан в лесах и на въезд в леса транспортных средств в периоды высокой и чрезвычайной пожарной опасности в лесах Разрешения физическим лицам на данный период не выдаются, а срок действия ранее выданных Разрешений приостанавливается до отмены ограничений в установленном порядке.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Информация об установленных ограничениях размещается на официальных сайтах Учреждений.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39. </w:t>
      </w:r>
      <w:r>
        <w:rPr>
          <w:rFonts w:ascii="Times New Roman" w:hAnsi="Times New Roman"/>
          <w:sz w:val="28"/>
        </w:rPr>
        <w:t>Срок действия Разрешений, выдаваемых физическим лицам, которые являются общественными инспекторами по охране окружающей среды, в целях мониторинга за состоянием природных комплексов и объектов ООПТ, пожарной обстановки в лесах на ООПТ, рекреационной нагрузки на ООПТ устанавливается до 31 декабря года выдачи Разрешения, но не более срока действия удостоверения общественного инспектора по охране окружающей среды.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подаче Заявления на получение Разрешения в нем указывается номер и дата выдачи действующего удостоверения общественного инспектора.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Юридические лица, индивидуальные предприниматели, физические лица, привлеченные в установленном порядке для ликвидации чрезвычайных ситуаций природного и техногенного характера, возникших и (или) развивающихся на территории ООПТ, их представители находятся в указанных целях на территории соответствующих ООПТ в течение всего периода, необходимого для ликвидации чрезвычайных ситуаций, без оформления Разрешений и по согласованию с Учреждениями.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Передача выданного Разрешения третьим лицам запрещается.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При посещении ООПТ необходимо иметь при себе Разрешение, если положением об ООПТ предусмотрено посещение ООПТ по разрешениям, выдаваемым Учреждениями.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  <w:br/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sz w:val="28"/>
        </w:rPr>
        <w:t xml:space="preserve">(для физических лиц , за исключением физических лиц, </w:t>
      </w:r>
      <w:r>
        <w:rPr>
          <w:rFonts w:ascii="Times New Roman" w:hAnsi="Times New Roman"/>
          <w:b w:val="false"/>
          <w:sz w:val="28"/>
        </w:rPr>
        <w:t xml:space="preserve">применяющих специальный налоговый режим 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341"/>
        <w:gridCol w:w="4530"/>
      </w:tblGrid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(Ф.И.О., паспортные данные)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Телефон/электронная почта</w:t>
            </w:r>
          </w:p>
        </w:tc>
      </w:tr>
      <w:tr>
        <w:trPr>
          <w:trHeight w:val="419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Указываются виды хозяйственной и иной деятельности, </w:t>
            </w: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2"/>
                <w:szCs w:val="20"/>
              </w:rPr>
              <w:t>разрешенные положением об ООПТ (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2"/>
                <w:szCs w:val="20"/>
              </w:rPr>
              <w:t xml:space="preserve">туризм, научные исследования, охота, спортивное рыболовство, заготовка и сбор для собственных нужд дикорастущих пищевых лесных ресурсов,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лекарственных растений, недревесных лесных ресурсов,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pacing w:val="0"/>
                <w:kern w:val="0"/>
                <w:sz w:val="22"/>
                <w:szCs w:val="20"/>
              </w:rPr>
              <w:t>видео /кино/фотосъемка и т.д.)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2"/>
                <w:szCs w:val="20"/>
              </w:rPr>
              <w:t>Указывается конкретная дата или период через дефис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Маршрут указывается в соответствии с утвержденным паспортом маршрута /или указать место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лошадях, на лыжах, с использованием автомототранспортных средств, воздушных судов и иных транспортных средств, разрешенных положением об ООПТ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Марка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 для физического лица, название юридического лица или ИП), количество транспортных средств каждой модели (марки)</w:t>
            </w:r>
          </w:p>
        </w:tc>
      </w:tr>
      <w:tr>
        <w:trPr/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 (в случае использования):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Указывается название (координаты точек)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Указывается название функциональных зон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Запрашиваемые услуги согласно Прейскуранта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Указываются услуги (перечень услуг) и даты</w:t>
            </w:r>
          </w:p>
        </w:tc>
      </w:tr>
      <w:tr>
        <w:trPr>
          <w:trHeight w:val="708" w:hRule="atLeast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Если планируется использование БПЛА, указываются его регистрационные данные.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Указываются реквизиты разрешения Учреждения на проведение профессиональной кино-, фото- и видеосъемки 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и способ оплаты за посещение /рекреационный сбор/услуги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вид и способ оплаты (по безналичному расчету, в офисе, на территории ООПТ)</w:t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почтой, иным способом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даю согласие на обработку вышеуказанных данных, а именно: сбор, запись, систематизацию, накопление, хранение, уточнение (обновление/изменение), извлечение, использование, блокирование, удаление, уничтожение персональных данных, в том числе с использование средств автоматизации. Настоящие согласие дается с целью получения разрешения и мотивированного отказа в получении разрешения на посещения территорий ООПТ регионального значения Камчатского края, и действует до момента достижения цели обработки данных. Настоящее согласие действует на обработку персональных данных, осуществляемую без использования средств автоматизации -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90805" cy="133350"/>
                <wp:effectExtent l="5715" t="5080" r="4445" b="5080"/>
                <wp:wrapNone/>
                <wp:docPr id="2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3" path="m0,0l-2147483645,0l-2147483645,-2147483646l0,-2147483646xe" fillcolor="white" stroked="t" o:allowincell="f" style="position:absolute;margin-left:0.35pt;margin-top:0.05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Согласен.</w:t>
      </w:r>
    </w:p>
    <w:p>
      <w:pPr>
        <w:pStyle w:val="Normal"/>
        <w:spacing w:lineRule="auto" w:line="228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 подтверждаю, что ознакомлен (а) с правилами поведения, посещения, режимом охраны территории ООПТ регионального значения ____________________________________,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с Прейскурантом услуг ________________________________________, а также донес вышеуказанные правила и 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до всех лиц в группе.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28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3" name="Pictur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4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28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 (в случае группового самостоятельного посещения ООПТ Заявление пописывается всеми совершеннолетними членами группы, от имени несовершеннолетних – их законными представителями):</w:t>
      </w:r>
    </w:p>
    <w:p>
      <w:pPr>
        <w:pStyle w:val="Normal"/>
        <w:spacing w:lineRule="auto" w:line="228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28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28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28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28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28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 (для юридических лиц, индивидуальных предпринимателей, осуществляющих туристскую деятельность, регламентированную Ф</w:t>
      </w:r>
      <w:r>
        <w:rPr>
          <w:rFonts w:ascii="Times New Roman" w:hAnsi="Times New Roman"/>
          <w:b w:val="false"/>
          <w:sz w:val="28"/>
        </w:rPr>
        <w:t xml:space="preserve">едеральным законом от 24.11.1996 № 132-ФЗ «Об основах туристской деятельности в Российской Федерации», </w:t>
      </w:r>
      <w:r>
        <w:rPr>
          <w:rFonts w:ascii="Times New Roman" w:hAnsi="Times New Roman"/>
          <w:sz w:val="28"/>
        </w:rPr>
        <w:t>физических лиц, осуществляющих указанную туристскую деятельность</w:t>
      </w:r>
      <w:r>
        <w:rPr>
          <w:rFonts w:ascii="Times New Roman" w:hAnsi="Times New Roman"/>
          <w:b w:val="false"/>
          <w:sz w:val="28"/>
        </w:rPr>
        <w:t xml:space="preserve"> и применяющих специальный налоговый режим</w:t>
      </w:r>
      <w:r>
        <w:rPr>
          <w:rFonts w:ascii="Times New Roman" w:hAnsi="Times New Roman"/>
          <w:sz w:val="28"/>
        </w:rPr>
        <w:t>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19"/>
        <w:gridCol w:w="4789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Заявитель (наименование юридического лица, ИП, </w:t>
            </w: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4"/>
                <w:szCs w:val="20"/>
              </w:rPr>
              <w:t>физического лица, применяющего специальный налоговый режим 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Телефон/факс/электронная почта</w:t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Указываются виды хозяйственной и иной деятельности, </w:t>
            </w: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2"/>
                <w:szCs w:val="20"/>
              </w:rPr>
              <w:t>разрешенные положением об ООПТ, реквизиты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 договора с Учреждением 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2"/>
                <w:szCs w:val="20"/>
              </w:rPr>
              <w:t>Указывается конкретная дата или период через дефис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Указывается в соответствии с утвержденным паспортом маршрута /или указываются точки начала и окончания индивидуального маршрута передвижения, места стоянок транспортных средств, места размещения лагерей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Руководитель группы (Ф.И.О., паспортные данные) и (или) инструктор-проводник (Ф.И.О., паспортные данные)* для маршрутов, требующих </w:t>
            </w:r>
            <w:r>
              <w:rPr>
                <w:rFonts w:ascii="Times New Roman" w:hAnsi="Times New Roman"/>
                <w:b w:val="false"/>
                <w:color w:val="000000"/>
                <w:spacing w:val="0"/>
                <w:kern w:val="0"/>
                <w:sz w:val="22"/>
                <w:szCs w:val="20"/>
              </w:rPr>
              <w:t>сопровождения инструктором-проводником согласно паспортов ма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ршрутов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*Прилагаются копии документов, подтверждающих квалификацию инструктора-проводника для сопровождения группы на маршрутах, требующих сопровождения инструктором-проводником согласно паспортов маршрутов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лошадях, на лыжах, с использованием автомототранспортных средств, воздушных судов и иных транспортных средств, разрешенных положением об ООПТ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Марка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 для физического лица, название юридического лица или ИП), количество транспортных средств каждой модели (марки)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Указывается название и (или) географические координаты точек посадки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Указывается название функциональных зон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Запрашиваемые услуги согласно Прейскуранта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Указываются услуги (перечень услуг) и даты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Проведение профессиональной кино-, фото- и видеосъемки со стационарным оборудованием или с использованием БПЛА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Если планируется использование БПЛА, указываются его регистрационные данные.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Указываются реквизиты разрешения Учреждения на проведение профессиональной кино-, фото- и видеосъемки 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и способ оплаты за посещение ООПТ/рекреационный сбор/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услуги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вид и способ оплаты (по безналичному расчету, в офисе, на территории ООПТ)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Способ получения Разрешения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почтой, иным способом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Подписывая данное Заявление, я, представитель юридического лица, ИП, физическое лицо, </w:t>
      </w:r>
      <w:r>
        <w:rPr>
          <w:rFonts w:ascii="Times New Roman" w:hAnsi="Times New Roman"/>
          <w:b w:val="false"/>
          <w:sz w:val="20"/>
        </w:rPr>
        <w:t>применяющее специальный налоговый режим и предоставляющее услуги экскурсоводов (гидов), гидов-переводчиков и инструкторов-проводников (ил</w:t>
      </w:r>
      <w:r>
        <w:rPr>
          <w:rFonts w:ascii="Times New Roman" w:hAnsi="Times New Roman"/>
          <w:sz w:val="20"/>
        </w:rPr>
        <w:t>и его представитель) ____________________________________________ _______________________________________________________________________________________________,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(Ф.И.О., должность, название юридического лица (ИП), физического лица,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подтверждаю, что ознакомлен (а) с правилами поведения, посещения, режимом особой охраны, </w:t>
      </w:r>
      <w:r>
        <w:rPr>
          <w:sz w:val="20"/>
        </w:rPr>
        <w:t>функциональным зонированием и прохождением границ</w:t>
      </w:r>
      <w:r>
        <w:rPr>
          <w:rFonts w:ascii="Times New Roman" w:hAnsi="Times New Roman"/>
          <w:sz w:val="20"/>
        </w:rPr>
        <w:t xml:space="preserve"> ООПТ регионального значения 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с Прейскурантом услуг ____________________________________, а также донес (ла) вышеуказанные правила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Прейскурант услуг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4" name="Pictur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5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3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выдачу разрешения на посещение особо охраняемой природной территории регионального значения Камчатского края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– научных учреждений и организаций, функционирующих в системе Российской академии наук, в целях проведения полевых научно-исследовательских работ, а также высшим учебным заведениям в целях проведения образовательных и исследовательских работ)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19"/>
        <w:gridCol w:w="4789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(наименование юридического лица, ИНН 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Телефон/факс/электронная почта</w:t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 соответствии с утвержденными программой исследований и/или планами работ, договором с Учреждением (указать название программы,  реквизиты договора)   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2"/>
                <w:szCs w:val="20"/>
              </w:rPr>
              <w:t>Указывается конкретная дата или период через дефис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Указывается в соответствии с утвержденным паспортом маршрута /или указываются точки начала и окончания индивидуального маршрута передвижения, места стоянок транспортных средств, места размещения полевых лагерей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лошадях, на лыжах, с использованием автомототранспортных средств, воздушных судов и иных транспортных средств, разрешенных положением об ООПТ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Марка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 для физического лица, название юридического лица или ИП), количество транспортных средств каждой модели (марки)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Проведение профессиональной кино-, фото- и видеосъемки со стационарным оборудованием или с использованием БПЛА (при наличии разрешения Учреждения на проведение указанной кино-, фото- и видеосъемки).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Указать, если планируется использование БПЛА, его регистрационные данные.</w:t>
            </w:r>
          </w:p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реквизиты разрешения Учреждения на проведение указанной кино-, фото- и видеосъемки.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Сбор биологических, минералогических коллекций, образцов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объекты сбора, их количество, разрешения на сбор ( в случае, предусмотренном законодаетельством)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и способ оплаты за посещение /рекреационный сбор/услуги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вид и способ оплаты (по безналичному расчету, в офисе, на территории ООПТ)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почтой, иным способом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лица, 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с Прейскурантом услуг ______________________________________________, а также донес (ла) вышеуказанные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5" name="Pictur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6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7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386" w:right="0" w:hang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оформления и выдачи разрешений на посещение особо охраняемых природных территорий регионального значения Камчатского края, управление и охрана которыми осуществляется  краевыми государственными бюджетными учреждениями, подведомственными Министерству природных ресурсов и экологии Камчатского края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выдачу разрешения на посещение особо охраняемой природной территории регионального значения Камчатского края 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юридических лиц и индивидуальных предпринимателей (арендаторов и собственников земельных участков, охотпользователей), осуществляющих разрешенную хозяйственную и иную деятельность на ООПТ или следующих по ООПТ транзитом к месту нахождения земельного участка (охотничьего угодья), а также для юридических лиц и индивидуальных предпринимателей, осуществляющих в установленном порядке работы по строительству, реконструкции, ремонту и эксплуатации линейных и иных объектов в границах ООПТ или линейных и иных объектов вне территории ООПТ, доступ к которым возможен только через территорию ООПТ, работы по обеспечению безопасности судоходства, выполнения метеорологических, сейсмологических наблюдений, наблюдений опасными явлениями и процессами в границах ООПТ)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4119"/>
        <w:gridCol w:w="4789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Заявитель (наименование юридического лица, ИП, ИНН 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Контактные данные Заявителя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Телефон/факс/электронная почта</w:t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ООПТ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Цель посещения ООПТ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разрешенной положением об ООПТ хозяйственной деятельности, кадастровые номера земельных участков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Срок посещения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 w:val="false"/>
                <w:color w:val="000000"/>
                <w:spacing w:val="0"/>
                <w:kern w:val="0"/>
                <w:sz w:val="22"/>
                <w:szCs w:val="20"/>
              </w:rPr>
              <w:t>Указывается конкретная дата или период через дефис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6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Маршрут передвижения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Указывается маршрут передвижения, место размещения объекта на ООПТ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7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Состав группы, всего человек,</w:t>
            </w:r>
          </w:p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 том числе: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граждане РФ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иностранные граждане </w:t>
              <w:br/>
              <w:t>с указанием гражданства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Список участников группы, Ф.И.О.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8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Руководитель группы (Ф.И.О., паспортные данные)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Номер телефона для экстренной связи с группой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9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передвижения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Пешком, на лошадях, на лыжах, с использованием автомототранспортных средств, воздушных судов и иных транспортных средств, разрешенных положением об ООПТ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10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Вид разрешенных положением об ООПТ используемых транспортных средств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0"/>
                <w:highlight w:val="white"/>
              </w:rPr>
              <w:t>Марка и (или) модель (коммерческое наименование) транспортного средства (если они были присвоены изготовителем транспортного средства), государственный регистрационный номер  транспортного средства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 для физического лица, название юридического лица или ИП), количество транспортных средств каждой модели (марки)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Для пролёта / посадки воздушных судов: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наименование разрешенных положением об ООПТ точек посадки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(координаты точек)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64" w:before="0" w:after="160"/>
              <w:ind w:left="0" w:right="0" w:hanging="0"/>
              <w:jc w:val="left"/>
              <w:rPr>
                <w:rFonts w:ascii="Calibri" w:hAnsi="Calibri"/>
                <w:color w:val="000000"/>
                <w:spacing w:val="0"/>
                <w:kern w:val="0"/>
                <w:sz w:val="22"/>
                <w:szCs w:val="20"/>
              </w:rPr>
            </w:pPr>
            <w:r>
              <w:rPr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53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 xml:space="preserve">пролет над зонами особой охраны на высоте не ниже 500 м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название функциональных зон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Запрашиваемые услуги согласно Прейскуранта (перечень услуг и даты)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Вид и способ оплаты за посещение /рекреационный сбор/услуги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Указать вид и способ оплаты (по безналичному расчету, в офисе, на территории ООПТ)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Дата заполнения Заявления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15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Способ получения Разрешения (</w:t>
            </w:r>
            <w:r>
              <w:rPr>
                <w:rFonts w:ascii="Times New Roman" w:hAnsi="Times New Roman"/>
                <w:i/>
                <w:color w:val="000000"/>
                <w:spacing w:val="0"/>
                <w:kern w:val="0"/>
                <w:sz w:val="22"/>
                <w:szCs w:val="20"/>
              </w:rPr>
              <w:t>указать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):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Лично, почтой, электронной почтой, иным способом</w:t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Подписывая данное Заявление, я, представитель юридического лица (ИП), _____________________________________________________________________________________________,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(Ф.И.О., должность, название юридического лица)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подтверждаю, что ознакомлен (а) с правилами поведения, посещения, режимом особой охраны ООПТ регионального значения 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</w:rPr>
        <w:t>(наименование ООПТ)</w:t>
      </w:r>
      <w:r>
        <w:rPr>
          <w:rFonts w:ascii="Times New Roman" w:hAnsi="Times New Roman"/>
          <w:spacing w:val="-3"/>
          <w:sz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с Прейскурантом услуг ______________________________________________, а также донес (ла) вышеуказанные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                                                                       </w:t>
      </w:r>
      <w:r>
        <w:rPr>
          <w:rFonts w:ascii="Times New Roman" w:hAnsi="Times New Roman"/>
          <w:spacing w:val="-3"/>
          <w:sz w:val="20"/>
        </w:rPr>
        <w:t>(наименование Учреждения)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правила и Прейскурант услуг до всех лиц в группе.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90805" cy="133350"/>
                <wp:effectExtent l="5715" t="5080" r="4445" b="5080"/>
                <wp:wrapNone/>
                <wp:docPr id="6" name="Pictur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7" path="m0,0l-2147483645,0l-2147483645,-2147483646l0,-2147483646xe" fillcolor="white" stroked="t" o:allowincell="f" style="position:absolute;margin-left:0.35pt;margin-top:1.3pt;width:7.1pt;height:10.4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Ознакомление подтверждаю.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Предоставленная информация верна: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   /_______________________________/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(подпись)                                   (расшифровка подписи)</w:t>
      </w:r>
    </w:p>
    <w:p>
      <w:pPr>
        <w:pStyle w:val="Normal"/>
        <w:tabs>
          <w:tab w:val="clear" w:pos="708"/>
          <w:tab w:val="left" w:pos="720" w:leader="none"/>
          <w:tab w:val="left" w:pos="4962" w:leader="none"/>
        </w:tabs>
        <w:spacing w:lineRule="auto" w:line="216" w:before="0" w:after="0"/>
        <w:jc w:val="right"/>
        <w:rPr>
          <w:rFonts w:ascii="Times New Roman" w:hAnsi="Times New Roman"/>
          <w:color w:val="000000"/>
          <w:sz w:val="28"/>
        </w:rPr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418" w:right="851" w:gutter="0" w:header="709" w:top="1134" w:footer="709" w:bottom="1134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64" w:before="0" w:after="160"/>
      <w:ind w:left="0" w:right="0" w:hanging="0"/>
      <w:jc w:val="lef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2665" cy="170815"/>
              <wp:effectExtent l="0" t="0" r="0" b="0"/>
              <wp:wrapSquare wrapText="bothSides"/>
              <wp:docPr id="7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8.95pt;height:13.45pt;mso-wrap-distance-left:0pt;mso-wrap-distance-right:0pt;mso-wrap-distance-top:0pt;mso-wrap-distance-bottom:0pt;margin-top:0.05pt;mso-position-vertical-relative:text;margin-left:201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Header">
    <w:name w:val="Header"/>
    <w:qFormat/>
    <w:rPr/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0">
    <w:name w:val="Содержимое врезки"/>
    <w:basedOn w:val="Normal"/>
    <w:qFormat/>
    <w:pPr/>
    <w:rPr/>
  </w:style>
  <w:style w:type="table" w:styleId="Style_28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1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4" Type="http://schemas.openxmlformats.org/officeDocument/2006/relationships/hyperlink" Target="https://minprir.kamgov.ru/razresenie-na-posesenie-territorii-gosudarstvennogo-prirodnogo-zakaznika-regionalnogo-znacenia-i-pamatnika-prirody-dla-fiziceskih-i-uridiceskih-lic" TargetMode="External"/><Relationship Id="rId5" Type="http://schemas.openxmlformats.org/officeDocument/2006/relationships/hyperlink" Target="https://www.vulcanikamchatki.ru/v_pomow_gostyu/" TargetMode="External"/><Relationship Id="rId6" Type="http://schemas.openxmlformats.org/officeDocument/2006/relationships/hyperlink" Target="http://www.gosuslugi41.ru/" TargetMode="External"/><Relationship Id="rId7" Type="http://schemas.openxmlformats.org/officeDocument/2006/relationships/hyperlink" Target="mailto:visit@park-vulcany.ru" TargetMode="External"/><Relationship Id="rId8" Type="http://schemas.openxmlformats.org/officeDocument/2006/relationships/hyperlink" Target="mailto:priroda-41@mail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Application>LibreOffice/7.4.4.2$Linux_X86_64 LibreOffice_project/40$Build-2</Application>
  <AppVersion>15.0000</AppVersion>
  <Pages>18</Pages>
  <Words>4546</Words>
  <Characters>34470</Characters>
  <CharactersWithSpaces>39625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2023-08-28T19:00:12Z</dcterms:modified>
  <cp:revision>1</cp:revision>
  <dc:subject/>
  <dc:title/>
</cp:coreProperties>
</file>