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4">
            <wp:simplePos x="0" y="0"/>
            <wp:positionH relativeFrom="margin">
              <wp:align>center</wp:align>
            </wp:positionH>
            <wp:positionV relativeFrom="paragraph">
              <wp:posOffset>635</wp:posOffset>
            </wp:positionV>
            <wp:extent cx="647700" cy="807720"/>
            <wp:effectExtent l="0" t="0" r="0" b="0"/>
            <wp:wrapTight wrapText="bothSides">
              <wp:wrapPolygon edited="0">
                <wp:start x="-221" y="0"/>
                <wp:lineTo x="-221" y="20712"/>
                <wp:lineTo x="20747" y="20712"/>
                <wp:lineTo x="20747" y="0"/>
                <wp:lineTo x="-221"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d"/>
        <w:tblW w:w="9738"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9738"/>
      </w:tblGrid>
      <w:tr>
        <w:trPr/>
        <w:tc>
          <w:tcPr>
            <w:tcW w:w="9738" w:type="dxa"/>
            <w:tcBorders>
              <w:top w:val="nil"/>
              <w:left w:val="nil"/>
              <w:bottom w:val="nil"/>
              <w:right w:val="nil"/>
            </w:tcBorders>
          </w:tcPr>
          <w:p>
            <w:pPr>
              <w:pStyle w:val="Normal"/>
              <w:widowControl w:val="false"/>
              <w:suppressAutoHyphens w:val="true"/>
              <w:spacing w:lineRule="auto" w:line="240" w:before="0" w:after="0"/>
              <w:ind w:left="30" w:hanging="0"/>
              <w:jc w:val="center"/>
              <w:rPr>
                <w:b/>
                <w:b/>
              </w:rPr>
            </w:pPr>
            <w:bookmarkStart w:id="1" w:name="_Hlk95231457"/>
            <w:bookmarkStart w:id="2" w:name="_Hlk952314571"/>
            <w:r>
              <w:rPr>
                <w:rFonts w:eastAsia="Tahoma" w:cs="Lohit Devanagari" w:ascii="Times New Roman" w:hAnsi="Times New Roman"/>
                <w:b/>
                <w:color w:val="000000"/>
                <w:kern w:val="0"/>
                <w:sz w:val="28"/>
                <w:szCs w:val="20"/>
                <w:lang w:val="ru-RU" w:eastAsia="zh-CN" w:bidi="hi-IN"/>
              </w:rPr>
              <w:t xml:space="preserve">Об утверждении Порядка </w:t>
            </w:r>
            <w:bookmarkStart w:id="3" w:name="_Hlk95231648"/>
            <w:r>
              <w:rPr>
                <w:rFonts w:eastAsia="Tahoma" w:cs="Lohit Devanagari" w:ascii="Times New Roman" w:hAnsi="Times New Roman"/>
                <w:b/>
                <w:color w:val="000000"/>
                <w:kern w:val="0"/>
                <w:sz w:val="28"/>
                <w:szCs w:val="20"/>
                <w:lang w:val="ru-RU" w:eastAsia="zh-CN" w:bidi="hi-IN"/>
              </w:rPr>
              <w:t xml:space="preserve">предоставления из краевого бюджета гранта </w:t>
              <w:br/>
              <w:t xml:space="preserve">в форме субсидии обществу с ограниченной ответственностью </w:t>
              <w:br/>
              <w:t>«КРДВ Камчатка» в целях финансового обеспечения затрат, возникающих при реализации функций по управлению территорией опережающего развития «Камчатка</w:t>
            </w:r>
            <w:bookmarkEnd w:id="1"/>
            <w:bookmarkEnd w:id="2"/>
            <w:bookmarkEnd w:id="3"/>
            <w:r>
              <w:rPr>
                <w:rFonts w:eastAsia="Tahoma" w:cs="Lohit Devanagari" w:ascii="Times New Roman" w:hAnsi="Times New Roman"/>
                <w:b/>
                <w:color w:val="000000"/>
                <w:kern w:val="0"/>
                <w:sz w:val="28"/>
                <w:szCs w:val="20"/>
                <w:lang w:val="ru-RU" w:eastAsia="zh-CN" w:bidi="hi-IN"/>
              </w:rPr>
              <w:t>», в 2023 году</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В соответствии с пунктом 7 статьи 78 Бюджетного кодекса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 Утвердить Порядок предоставления из краевого бюджета гранта</w:t>
        <w:br/>
        <w:t>в форме субсидии обществу 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 в 2023 году согласно приложению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2. Признать утратившими силу:</w:t>
      </w:r>
    </w:p>
    <w:p>
      <w:pPr>
        <w:pStyle w:val="Normal"/>
        <w:spacing w:lineRule="auto" w:line="240" w:before="0" w:after="0"/>
        <w:ind w:firstLine="709"/>
        <w:jc w:val="both"/>
        <w:rPr>
          <w:rFonts w:ascii="Times New Roman" w:hAnsi="Times New Roman"/>
          <w:sz w:val="28"/>
        </w:rPr>
      </w:pPr>
      <w:r>
        <w:rPr>
          <w:rFonts w:ascii="Times New Roman" w:hAnsi="Times New Roman"/>
          <w:sz w:val="28"/>
        </w:rPr>
        <w:t>1) постановление Правительства Камчатского края от 17.06.2022 № 324-П «Об утверждении Порядка предоставления субсидий ООО «УК ТОР «Камчатка» на 2022 год в целях финансового обеспечения затрат, возникающих при реализации функций по управлению территорией опережающего социально-экономического развития «Камчатка»;</w:t>
      </w:r>
    </w:p>
    <w:p>
      <w:pPr>
        <w:pStyle w:val="Normal"/>
        <w:spacing w:lineRule="auto" w:line="240" w:before="0" w:after="0"/>
        <w:ind w:firstLine="709"/>
        <w:jc w:val="both"/>
        <w:rPr>
          <w:rFonts w:ascii="Times New Roman" w:hAnsi="Times New Roman"/>
          <w:sz w:val="28"/>
        </w:rPr>
      </w:pPr>
      <w:r>
        <w:rPr>
          <w:rFonts w:ascii="Times New Roman" w:hAnsi="Times New Roman"/>
          <w:sz w:val="28"/>
        </w:rPr>
        <w:t>2) часть 33 приложения к постановлению Правительства Камчатского края от 26.12.2022 № 715-П «О внесении изменений в отдельные постановления Правительства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8"/>
        <w:gridCol w:w="3544"/>
        <w:gridCol w:w="2410"/>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4" w:name="SIGNERSTAMP1"/>
            <w:r>
              <w:rPr>
                <w:rFonts w:ascii="Times New Roman" w:hAnsi="Times New Roman"/>
                <w:color w:val="FFFFFF"/>
                <w:sz w:val="24"/>
              </w:rPr>
              <w:t>[горизонтальный штамп подписи 1]</w:t>
            </w:r>
            <w:bookmarkEnd w:id="4"/>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sz w:val="28"/>
                <w:szCs w:val="28"/>
              </w:rPr>
            </w:pPr>
            <w:r>
              <w:rPr>
                <w:rFonts w:ascii="Times New Roman" w:hAnsi="Times New Roman"/>
                <w:sz w:val="28"/>
                <w:szCs w:val="28"/>
              </w:rPr>
              <w:t>Е.А. Чекин</w:t>
            </w:r>
          </w:p>
        </w:tc>
      </w:tr>
    </w:tbl>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rPr/>
      </w:pPr>
      <w:r>
        <w:rPr/>
      </w:r>
      <w:r>
        <w:br w:type="page"/>
      </w:r>
    </w:p>
    <w:tbl>
      <w:tblPr>
        <w:tblStyle w:val="afd"/>
        <w:tblW w:w="963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6"/>
        <w:gridCol w:w="477"/>
        <w:gridCol w:w="485"/>
        <w:gridCol w:w="3672"/>
        <w:gridCol w:w="555"/>
        <w:gridCol w:w="1802"/>
        <w:gridCol w:w="489"/>
        <w:gridCol w:w="1678"/>
      </w:tblGrid>
      <w:tr>
        <w:trPr/>
        <w:tc>
          <w:tcPr>
            <w:tcW w:w="476"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7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76"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7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2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6"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5"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7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555" w:type="dxa"/>
            <w:tcBorders>
              <w:top w:val="nil"/>
              <w:left w:val="nil"/>
              <w:bottom w:val="nil"/>
              <w:right w:val="nil"/>
            </w:tcBorders>
          </w:tcPr>
          <w:p>
            <w:pPr>
              <w:pStyle w:val="Normal"/>
              <w:widowControl w:val="false"/>
              <w:suppressAutoHyphens w:val="true"/>
              <w:spacing w:lineRule="auto" w:line="240" w:before="0" w:after="6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0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9"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Порядок</w:t>
      </w:r>
    </w:p>
    <w:p>
      <w:pPr>
        <w:pStyle w:val="Normal"/>
        <w:spacing w:lineRule="auto" w:line="240" w:before="0" w:after="0"/>
        <w:jc w:val="center"/>
        <w:rPr>
          <w:rFonts w:ascii="Times New Roman" w:hAnsi="Times New Roman"/>
          <w:sz w:val="28"/>
        </w:rPr>
      </w:pPr>
      <w:r>
        <w:rPr>
          <w:rFonts w:ascii="Times New Roman" w:hAnsi="Times New Roman"/>
          <w:sz w:val="28"/>
        </w:rPr>
        <w:t xml:space="preserve">предоставления из краевого бюджета гранта в форме субсидии обществу </w:t>
        <w:br/>
        <w:t>с ограниченной ответственностью «КРДВ Камчатка» в целях финансового обеспечения затрат, возникающих при реализации функций по управлению территорией опережающего развития «Камчатка», в 2023 году</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tab/>
        <w:t>1. Настоящий Порядок регулирует вопросы предоставления из краевого бюджета грантов в форме субсидии (далее – субсидии) обществу</w:t>
        <w:br/>
        <w:t>с ограниченной ответственностью «КРДВ Камчатка» (далее – получатель субсидии) в целях достижения результата основного мероприятия 9.1 «Предоставление субсидий ООО «КРДВ Камчатка» в целях финансового обеспечения затрат, возникающих при реализации функций по управлению территорией опережающего развития «Камчатка», установленных федеральным законом» подпрограммы 9 «Обеспечение эффективного функционирования территории опережающего развития «Камчатка»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на финансовое обеспечение затрат, возникающих при реализации функций по управлению территорией опережающего развития «Камчатка», в 2023 году.</w:t>
      </w:r>
    </w:p>
    <w:p>
      <w:pPr>
        <w:pStyle w:val="Normal"/>
        <w:spacing w:lineRule="auto" w:line="240" w:before="0" w:after="0"/>
        <w:ind w:firstLine="720"/>
        <w:jc w:val="both"/>
        <w:rPr>
          <w:rFonts w:ascii="Times New Roman" w:hAnsi="Times New Roman"/>
          <w:sz w:val="28"/>
        </w:rPr>
      </w:pPr>
      <w:r>
        <w:rPr>
          <w:rFonts w:ascii="Times New Roman" w:hAnsi="Times New Roman"/>
          <w:sz w:val="28"/>
        </w:rPr>
        <w:t>2. Субсидия носит целевой характер и не может быть использована</w:t>
        <w:br/>
        <w:t>на цели, не предусмотренные настоящим Порядком.</w:t>
      </w:r>
    </w:p>
    <w:p>
      <w:pPr>
        <w:pStyle w:val="Normal"/>
        <w:spacing w:lineRule="auto" w:line="240" w:before="0" w:after="0"/>
        <w:ind w:firstLine="709"/>
        <w:jc w:val="both"/>
        <w:rPr>
          <w:rFonts w:ascii="Times New Roman" w:hAnsi="Times New Roman"/>
          <w:sz w:val="28"/>
        </w:rPr>
      </w:pPr>
      <w:r>
        <w:rPr>
          <w:rFonts w:ascii="Times New Roman" w:hAnsi="Times New Roman"/>
          <w:sz w:val="28"/>
        </w:rPr>
        <w:t>3.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w:t>
      </w:r>
      <w:r>
        <w:rPr>
          <w:rFonts w:ascii="Times New Roman" w:hAnsi="Times New Roman"/>
        </w:rPr>
        <w:br/>
      </w:r>
      <w:r>
        <w:rPr>
          <w:rFonts w:ascii="Times New Roman" w:hAnsi="Times New Roman"/>
          <w:sz w:val="28"/>
        </w:rPr>
        <w:t>в установленном порядке лимиты бюджетных обязательств на предоставление субсидии на соответствующий финансовый год и плановый период.</w:t>
      </w:r>
    </w:p>
    <w:p>
      <w:pPr>
        <w:pStyle w:val="Normal"/>
        <w:tabs>
          <w:tab w:val="clear" w:pos="720"/>
          <w:tab w:val="left" w:pos="1077" w:leader="none"/>
        </w:tabs>
        <w:spacing w:lineRule="auto" w:line="240" w:before="0" w:after="0"/>
        <w:ind w:firstLine="709"/>
        <w:jc w:val="both"/>
        <w:rPr>
          <w:rFonts w:ascii="Times New Roman" w:hAnsi="Times New Roman"/>
          <w:sz w:val="28"/>
        </w:rPr>
      </w:pPr>
      <w:r>
        <w:rPr>
          <w:rFonts w:ascii="Times New Roman" w:hAnsi="Times New Roman"/>
          <w:sz w:val="28"/>
        </w:rPr>
        <w:t>4.</w:t>
        <w:tab/>
        <w:t>Субсидия предоставляется Министерством в пределах лимитов бюджетных обязательств, доведенных в установленном порядке</w:t>
        <w:br/>
        <w:t>до Министерства.</w:t>
      </w:r>
    </w:p>
    <w:p>
      <w:pPr>
        <w:pStyle w:val="Normal"/>
        <w:spacing w:lineRule="auto" w:line="240" w:before="0" w:after="0"/>
        <w:ind w:firstLine="709"/>
        <w:jc w:val="both"/>
        <w:rPr>
          <w:rFonts w:ascii="Times New Roman" w:hAnsi="Times New Roman"/>
          <w:sz w:val="28"/>
        </w:rPr>
      </w:pPr>
      <w:r>
        <w:rPr>
          <w:rFonts w:ascii="Times New Roman" w:hAnsi="Times New Roman"/>
          <w:sz w:val="28"/>
        </w:rPr>
        <w:t>5.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о бюджете (закона о внесении изменений в закон о бюджете).</w:t>
      </w:r>
    </w:p>
    <w:p>
      <w:pPr>
        <w:pStyle w:val="Normal"/>
        <w:spacing w:lineRule="auto" w:line="240" w:before="0" w:after="0"/>
        <w:ind w:firstLine="709"/>
        <w:jc w:val="both"/>
        <w:rPr>
          <w:rFonts w:ascii="Times New Roman" w:hAnsi="Times New Roman"/>
          <w:sz w:val="28"/>
        </w:rPr>
      </w:pPr>
      <w:r>
        <w:rPr>
          <w:rFonts w:ascii="Times New Roman" w:hAnsi="Times New Roman"/>
          <w:sz w:val="28"/>
        </w:rPr>
        <w:t>6. Понятия, используемые в настоящем Порядке, применяются в том же значении, что и в Федеральном законе от 29.12.2014 № 473-ФЗ «О территориях опережающего развития в Российской Федерации» (далее – Федеральный закон № 473-ФЗ).</w:t>
      </w:r>
    </w:p>
    <w:p>
      <w:pPr>
        <w:pStyle w:val="Normal"/>
        <w:spacing w:lineRule="auto" w:line="240" w:before="0" w:after="0"/>
        <w:ind w:firstLine="709"/>
        <w:jc w:val="both"/>
        <w:rPr>
          <w:rFonts w:ascii="Times New Roman" w:hAnsi="Times New Roman"/>
          <w:sz w:val="28"/>
        </w:rPr>
      </w:pPr>
      <w:r>
        <w:rPr>
          <w:rFonts w:ascii="Times New Roman" w:hAnsi="Times New Roman"/>
          <w:sz w:val="28"/>
        </w:rPr>
        <w:t>7. Получатель субсидии осуществляет основные функции, определенные статьей 8 Федерального закона № 473-ФЗ.</w:t>
      </w:r>
    </w:p>
    <w:p>
      <w:pPr>
        <w:pStyle w:val="Normal"/>
        <w:spacing w:lineRule="auto" w:line="240" w:before="0" w:after="0"/>
        <w:ind w:firstLine="720"/>
        <w:jc w:val="both"/>
        <w:rPr>
          <w:rFonts w:ascii="Times New Roman" w:hAnsi="Times New Roman"/>
          <w:sz w:val="28"/>
        </w:rPr>
      </w:pPr>
      <w:r>
        <w:rPr>
          <w:rFonts w:ascii="Times New Roman" w:hAnsi="Times New Roman"/>
          <w:sz w:val="28"/>
        </w:rPr>
        <w:t>8. Направлениями расходов, источником финансового обеспечения которых является субсидия, являются:</w:t>
      </w:r>
    </w:p>
    <w:p>
      <w:pPr>
        <w:pStyle w:val="Normal"/>
        <w:spacing w:lineRule="auto" w:line="240" w:before="0" w:after="0"/>
        <w:ind w:firstLine="720"/>
        <w:jc w:val="both"/>
        <w:rPr>
          <w:rFonts w:ascii="Times New Roman" w:hAnsi="Times New Roman"/>
          <w:sz w:val="28"/>
        </w:rPr>
      </w:pPr>
      <w:r>
        <w:rPr>
          <w:rFonts w:ascii="Times New Roman" w:hAnsi="Times New Roman"/>
          <w:sz w:val="28"/>
        </w:rPr>
        <w:t>1) оплата труда;</w:t>
      </w:r>
    </w:p>
    <w:p>
      <w:pPr>
        <w:pStyle w:val="Normal"/>
        <w:spacing w:lineRule="auto" w:line="240" w:before="0" w:after="0"/>
        <w:ind w:firstLine="720"/>
        <w:jc w:val="both"/>
        <w:rPr>
          <w:rFonts w:ascii="Times New Roman" w:hAnsi="Times New Roman"/>
          <w:sz w:val="28"/>
        </w:rPr>
      </w:pPr>
      <w:r>
        <w:rPr>
          <w:rFonts w:ascii="Times New Roman" w:hAnsi="Times New Roman"/>
          <w:sz w:val="28"/>
        </w:rPr>
        <w:t>2) компенсация расходов на оплату стоимости проезда и провоза багажа</w:t>
        <w:br/>
        <w:t>к месту использования отпуска и обратно;</w:t>
      </w:r>
    </w:p>
    <w:p>
      <w:pPr>
        <w:pStyle w:val="Normal"/>
        <w:spacing w:lineRule="auto" w:line="240" w:before="0" w:after="0"/>
        <w:ind w:firstLine="720"/>
        <w:jc w:val="both"/>
        <w:rPr>
          <w:rFonts w:ascii="Times New Roman" w:hAnsi="Times New Roman"/>
          <w:sz w:val="28"/>
        </w:rPr>
      </w:pPr>
      <w:r>
        <w:rPr>
          <w:rFonts w:ascii="Times New Roman" w:hAnsi="Times New Roman"/>
          <w:sz w:val="28"/>
        </w:rPr>
        <w:t>3) возмещение расходов, связанных со служебными командировками;</w:t>
      </w:r>
    </w:p>
    <w:p>
      <w:pPr>
        <w:pStyle w:val="Normal"/>
        <w:spacing w:lineRule="auto" w:line="240" w:before="0" w:after="0"/>
        <w:ind w:firstLine="720"/>
        <w:jc w:val="both"/>
        <w:rPr>
          <w:rFonts w:ascii="Times New Roman" w:hAnsi="Times New Roman"/>
          <w:sz w:val="28"/>
        </w:rPr>
      </w:pPr>
      <w:r>
        <w:rPr>
          <w:rFonts w:ascii="Times New Roman" w:hAnsi="Times New Roman"/>
          <w:sz w:val="28"/>
        </w:rPr>
        <w:t>4) арендная плата за помещения и автотранспорт;</w:t>
      </w:r>
    </w:p>
    <w:p>
      <w:pPr>
        <w:pStyle w:val="Normal"/>
        <w:spacing w:lineRule="auto" w:line="240" w:before="0" w:after="0"/>
        <w:ind w:firstLine="720"/>
        <w:jc w:val="both"/>
        <w:rPr>
          <w:rFonts w:ascii="Times New Roman" w:hAnsi="Times New Roman"/>
          <w:sz w:val="28"/>
        </w:rPr>
      </w:pPr>
      <w:r>
        <w:rPr>
          <w:rFonts w:ascii="Times New Roman" w:hAnsi="Times New Roman"/>
          <w:sz w:val="28"/>
        </w:rPr>
        <w:t>5) расходы на содержание имущества (коммунальные расходы);</w:t>
      </w:r>
    </w:p>
    <w:p>
      <w:pPr>
        <w:pStyle w:val="Normal"/>
        <w:spacing w:lineRule="auto" w:line="240" w:before="0" w:after="0"/>
        <w:ind w:firstLine="720"/>
        <w:jc w:val="both"/>
        <w:rPr>
          <w:rFonts w:ascii="Times New Roman" w:hAnsi="Times New Roman"/>
          <w:sz w:val="28"/>
        </w:rPr>
      </w:pPr>
      <w:r>
        <w:rPr>
          <w:rFonts w:ascii="Times New Roman" w:hAnsi="Times New Roman"/>
          <w:sz w:val="28"/>
        </w:rPr>
        <w:t>6) расходы на информационное сопровождение (полиграфия);</w:t>
      </w:r>
    </w:p>
    <w:p>
      <w:pPr>
        <w:pStyle w:val="Normal"/>
        <w:tabs>
          <w:tab w:val="clear" w:pos="720"/>
          <w:tab w:val="left" w:pos="1023" w:leader="none"/>
        </w:tabs>
        <w:spacing w:lineRule="auto" w:line="240" w:before="0" w:after="0"/>
        <w:ind w:firstLine="720"/>
        <w:jc w:val="both"/>
        <w:rPr>
          <w:rFonts w:ascii="Times New Roman" w:hAnsi="Times New Roman"/>
          <w:sz w:val="28"/>
        </w:rPr>
      </w:pPr>
      <w:r>
        <w:rPr>
          <w:rFonts w:ascii="Times New Roman" w:hAnsi="Times New Roman"/>
          <w:sz w:val="28"/>
        </w:rPr>
        <w:t>7)</w:t>
        <w:tab/>
        <w:t>расходные и вспомогательные материалы к компьютерному оборудованию и оргтехнике;</w:t>
      </w:r>
    </w:p>
    <w:p>
      <w:pPr>
        <w:pStyle w:val="Normal"/>
        <w:spacing w:lineRule="auto" w:line="240" w:before="0" w:after="0"/>
        <w:ind w:firstLine="720"/>
        <w:jc w:val="both"/>
        <w:rPr>
          <w:rFonts w:ascii="Times New Roman" w:hAnsi="Times New Roman"/>
          <w:sz w:val="28"/>
        </w:rPr>
      </w:pPr>
      <w:r>
        <w:rPr>
          <w:rFonts w:ascii="Times New Roman" w:hAnsi="Times New Roman"/>
          <w:sz w:val="28"/>
        </w:rPr>
        <w:t>8) оплата канцелярских товаров;</w:t>
      </w:r>
    </w:p>
    <w:p>
      <w:pPr>
        <w:pStyle w:val="Normal"/>
        <w:spacing w:lineRule="auto" w:line="240" w:before="0" w:after="0"/>
        <w:ind w:firstLine="720"/>
        <w:jc w:val="both"/>
        <w:rPr>
          <w:rFonts w:ascii="Times New Roman" w:hAnsi="Times New Roman"/>
          <w:sz w:val="28"/>
        </w:rPr>
      </w:pPr>
      <w:r>
        <w:rPr>
          <w:rFonts w:ascii="Times New Roman" w:hAnsi="Times New Roman"/>
          <w:sz w:val="28"/>
        </w:rPr>
        <w:t>9) оплата периодических изданий и литературы;</w:t>
      </w:r>
    </w:p>
    <w:p>
      <w:pPr>
        <w:pStyle w:val="Normal"/>
        <w:spacing w:lineRule="auto" w:line="240" w:before="0" w:after="0"/>
        <w:ind w:firstLine="720"/>
        <w:jc w:val="both"/>
        <w:rPr>
          <w:rFonts w:ascii="Times New Roman" w:hAnsi="Times New Roman"/>
          <w:sz w:val="28"/>
        </w:rPr>
      </w:pPr>
      <w:r>
        <w:rPr>
          <w:rFonts w:ascii="Times New Roman" w:hAnsi="Times New Roman"/>
          <w:sz w:val="28"/>
        </w:rPr>
        <w:t>10) оплата услуг в сфере информационных технологий (сопровождение</w:t>
        <w:br/>
        <w:t>и техническое обслуживание IT-инфраструктуры, лицензионного программного обеспечения);</w:t>
      </w:r>
    </w:p>
    <w:p>
      <w:pPr>
        <w:pStyle w:val="Normal"/>
        <w:tabs>
          <w:tab w:val="clear" w:pos="720"/>
          <w:tab w:val="left" w:pos="1186" w:leader="none"/>
        </w:tabs>
        <w:spacing w:lineRule="auto" w:line="240" w:before="0" w:after="0"/>
        <w:ind w:firstLine="720"/>
        <w:jc w:val="both"/>
        <w:rPr>
          <w:rFonts w:ascii="Times New Roman" w:hAnsi="Times New Roman"/>
          <w:sz w:val="28"/>
        </w:rPr>
      </w:pPr>
      <w:r>
        <w:rPr>
          <w:rFonts w:ascii="Times New Roman" w:hAnsi="Times New Roman"/>
          <w:sz w:val="28"/>
        </w:rPr>
        <w:t>11)</w:t>
        <w:tab/>
        <w:t>аудиторские и консалтинговые услуги, по сопровождению закупочной деятельности;</w:t>
      </w:r>
    </w:p>
    <w:p>
      <w:pPr>
        <w:pStyle w:val="Normal"/>
        <w:spacing w:lineRule="auto" w:line="240" w:before="0" w:after="0"/>
        <w:ind w:firstLine="720"/>
        <w:jc w:val="both"/>
        <w:rPr>
          <w:rFonts w:ascii="Times New Roman" w:hAnsi="Times New Roman"/>
          <w:sz w:val="28"/>
        </w:rPr>
      </w:pPr>
      <w:r>
        <w:rPr>
          <w:rFonts w:ascii="Times New Roman" w:hAnsi="Times New Roman"/>
          <w:sz w:val="28"/>
        </w:rPr>
        <w:t>12) оплата услуг по повышению квалификации (обучение персонала).</w:t>
      </w:r>
    </w:p>
    <w:p>
      <w:pPr>
        <w:pStyle w:val="Normal"/>
        <w:spacing w:lineRule="auto" w:line="240" w:before="0" w:after="0"/>
        <w:ind w:firstLine="708"/>
        <w:jc w:val="both"/>
        <w:rPr>
          <w:rFonts w:ascii="Times New Roman" w:hAnsi="Times New Roman"/>
          <w:sz w:val="28"/>
        </w:rPr>
      </w:pPr>
      <w:r>
        <w:rPr>
          <w:rFonts w:ascii="Times New Roman" w:hAnsi="Times New Roman"/>
          <w:sz w:val="28"/>
        </w:rPr>
        <w:t>9. Условием предоставления субсидии является соответствие получателя субсидии на дату предоставления заявки на получение субсидии, следующим требованиям:</w:t>
      </w:r>
    </w:p>
    <w:p>
      <w:pPr>
        <w:pStyle w:val="Normal"/>
        <w:spacing w:lineRule="auto" w:line="240" w:before="0" w:after="0"/>
        <w:ind w:firstLine="720"/>
        <w:jc w:val="both"/>
        <w:rPr>
          <w:rFonts w:ascii="Times New Roman" w:hAnsi="Times New Roman"/>
          <w:sz w:val="28"/>
        </w:rPr>
      </w:pPr>
      <w:r>
        <w:rPr>
          <w:rFonts w:ascii="Times New Roman" w:hAnsi="Times New Roman"/>
          <w:sz w:val="28"/>
        </w:rPr>
        <w:t>1) у получателя субсидии отсутствует неисполненная обязанность</w:t>
      </w:r>
      <w:r>
        <w:rPr/>
        <w:br/>
      </w:r>
      <w:r>
        <w:rPr>
          <w:rFonts w:ascii="Times New Roman" w:hAnsi="Times New Roman"/>
          <w:sz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tabs>
          <w:tab w:val="clear" w:pos="720"/>
          <w:tab w:val="left" w:pos="1023" w:leader="none"/>
        </w:tabs>
        <w:spacing w:lineRule="auto" w:line="240" w:before="0" w:after="0"/>
        <w:ind w:firstLine="720"/>
        <w:jc w:val="both"/>
        <w:rPr>
          <w:rFonts w:ascii="Times New Roman" w:hAnsi="Times New Roman"/>
          <w:sz w:val="28"/>
        </w:rPr>
      </w:pPr>
      <w:r>
        <w:rPr>
          <w:rFonts w:ascii="Times New Roman" w:hAnsi="Times New Roman"/>
          <w:sz w:val="28"/>
        </w:rPr>
        <w:t>2)</w:t>
        <w:tab/>
        <w:t>получатель субсидии не находится в процессе реорганизации</w:t>
      </w:r>
      <w:r>
        <w:rPr/>
        <w:br/>
      </w:r>
      <w:r>
        <w:rPr>
          <w:rFonts w:ascii="Times New Roman" w:hAnsi="Times New Roman"/>
          <w:sz w:val="28"/>
        </w:rPr>
        <w:t>(за исключением реорганизации в форме присоединения к юридическому лицу, являющемуся участником отбора, другого юридического лица), ликвидации,</w:t>
      </w:r>
      <w:r>
        <w:rPr/>
        <w:br/>
      </w:r>
      <w:r>
        <w:rPr>
          <w:rFonts w:ascii="Times New Roman" w:hAnsi="Times New Roman"/>
          <w:sz w:val="28"/>
        </w:rPr>
        <w:t>в отношении него не введена процедура банкротства, его деятельность</w:t>
      </w:r>
      <w:r>
        <w:rPr/>
        <w:br/>
      </w:r>
      <w:r>
        <w:rPr>
          <w:rFonts w:ascii="Times New Roman" w:hAnsi="Times New Roman"/>
          <w:sz w:val="28"/>
        </w:rPr>
        <w:t>не приостановлена в порядке, предусмотренном законодательством Российской Федерации;</w:t>
      </w:r>
    </w:p>
    <w:p>
      <w:pPr>
        <w:pStyle w:val="Normal"/>
        <w:tabs>
          <w:tab w:val="clear" w:pos="720"/>
          <w:tab w:val="left" w:pos="1023" w:leader="none"/>
        </w:tabs>
        <w:spacing w:lineRule="auto" w:line="240" w:before="0" w:after="0"/>
        <w:ind w:firstLine="720"/>
        <w:jc w:val="both"/>
        <w:rPr>
          <w:rFonts w:ascii="Times New Roman" w:hAnsi="Times New Roman"/>
          <w:sz w:val="28"/>
        </w:rPr>
      </w:pPr>
      <w:r>
        <w:rPr>
          <w:rFonts w:ascii="Times New Roman" w:hAnsi="Times New Roman"/>
          <w:sz w:val="28"/>
        </w:rPr>
        <w:t>3)</w:t>
        <w:tab/>
        <w:t>в реестре дисквалифицированных лиц отсутствуют сведения</w:t>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Normal"/>
        <w:spacing w:lineRule="auto" w:line="240" w:before="0" w:after="0"/>
        <w:ind w:firstLine="720"/>
        <w:jc w:val="both"/>
        <w:rPr>
          <w:rFonts w:ascii="Times New Roman" w:hAnsi="Times New Roman"/>
          <w:color w:val="000000"/>
          <w:sz w:val="28"/>
        </w:rPr>
      </w:pPr>
      <w:r>
        <w:rPr>
          <w:rFonts w:ascii="Times New Roman" w:hAnsi="Times New Roman"/>
          <w:sz w:val="28"/>
        </w:rPr>
        <w:t>4) получатель субсидии не является иностранным юридическим лицом</w:t>
      </w:r>
      <w:r>
        <w:rPr>
          <w:rFonts w:ascii="Times New Roman" w:hAnsi="Times New Roman"/>
          <w:color w:val="000000" w:themeColor="text1"/>
          <w:sz w:val="28"/>
        </w:rPr>
        <w:t>,</w:t>
      </w:r>
      <w:r>
        <w:rPr/>
        <w:br/>
      </w:r>
      <w:r>
        <w:rPr>
          <w:rFonts w:ascii="Times New Roman" w:hAnsi="Times New Roman"/>
          <w:color w:val="000000" w:themeColor="text1"/>
          <w:sz w:val="28"/>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w:t>
      </w:r>
      <w:r>
        <w:rPr/>
        <w:t xml:space="preserve"> </w:t>
      </w:r>
      <w:r>
        <w:rPr>
          <w:rFonts w:ascii="Times New Roman" w:hAnsi="Times New Roman"/>
          <w:color w:val="000000" w:themeColor="text1"/>
          <w:sz w:val="28"/>
        </w:rPr>
        <w:t>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w:t>
      </w:r>
      <w:r>
        <w:rPr/>
        <w:t xml:space="preserve"> </w:t>
      </w:r>
      <w:r>
        <w:rPr>
          <w:rFonts w:ascii="Times New Roman" w:hAnsi="Times New Roman"/>
          <w:color w:val="000000" w:themeColor="text1"/>
          <w:sz w:val="28"/>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firstLine="720"/>
        <w:jc w:val="both"/>
        <w:rPr>
          <w:rFonts w:ascii="Times New Roman" w:hAnsi="Times New Roman"/>
          <w:sz w:val="28"/>
        </w:rPr>
      </w:pPr>
      <w:r>
        <w:rPr>
          <w:rFonts w:ascii="Times New Roman" w:hAnsi="Times New Roman"/>
          <w:sz w:val="28"/>
        </w:rPr>
        <w:t>5) получатель субсидии не получает средства из краевого бюджета</w:t>
      </w:r>
      <w:r>
        <w:rPr/>
        <w:br/>
      </w:r>
      <w:r>
        <w:rPr>
          <w:rFonts w:ascii="Times New Roman" w:hAnsi="Times New Roman"/>
          <w:sz w:val="28"/>
        </w:rPr>
        <w:t>на основании иных нормативных правовых актов Камчатского края на цели, указанные в части 1 настоящего Порядка;</w:t>
      </w:r>
    </w:p>
    <w:p>
      <w:pPr>
        <w:pStyle w:val="Normal"/>
        <w:spacing w:lineRule="auto" w:line="240" w:before="0" w:after="0"/>
        <w:ind w:firstLine="720"/>
        <w:jc w:val="both"/>
        <w:rPr>
          <w:rFonts w:ascii="Times New Roman" w:hAnsi="Times New Roman"/>
          <w:color w:val="000000"/>
          <w:sz w:val="28"/>
        </w:rPr>
      </w:pPr>
      <w:r>
        <w:rPr>
          <w:rFonts w:ascii="Times New Roman" w:hAnsi="Times New Roman"/>
          <w:sz w:val="28"/>
        </w:rPr>
        <w:t>6) у получат</w:t>
      </w:r>
      <w:r>
        <w:rPr>
          <w:rFonts w:ascii="Times New Roman" w:hAnsi="Times New Roman"/>
          <w:color w:val="000000" w:themeColor="text1"/>
          <w:sz w:val="28"/>
        </w:rPr>
        <w:t>еля субсидии отсутствует просроченная задолженность</w:t>
      </w:r>
      <w:r>
        <w:rPr/>
        <w:br/>
      </w:r>
      <w:r>
        <w:rPr>
          <w:rFonts w:ascii="Times New Roman" w:hAnsi="Times New Roman"/>
          <w:color w:val="000000" w:themeColor="text1"/>
          <w:sz w:val="28"/>
        </w:rPr>
        <w:t>по возврату в краевой бюджет субсидий, бюджетных инвестиций, предоставленных в том числе в соответствии с иными правовыми актами,</w:t>
        <w:br/>
        <w:t>а также иная просроченная (неурегулированная) задолженность по денежным обязательствам перед Камчатским краем;</w:t>
      </w:r>
    </w:p>
    <w:p>
      <w:pPr>
        <w:pStyle w:val="Normal"/>
        <w:spacing w:lineRule="auto" w:line="240" w:before="0" w:after="0"/>
        <w:ind w:firstLine="709"/>
        <w:jc w:val="both"/>
        <w:rPr>
          <w:rFonts w:ascii="Times New Roman" w:hAnsi="Times New Roman"/>
          <w:sz w:val="28"/>
        </w:rPr>
      </w:pPr>
      <w:r>
        <w:rPr>
          <w:rFonts w:ascii="Times New Roman" w:hAnsi="Times New Roman"/>
          <w:color w:val="000000" w:themeColor="text1"/>
          <w:sz w:val="28"/>
        </w:rPr>
        <w:t xml:space="preserve">7) получатель субсидии не находится </w:t>
      </w:r>
      <w:r>
        <w:rPr>
          <w:rFonts w:ascii="Times New Roman" w:hAnsi="Times New Roman"/>
          <w:sz w:val="28"/>
        </w:rPr>
        <w:t>в перечне организаций</w:t>
      </w:r>
      <w:r>
        <w:rPr/>
        <w:br/>
      </w:r>
      <w:r>
        <w:rPr>
          <w:rFonts w:ascii="Times New Roman" w:hAnsi="Times New Roman"/>
          <w:sz w:val="28"/>
        </w:rPr>
        <w:t>и физических лиц, в отношении которых имеются сведения об их причастности к экстремистской деятельности или терроризму, либо в перечне организаций</w:t>
      </w:r>
      <w:r>
        <w:rPr/>
        <w:br/>
      </w:r>
      <w:r>
        <w:rPr>
          <w:rFonts w:ascii="Times New Roman" w:hAnsi="Times New Roman"/>
          <w:sz w:val="28"/>
        </w:rPr>
        <w:t>и физических лиц, в отношении которых имеются сведения об их причастности к распространению оружия массового уничтожения;</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8) отсутствие у получателя субсидии просроченной задолженности</w:t>
      </w:r>
      <w:r>
        <w:rPr/>
        <w:br/>
      </w:r>
      <w:r>
        <w:rPr>
          <w:rFonts w:ascii="Times New Roman" w:hAnsi="Times New Roman"/>
          <w:color w:val="000000" w:themeColor="text1"/>
          <w:sz w:val="28"/>
        </w:rPr>
        <w:t>по заработной плате;</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9) отсутствие у получателя субсидии задолженности по оплате уставного капитала.</w:t>
      </w:r>
    </w:p>
    <w:p>
      <w:pPr>
        <w:pStyle w:val="Normal"/>
        <w:tabs>
          <w:tab w:val="clear" w:pos="720"/>
          <w:tab w:val="left" w:pos="1132" w:leader="none"/>
        </w:tabs>
        <w:spacing w:lineRule="auto" w:line="240" w:before="0" w:after="0"/>
        <w:ind w:firstLine="709"/>
        <w:jc w:val="both"/>
        <w:rPr>
          <w:rFonts w:ascii="Times New Roman" w:hAnsi="Times New Roman"/>
          <w:sz w:val="28"/>
        </w:rPr>
      </w:pPr>
      <w:r>
        <w:rPr>
          <w:rFonts w:ascii="Times New Roman" w:hAnsi="Times New Roman"/>
          <w:sz w:val="28"/>
        </w:rPr>
        <w:t>10.</w:t>
        <w:tab/>
        <w:t>Для получения субсидии получатель субсидии представляет</w:t>
      </w:r>
      <w:r>
        <w:rPr/>
        <w:br/>
      </w:r>
      <w:r>
        <w:rPr>
          <w:rFonts w:ascii="Times New Roman" w:hAnsi="Times New Roman"/>
          <w:sz w:val="28"/>
        </w:rPr>
        <w:t>на бумажном носителе почтовой связью или нарочным способом</w:t>
      </w:r>
      <w:r>
        <w:rPr/>
        <w:br/>
      </w:r>
      <w:r>
        <w:rPr>
          <w:rFonts w:ascii="Times New Roman" w:hAnsi="Times New Roman"/>
          <w:sz w:val="28"/>
        </w:rPr>
        <w:t>в Министерство следующие документы:</w:t>
      </w:r>
    </w:p>
    <w:p>
      <w:pPr>
        <w:pStyle w:val="Normal"/>
        <w:spacing w:lineRule="auto" w:line="240" w:before="0" w:after="0"/>
        <w:ind w:firstLine="708"/>
        <w:jc w:val="both"/>
        <w:rPr>
          <w:rFonts w:ascii="Times New Roman" w:hAnsi="Times New Roman"/>
          <w:sz w:val="28"/>
        </w:rPr>
      </w:pPr>
      <w:r>
        <w:rPr>
          <w:rFonts w:ascii="Times New Roman" w:hAnsi="Times New Roman"/>
          <w:sz w:val="28"/>
        </w:rPr>
        <w:t>1) заявку на предоставление субсидии, включающую расчет потребности</w:t>
        <w:br/>
        <w:t>в средствах субсидии, с указанием реквизитов расчетного счета, открытого</w:t>
      </w:r>
      <w:r>
        <w:rPr/>
        <w:br/>
      </w:r>
      <w:r>
        <w:rPr>
          <w:rFonts w:ascii="Times New Roman" w:hAnsi="Times New Roman"/>
          <w:sz w:val="28"/>
        </w:rPr>
        <w:t>в банке или другой кредитной организации, по форме, утвержденной приказом Министерства;</w:t>
      </w:r>
    </w:p>
    <w:p>
      <w:pPr>
        <w:pStyle w:val="Normal"/>
        <w:spacing w:lineRule="auto" w:line="240" w:before="0" w:after="0"/>
        <w:ind w:firstLine="708"/>
        <w:jc w:val="both"/>
        <w:rPr>
          <w:rFonts w:ascii="Times New Roman" w:hAnsi="Times New Roman"/>
          <w:sz w:val="28"/>
        </w:rPr>
      </w:pPr>
      <w:r>
        <w:rPr>
          <w:rFonts w:ascii="Times New Roman" w:hAnsi="Times New Roman"/>
          <w:sz w:val="28"/>
        </w:rPr>
        <w:t>2) заверенную копию устава юридического лица – получателя субсидии;</w:t>
      </w:r>
    </w:p>
    <w:p>
      <w:pPr>
        <w:pStyle w:val="Normal"/>
        <w:spacing w:lineRule="auto" w:line="240" w:before="0" w:after="0"/>
        <w:ind w:firstLine="708"/>
        <w:jc w:val="both"/>
        <w:rPr>
          <w:rFonts w:ascii="Times New Roman" w:hAnsi="Times New Roman"/>
          <w:sz w:val="28"/>
        </w:rPr>
      </w:pPr>
      <w:r>
        <w:rPr>
          <w:rFonts w:ascii="Times New Roman" w:hAnsi="Times New Roman"/>
          <w:sz w:val="28"/>
        </w:rPr>
        <w:t>3) копию решения о создании юридического лица – получателя субсидии;</w:t>
      </w:r>
    </w:p>
    <w:p>
      <w:pPr>
        <w:pStyle w:val="Normal"/>
        <w:tabs>
          <w:tab w:val="clear" w:pos="720"/>
          <w:tab w:val="left" w:pos="1023" w:leader="none"/>
        </w:tabs>
        <w:spacing w:lineRule="auto" w:line="240" w:before="0" w:after="0"/>
        <w:ind w:firstLine="720"/>
        <w:jc w:val="both"/>
        <w:rPr>
          <w:rFonts w:ascii="Times New Roman" w:hAnsi="Times New Roman"/>
          <w:sz w:val="28"/>
        </w:rPr>
      </w:pPr>
      <w:r>
        <w:rPr>
          <w:rFonts w:ascii="Times New Roman" w:hAnsi="Times New Roman"/>
          <w:sz w:val="28"/>
        </w:rPr>
        <w:t>4)</w:t>
        <w:tab/>
        <w:t>справку, подписанную руководителем получателя субсидии, подтверждающую соответствие получателя субсидии требованиям, указанным в части 9 настоящего Порядка;</w:t>
      </w:r>
    </w:p>
    <w:p>
      <w:pPr>
        <w:pStyle w:val="Normal"/>
        <w:spacing w:lineRule="auto" w:line="240" w:before="0" w:after="0"/>
        <w:ind w:firstLine="709"/>
        <w:jc w:val="both"/>
        <w:rPr>
          <w:rFonts w:ascii="Times New Roman" w:hAnsi="Times New Roman"/>
          <w:sz w:val="28"/>
        </w:rPr>
      </w:pPr>
      <w:r>
        <w:rPr>
          <w:rFonts w:ascii="Times New Roman" w:hAnsi="Times New Roman"/>
          <w:sz w:val="28"/>
        </w:rPr>
        <w:t>5) копию письма Минвостокразвития России, подтверждающего согласование передачи функций от управляющей компании территории опережающего развития «Камчатка» дочернему обществу в соответствии</w:t>
        <w:br/>
        <w:t>с приказом Минвостокразвития России от 27.02.2015 № 18 «О Порядке согласования перечня функций, передаваемых управляющей компанией территории опережающего социально-экономического развития дочернему обществу управляющей компании территории опережающего социально-экономического развития»;</w:t>
      </w:r>
    </w:p>
    <w:p>
      <w:pPr>
        <w:pStyle w:val="Normal"/>
        <w:spacing w:lineRule="auto" w:line="240" w:before="0" w:after="0"/>
        <w:ind w:firstLine="709"/>
        <w:jc w:val="both"/>
        <w:rPr>
          <w:rFonts w:ascii="Times New Roman" w:hAnsi="Times New Roman"/>
          <w:sz w:val="28"/>
        </w:rPr>
      </w:pPr>
      <w:r>
        <w:rPr>
          <w:rFonts w:ascii="Times New Roman" w:hAnsi="Times New Roman"/>
          <w:sz w:val="28"/>
        </w:rPr>
        <w:t>6) согласия на обработку персональных данных (в отношении руководителя и их главного бухгалтера) по форме, установленной Министерством;</w:t>
      </w:r>
    </w:p>
    <w:p>
      <w:pPr>
        <w:pStyle w:val="Normal"/>
        <w:spacing w:lineRule="auto" w:line="240" w:before="0" w:after="0"/>
        <w:ind w:firstLine="709"/>
        <w:jc w:val="both"/>
        <w:rPr>
          <w:rFonts w:ascii="Times New Roman" w:hAnsi="Times New Roman"/>
          <w:sz w:val="28"/>
        </w:rPr>
      </w:pPr>
      <w:r>
        <w:rPr>
          <w:rFonts w:ascii="Times New Roman" w:hAnsi="Times New Roman"/>
          <w:sz w:val="28"/>
        </w:rPr>
        <w:t>7) справку налогового органа, подтверждающую отсутствие у получателя субсидии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pPr>
        <w:pStyle w:val="Normal"/>
        <w:spacing w:lineRule="auto" w:line="240" w:before="0" w:after="0"/>
        <w:ind w:firstLine="709"/>
        <w:contextualSpacing/>
        <w:jc w:val="both"/>
        <w:rPr>
          <w:rFonts w:ascii="Times New Roman" w:hAnsi="Times New Roman"/>
          <w:sz w:val="28"/>
        </w:rPr>
      </w:pPr>
      <w:r>
        <w:rPr>
          <w:rFonts w:ascii="Times New Roman" w:hAnsi="Times New Roman"/>
          <w:sz w:val="28"/>
        </w:rPr>
        <w:t>11. Документы, указанные в части 10 настоящего Порядка, подлежат регистрации в день их поступления в Министерство.</w:t>
      </w:r>
    </w:p>
    <w:p>
      <w:pPr>
        <w:pStyle w:val="Normal"/>
        <w:spacing w:lineRule="auto" w:line="240" w:before="0" w:after="0"/>
        <w:ind w:firstLine="709"/>
        <w:jc w:val="both"/>
        <w:rPr>
          <w:rFonts w:ascii="Times New Roman" w:hAnsi="Times New Roman"/>
          <w:sz w:val="28"/>
        </w:rPr>
      </w:pPr>
      <w:r>
        <w:rPr>
          <w:rFonts w:ascii="Times New Roman" w:hAnsi="Times New Roman"/>
          <w:sz w:val="28"/>
        </w:rPr>
        <w:t>Министерство не вправе требовать от получателя субсидии иных сведений и документов, кроме сведений и документов, предусмотренных частью 10 настоящего Порядка.</w:t>
      </w:r>
    </w:p>
    <w:p>
      <w:pPr>
        <w:pStyle w:val="Normal"/>
        <w:spacing w:lineRule="auto" w:line="240" w:before="0" w:after="0"/>
        <w:ind w:firstLine="709"/>
        <w:jc w:val="both"/>
        <w:rPr>
          <w:rFonts w:ascii="Times New Roman" w:hAnsi="Times New Roman"/>
          <w:sz w:val="28"/>
        </w:rPr>
      </w:pPr>
      <w:r>
        <w:rPr>
          <w:rFonts w:ascii="Times New Roman" w:hAnsi="Times New Roman"/>
          <w:sz w:val="28"/>
        </w:rPr>
        <w:t>12. Министерство в течение 3 рабочих дней со дня получения документов, указанных в части 10 настоящего Порядка,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3 части 9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spacing w:lineRule="auto" w:line="240" w:before="0" w:after="0"/>
        <w:ind w:firstLine="720"/>
        <w:jc w:val="both"/>
        <w:rPr>
          <w:rFonts w:ascii="Times New Roman" w:hAnsi="Times New Roman"/>
          <w:sz w:val="28"/>
        </w:rPr>
      </w:pPr>
      <w:r>
        <w:rPr>
          <w:rFonts w:ascii="Times New Roman" w:hAnsi="Times New Roman"/>
          <w:sz w:val="28"/>
        </w:rPr>
        <w:t>Получатель субсидии вправе самостоятельно представить в Министерство выписку из Единого государственного реестра юридических лиц.</w:t>
      </w:r>
    </w:p>
    <w:p>
      <w:pPr>
        <w:pStyle w:val="Normal"/>
        <w:spacing w:lineRule="auto" w:line="240" w:before="0" w:after="0"/>
        <w:ind w:firstLine="720"/>
        <w:jc w:val="both"/>
        <w:rPr>
          <w:rFonts w:ascii="Times New Roman" w:hAnsi="Times New Roman"/>
          <w:sz w:val="28"/>
        </w:rPr>
      </w:pPr>
      <w:r>
        <w:rPr>
          <w:rFonts w:ascii="Times New Roman" w:hAnsi="Times New Roman"/>
          <w:sz w:val="28"/>
        </w:rPr>
        <w:t>13. Министерство в течение 5 рабочих дней после дня получения документов, указанных в части 10 настоящего Порядка, рассматривает их, проверяет на полноту и достоверность содержащихся в них сведений, а также соответствие получателя субсидии требованиям, установленным частью 9 настоящего Порядка, и принимает решение о предоставлении субсидии либо</w:t>
        <w:br/>
        <w:t>об отказе в предоставлении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14. Основаниями для отказа в предоставлении субсидии являются:</w:t>
      </w:r>
    </w:p>
    <w:p>
      <w:pPr>
        <w:pStyle w:val="Normal"/>
        <w:spacing w:lineRule="auto" w:line="240" w:before="0" w:after="0"/>
        <w:ind w:firstLine="720"/>
        <w:jc w:val="both"/>
        <w:rPr>
          <w:rFonts w:ascii="Times New Roman" w:hAnsi="Times New Roman"/>
          <w:sz w:val="28"/>
        </w:rPr>
      </w:pPr>
      <w:r>
        <w:rPr>
          <w:rFonts w:ascii="Times New Roman" w:hAnsi="Times New Roman"/>
          <w:sz w:val="28"/>
        </w:rPr>
        <w:t>1) непредставление или представление не в полном объеме получателем субсидии документов, указанных в части 10 настоящего Порядка;</w:t>
      </w:r>
    </w:p>
    <w:p>
      <w:pPr>
        <w:pStyle w:val="Normal"/>
        <w:spacing w:lineRule="auto" w:line="240" w:before="0" w:after="0"/>
        <w:ind w:firstLine="720"/>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информации;</w:t>
      </w:r>
    </w:p>
    <w:p>
      <w:pPr>
        <w:pStyle w:val="Normal"/>
        <w:spacing w:lineRule="auto" w:line="240" w:before="0" w:after="0"/>
        <w:ind w:firstLine="720"/>
        <w:jc w:val="both"/>
        <w:rPr>
          <w:rFonts w:ascii="Times New Roman" w:hAnsi="Times New Roman"/>
          <w:sz w:val="28"/>
        </w:rPr>
      </w:pPr>
      <w:r>
        <w:rPr>
          <w:rFonts w:ascii="Times New Roman" w:hAnsi="Times New Roman"/>
          <w:sz w:val="28"/>
        </w:rPr>
        <w:t>3) несоответствие получателя субсидии требованиям, установленным частью 9 настоящего Порядка.</w:t>
      </w:r>
    </w:p>
    <w:p>
      <w:pPr>
        <w:pStyle w:val="Normal"/>
        <w:spacing w:lineRule="auto" w:line="240" w:before="0" w:after="0"/>
        <w:ind w:firstLine="720"/>
        <w:jc w:val="both"/>
        <w:rPr>
          <w:rFonts w:ascii="Times New Roman" w:hAnsi="Times New Roman"/>
          <w:sz w:val="28"/>
        </w:rPr>
      </w:pPr>
      <w:r>
        <w:rPr>
          <w:rFonts w:ascii="Times New Roman" w:hAnsi="Times New Roman"/>
          <w:sz w:val="28"/>
        </w:rPr>
        <w:t>15. В случае принятия решения об отказе в предоставлении субсидии Министерство в течение 5 рабочих дней после дня принятия такого решения направляет получателю субсидии уведомление о принятии решения об отказе</w:t>
        <w:br/>
        <w:t>в предоставлении субсидии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16. В случае принятия решения о предоставлении субсидии Министерство в течение 2 рабочих дней со дня принятия такого решения направляет получателю субсидии проект Соглашения в двух экземплярах для подписания на адрес электронной почты или иным способом, обеспечивающим подтверждение получения указанного проекта получателем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17. Получатель субсидии в течение 5 рабочих дней со дня получения проекта Соглашения подписывает его и возвращает в Министерство два экземпляра проекта Соглашения нарочно.</w:t>
      </w:r>
    </w:p>
    <w:p>
      <w:pPr>
        <w:pStyle w:val="Normal"/>
        <w:spacing w:lineRule="auto" w:line="240" w:before="0" w:after="0"/>
        <w:ind w:firstLine="720"/>
        <w:jc w:val="both"/>
        <w:rPr>
          <w:rFonts w:ascii="Times New Roman" w:hAnsi="Times New Roman"/>
          <w:sz w:val="28"/>
        </w:rPr>
      </w:pPr>
      <w:r>
        <w:rPr>
          <w:rFonts w:ascii="Times New Roman" w:hAnsi="Times New Roman"/>
          <w:sz w:val="28"/>
        </w:rPr>
        <w:t>18. Министерство в течение 2 рабочих дней со дня получения двух экземпляров проекта Соглашения подписывает и</w:t>
      </w:r>
      <w:bookmarkStart w:id="5" w:name="_GoBack"/>
      <w:bookmarkEnd w:id="5"/>
      <w:r>
        <w:rPr>
          <w:rFonts w:ascii="Times New Roman" w:hAnsi="Times New Roman"/>
          <w:sz w:val="28"/>
        </w:rPr>
        <w:t>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19. В случае непоступления в Министерство двух экземпляров подписанного Соглашения в течение 5 рабочих дней со дня получения получателем субсидии проекта Соглашения получатель субсидии признается уклонившимся от заключения Соглашения.</w:t>
      </w:r>
    </w:p>
    <w:p>
      <w:pPr>
        <w:pStyle w:val="Normal"/>
        <w:spacing w:lineRule="auto" w:line="240" w:before="0" w:after="0"/>
        <w:ind w:firstLine="720"/>
        <w:jc w:val="both"/>
        <w:rPr>
          <w:rFonts w:ascii="Times New Roman" w:hAnsi="Times New Roman"/>
          <w:sz w:val="28"/>
        </w:rPr>
      </w:pPr>
      <w:r>
        <w:rPr>
          <w:rFonts w:ascii="Times New Roman" w:hAnsi="Times New Roman"/>
          <w:sz w:val="28"/>
        </w:rPr>
        <w:t>20. Соглашение о предоставлении субсидии, дополнительное соглашение</w:t>
        <w:br/>
        <w:t>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в соответствии с типовой формой, утвержденной Министерством финансов Камчатского края.</w:t>
      </w:r>
    </w:p>
    <w:p>
      <w:pPr>
        <w:pStyle w:val="Normal"/>
        <w:spacing w:lineRule="auto" w:line="240" w:before="0" w:after="0"/>
        <w:ind w:firstLine="720"/>
        <w:jc w:val="both"/>
        <w:rPr>
          <w:rFonts w:ascii="Times New Roman" w:hAnsi="Times New Roman"/>
          <w:sz w:val="28"/>
        </w:rPr>
      </w:pPr>
      <w:r>
        <w:rPr>
          <w:rFonts w:ascii="Times New Roman" w:hAnsi="Times New Roman"/>
          <w:sz w:val="28"/>
        </w:rPr>
        <w:t>21. Обязательными условиями предоставления субсидии, включаемыми в Соглашение и в договоры, заключенные в целях исполнения обязательств</w:t>
        <w:br/>
        <w:t>по Соглашению, являются:</w:t>
      </w:r>
    </w:p>
    <w:p>
      <w:pPr>
        <w:pStyle w:val="Normal"/>
        <w:spacing w:lineRule="auto" w:line="240" w:before="0" w:after="0"/>
        <w:ind w:firstLine="720"/>
        <w:jc w:val="both"/>
        <w:rPr/>
      </w:pPr>
      <w:r>
        <w:rPr>
          <w:rFonts w:ascii="Times New Roman" w:hAnsi="Times New Roman"/>
          <w:sz w:val="28"/>
        </w:rPr>
        <w:t>1) согласие соответственно получателя субсидии, лиц, получающих средства на основании договоров, заключенных с получателями субсидий</w:t>
        <w:b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firstLine="720"/>
        <w:jc w:val="both"/>
        <w:rPr>
          <w:rFonts w:ascii="Times New Roman" w:hAnsi="Times New Roman"/>
          <w:sz w:val="28"/>
        </w:rPr>
      </w:pPr>
      <w:r>
        <w:rPr>
          <w:rFonts w:ascii="Times New Roman" w:hAnsi="Times New Roman"/>
          <w:sz w:val="28"/>
        </w:rPr>
        <w:t>2)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w:t>
        <w:b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tabs>
          <w:tab w:val="clear" w:pos="720"/>
          <w:tab w:val="left" w:pos="1132" w:leader="none"/>
        </w:tabs>
        <w:spacing w:lineRule="auto" w:line="240" w:before="0" w:after="0"/>
        <w:ind w:firstLine="720"/>
        <w:jc w:val="both"/>
        <w:rPr>
          <w:rFonts w:ascii="Times New Roman" w:hAnsi="Times New Roman"/>
          <w:sz w:val="28"/>
        </w:rPr>
      </w:pPr>
      <w:r>
        <w:rPr>
          <w:rFonts w:ascii="Times New Roman" w:hAnsi="Times New Roman"/>
          <w:sz w:val="28"/>
        </w:rPr>
        <w:t>22.</w:t>
        <w:tab/>
        <w:t>Обязательным условием предоставления субсидии, включаемым</w:t>
        <w:br/>
        <w:t>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spacing w:lineRule="auto" w:line="240" w:before="0" w:after="0"/>
        <w:ind w:firstLine="709"/>
        <w:jc w:val="both"/>
        <w:rPr>
          <w:rFonts w:ascii="Times New Roman" w:hAnsi="Times New Roman"/>
          <w:sz w:val="28"/>
        </w:rPr>
      </w:pPr>
      <w:r>
        <w:rPr>
          <w:rFonts w:ascii="Times New Roman" w:hAnsi="Times New Roman"/>
          <w:sz w:val="28"/>
        </w:rPr>
        <w:t>Министерство вправе устанавливать в Соглашении сроки и формы представления получателем субсидии дополнительной отчетности.</w:t>
      </w:r>
    </w:p>
    <w:p>
      <w:pPr>
        <w:pStyle w:val="Normal"/>
        <w:spacing w:lineRule="auto" w:line="240" w:before="0" w:after="0"/>
        <w:ind w:firstLine="720"/>
        <w:jc w:val="both"/>
        <w:rPr>
          <w:rFonts w:ascii="Times New Roman" w:hAnsi="Times New Roman"/>
          <w:sz w:val="28"/>
        </w:rPr>
      </w:pPr>
      <w:r>
        <w:rPr>
          <w:rFonts w:ascii="Times New Roman" w:hAnsi="Times New Roman"/>
          <w:sz w:val="28"/>
        </w:rPr>
        <w:t>23. Размер субсидии определяется в соответствии с заявкой, содержащей расчет потребности, не превышающей средства, определенные законом Камчатского края о краевом бюджете на текущий финансовый год</w:t>
        <w:br/>
        <w:t>и на плановый период и составляет в 2023 году – 17 447 500 рублей.</w:t>
      </w:r>
    </w:p>
    <w:p>
      <w:pPr>
        <w:pStyle w:val="Normal"/>
        <w:spacing w:lineRule="auto" w:line="240" w:before="0" w:after="0"/>
        <w:ind w:firstLine="709"/>
        <w:jc w:val="both"/>
        <w:rPr>
          <w:rFonts w:ascii="Times New Roman" w:hAnsi="Times New Roman"/>
          <w:sz w:val="28"/>
        </w:rPr>
      </w:pPr>
      <w:r>
        <w:rPr>
          <w:rFonts w:ascii="Times New Roman" w:hAnsi="Times New Roman"/>
          <w:color w:val="000000" w:themeColor="text1"/>
          <w:sz w:val="28"/>
        </w:rPr>
        <w:t>24. </w:t>
      </w:r>
      <w:r>
        <w:rPr>
          <w:rFonts w:ascii="Times New Roman" w:hAnsi="Times New Roman"/>
          <w:sz w:val="28"/>
        </w:rPr>
        <w:t>Министерство перечисляет субсидию на расчетный счет, открытый получателем субсидии в кредитной организации, реквизиты которого указаны</w:t>
      </w:r>
      <w:r>
        <w:rPr/>
        <w:br/>
      </w:r>
      <w:r>
        <w:rPr>
          <w:rFonts w:ascii="Times New Roman" w:hAnsi="Times New Roman"/>
          <w:sz w:val="28"/>
        </w:rPr>
        <w:t>в заявке на предоставление субсидии, не позднее 10-го рабочего дня, следующего за днем принятия Министерством решения о предоставлении субсидии.</w:t>
      </w:r>
    </w:p>
    <w:p>
      <w:pPr>
        <w:pStyle w:val="Normal"/>
        <w:spacing w:lineRule="auto" w:line="240" w:before="0" w:after="0"/>
        <w:ind w:firstLine="709"/>
        <w:jc w:val="both"/>
        <w:rPr/>
      </w:pPr>
      <w:r>
        <w:rPr>
          <w:rFonts w:ascii="Times New Roman" w:hAnsi="Times New Roman"/>
          <w:sz w:val="28"/>
        </w:rPr>
        <w:t>25. </w:t>
      </w:r>
      <w:r>
        <w:rPr>
          <w:rFonts w:ascii="Times New Roman" w:hAnsi="Times New Roman"/>
          <w:color w:val="000000" w:themeColor="text1"/>
          <w:sz w:val="28"/>
        </w:rPr>
        <w:t xml:space="preserve">Субсидия предоставляется получателю субсидии в течение срока выполнения функций до </w:t>
      </w:r>
      <w:r>
        <w:rPr>
          <w:rFonts w:ascii="Times New Roman" w:hAnsi="Times New Roman"/>
          <w:sz w:val="28"/>
        </w:rPr>
        <w:t>31 декабря года, в котором предоставлена субсидия.</w:t>
      </w:r>
    </w:p>
    <w:p>
      <w:pPr>
        <w:pStyle w:val="Normal"/>
        <w:spacing w:lineRule="auto" w:line="240" w:before="0" w:after="0"/>
        <w:ind w:firstLine="709"/>
        <w:jc w:val="both"/>
        <w:rPr>
          <w:rFonts w:ascii="Times New Roman" w:hAnsi="Times New Roman"/>
          <w:sz w:val="28"/>
        </w:rPr>
      </w:pPr>
      <w:r>
        <w:rPr>
          <w:rFonts w:ascii="Times New Roman" w:hAnsi="Times New Roman"/>
          <w:sz w:val="28"/>
        </w:rPr>
        <w:t>26. Результатами предоставления субсидии являются:</w:t>
      </w:r>
    </w:p>
    <w:p>
      <w:pPr>
        <w:pStyle w:val="Normal"/>
        <w:widowControl w:val="false"/>
        <w:spacing w:lineRule="auto" w:line="240" w:before="0" w:after="0"/>
        <w:ind w:firstLine="709"/>
        <w:jc w:val="both"/>
        <w:rPr>
          <w:rFonts w:ascii="Times New Roman" w:hAnsi="Times New Roman"/>
          <w:sz w:val="28"/>
        </w:rPr>
      </w:pPr>
      <w:r>
        <w:rPr>
          <w:rFonts w:ascii="Times New Roman" w:hAnsi="Times New Roman"/>
          <w:sz w:val="28"/>
        </w:rPr>
        <w:t>1) количество заключенных соглашений с резидентами территории опережающего развития «Камчатка»;</w:t>
      </w:r>
    </w:p>
    <w:p>
      <w:pPr>
        <w:pStyle w:val="Normal"/>
        <w:widowControl w:val="false"/>
        <w:spacing w:lineRule="auto" w:line="240" w:before="0" w:after="0"/>
        <w:ind w:firstLine="709"/>
        <w:jc w:val="both"/>
        <w:rPr>
          <w:rFonts w:ascii="Times New Roman" w:hAnsi="Times New Roman"/>
          <w:sz w:val="28"/>
        </w:rPr>
      </w:pPr>
      <w:r>
        <w:rPr>
          <w:rFonts w:ascii="Times New Roman" w:hAnsi="Times New Roman"/>
          <w:sz w:val="28"/>
        </w:rPr>
        <w:t>2) объем инвестиций по соглашениям с резидентами территории опережающего развития «Камчатка»;</w:t>
      </w:r>
    </w:p>
    <w:p>
      <w:pPr>
        <w:pStyle w:val="Normal"/>
        <w:widowControl w:val="false"/>
        <w:spacing w:lineRule="auto" w:line="240" w:before="0" w:after="0"/>
        <w:ind w:firstLine="709"/>
        <w:jc w:val="both"/>
        <w:rPr>
          <w:rFonts w:ascii="Times New Roman" w:hAnsi="Times New Roman"/>
          <w:sz w:val="28"/>
        </w:rPr>
      </w:pPr>
      <w:r>
        <w:rPr>
          <w:rFonts w:ascii="Times New Roman" w:hAnsi="Times New Roman"/>
          <w:sz w:val="28"/>
        </w:rPr>
        <w:t>3) количество создаваемых рабочих мест по соглашениям с резидентами территории опережающего развития «Камчатка».</w:t>
      </w:r>
    </w:p>
    <w:p>
      <w:pPr>
        <w:pStyle w:val="Normal"/>
        <w:widowControl w:val="false"/>
        <w:spacing w:lineRule="auto" w:line="240" w:before="0" w:after="0"/>
        <w:ind w:firstLine="709"/>
        <w:jc w:val="both"/>
        <w:rPr>
          <w:rFonts w:ascii="Times New Roman" w:hAnsi="Times New Roman"/>
          <w:sz w:val="28"/>
        </w:rPr>
      </w:pPr>
      <w:r>
        <w:rPr>
          <w:rFonts w:ascii="Times New Roman" w:hAnsi="Times New Roman"/>
          <w:sz w:val="28"/>
        </w:rPr>
        <w:t>27. Значения результатов предоставления субсидии с указанием даты завершения и конечного значения результатов предоставления субсидии устанавливаются Соглашением.</w:t>
      </w:r>
    </w:p>
    <w:p>
      <w:pPr>
        <w:pStyle w:val="Normal"/>
        <w:spacing w:lineRule="auto" w:line="240" w:before="0" w:after="0"/>
        <w:ind w:firstLine="709"/>
        <w:jc w:val="both"/>
        <w:rPr>
          <w:rFonts w:ascii="Times New Roman" w:hAnsi="Times New Roman"/>
          <w:sz w:val="28"/>
        </w:rPr>
      </w:pPr>
      <w:r>
        <w:rPr>
          <w:rFonts w:ascii="Times New Roman" w:hAnsi="Times New Roman"/>
          <w:sz w:val="28"/>
        </w:rPr>
        <w:t>28. Получатель субсидии представляет в Министерство на бумажном носителе и в электронном виде следующую отчетность:</w:t>
      </w:r>
    </w:p>
    <w:p>
      <w:pPr>
        <w:pStyle w:val="Normal"/>
        <w:spacing w:lineRule="auto" w:line="240" w:before="0" w:after="0"/>
        <w:ind w:firstLine="709"/>
        <w:jc w:val="both"/>
        <w:rPr>
          <w:rFonts w:ascii="Times New Roman" w:hAnsi="Times New Roman"/>
          <w:sz w:val="28"/>
        </w:rPr>
      </w:pPr>
      <w:r>
        <w:rPr>
          <w:rFonts w:ascii="Times New Roman" w:hAnsi="Times New Roman"/>
          <w:sz w:val="28"/>
        </w:rPr>
        <w:t>1) отчет о достижении результатов предоставления субсидии, установленных частью 26 настоящего Порядка, в срок не позднее 5 рабочего дня, следующего за отчетным кварталом, ежеквартально, по формам, определенным типовыми формами соглашений, установленными Министерством финансов Камчатского края для соответствующего вида субсидии;</w:t>
      </w:r>
    </w:p>
    <w:p>
      <w:pPr>
        <w:pStyle w:val="Normal"/>
        <w:spacing w:lineRule="auto" w:line="240" w:before="0" w:after="0"/>
        <w:ind w:firstLine="709"/>
        <w:jc w:val="both"/>
        <w:rPr>
          <w:rFonts w:ascii="Times New Roman" w:hAnsi="Times New Roman"/>
          <w:sz w:val="28"/>
        </w:rPr>
      </w:pPr>
      <w:r>
        <w:rPr>
          <w:rFonts w:ascii="Times New Roman" w:hAnsi="Times New Roman"/>
          <w:sz w:val="28"/>
        </w:rPr>
        <w:t>2) отчет об осуществлении расходов, источником финансового обеспечения которых является субсидия, в срок не позднее 5 рабочего дня, следующего за отчетным кварталом, ежеквартально, по формам, определенным типовыми формами соглашений, установленными Министерством финансов Камчатского края для соответствующего вида субсидии.</w:t>
      </w:r>
    </w:p>
    <w:p>
      <w:pPr>
        <w:pStyle w:val="Normal"/>
        <w:spacing w:lineRule="auto" w:line="240" w:before="0" w:after="0"/>
        <w:ind w:firstLine="709"/>
        <w:jc w:val="both"/>
        <w:rPr>
          <w:rFonts w:ascii="Times New Roman" w:hAnsi="Times New Roman"/>
          <w:sz w:val="28"/>
        </w:rPr>
      </w:pPr>
      <w:r>
        <w:rPr>
          <w:rFonts w:ascii="Times New Roman" w:hAnsi="Times New Roman"/>
          <w:sz w:val="28"/>
        </w:rPr>
        <w:t>29.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w:t>
      </w:r>
    </w:p>
    <w:p>
      <w:pPr>
        <w:pStyle w:val="Normal"/>
        <w:spacing w:lineRule="auto" w:line="240" w:before="0" w:after="0"/>
        <w:ind w:firstLine="709"/>
        <w:jc w:val="both"/>
        <w:rPr>
          <w:rFonts w:ascii="Times New Roman" w:hAnsi="Times New Roman"/>
          <w:sz w:val="28"/>
        </w:rPr>
      </w:pPr>
      <w:r>
        <w:rPr>
          <w:rFonts w:ascii="Times New Roman" w:hAnsi="Times New Roman"/>
          <w:sz w:val="28"/>
        </w:rPr>
        <w:t>30. Министерство осуществляет обязательные проверки соблюдения получателем субсидии, а также лицами, являющимися поставщиками (подрядчиками, исполнителями) по договорам (соглашениям), заключенным</w:t>
        <w:br/>
        <w:t>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w:t>
      </w:r>
      <w:r>
        <w:rPr>
          <w:rFonts w:ascii="Times New Roman" w:hAnsi="Times New Roman"/>
          <w:sz w:val="28"/>
          <w:vertAlign w:val="superscript"/>
        </w:rPr>
        <w:t>1</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31. </w:t>
      </w:r>
      <w:r>
        <w:rPr>
          <w:rFonts w:ascii="Times New Roman" w:hAnsi="Times New Roman"/>
          <w:sz w:val="28"/>
        </w:rPr>
        <w:t>В случае выявления, в том числе по фактам проверок, проведенных Министерством и (или) органами государственного финансового контроля, фактов нарушения условий и порядка предоставления субсидии, а также</w:t>
        <w:br/>
        <w:t>в случае выявления недостижения значений результатов, установленных</w:t>
        <w:br/>
        <w:t>в Соглашении, получатель субсидии обязан возвратить денежные средства</w:t>
        <w:br/>
        <w:t>в краевой бюджет на лицевой счет Министерства в следующем порядке</w:t>
        <w:br/>
        <w:t>и сроки:</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w:t>
      </w:r>
      <w:r>
        <w:rPr>
          <w:rFonts w:ascii="Times New Roman" w:hAnsi="Times New Roman"/>
        </w:rPr>
        <w:br/>
      </w:r>
      <w:r>
        <w:rPr>
          <w:rFonts w:ascii="Times New Roman" w:hAnsi="Times New Roman"/>
          <w:color w:val="000000" w:themeColor="text1"/>
          <w:sz w:val="28"/>
        </w:rPr>
        <w:t>и (или) предписании;</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32. В случае нарушения условий и порядка предоставления субсидии,</w:t>
      </w:r>
      <w:r>
        <w:rPr/>
        <w:br/>
      </w:r>
      <w:r>
        <w:rPr>
          <w:rFonts w:ascii="Times New Roman" w:hAnsi="Times New Roman"/>
          <w:color w:val="000000" w:themeColor="text1"/>
          <w:sz w:val="28"/>
        </w:rPr>
        <w:t>получатель субсидии обязан возвратить средства субсидии – в полном объеме.</w:t>
      </w:r>
    </w:p>
    <w:p>
      <w:pPr>
        <w:pStyle w:val="Normal"/>
        <w:spacing w:lineRule="auto" w:line="240" w:before="0" w:after="0"/>
        <w:ind w:firstLine="709"/>
        <w:jc w:val="both"/>
        <w:rPr>
          <w:rFonts w:ascii="Times New Roman" w:hAnsi="Times New Roman"/>
          <w:color w:val="000000"/>
          <w:sz w:val="28"/>
        </w:rPr>
      </w:pPr>
      <w:r>
        <w:rPr>
          <w:rFonts w:ascii="Times New Roman" w:hAnsi="Times New Roman"/>
          <w:color w:val="000000" w:themeColor="text1"/>
          <w:sz w:val="28"/>
        </w:rPr>
        <w:t>В случае нарушения целей предоставления субсидии, субсидия подлежит возврату в размере нецелевого использования средств субсидии.</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33.  В случае </w:t>
      </w:r>
      <w:r>
        <w:rPr>
          <w:rFonts w:ascii="Times New Roman" w:hAnsi="Times New Roman"/>
          <w:color w:val="000000" w:themeColor="text1"/>
          <w:sz w:val="28"/>
        </w:rPr>
        <w:t xml:space="preserve">недостижения значений результатов предоставления субсидии, а также в случае </w:t>
      </w:r>
      <w:r>
        <w:rPr>
          <w:rFonts w:ascii="Times New Roman" w:hAnsi="Times New Roman"/>
          <w:sz w:val="28"/>
        </w:rPr>
        <w:t>возникновения обстоятельств, приводящих</w:t>
        <w:br/>
        <w:t>к невозможности достижения результатов в сроки, определенные Соглашением о предоставлении субсидии, получатель субсидии обязан возвратить средства субсидии в размере, определенном формулой:</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ind w:firstLine="720"/>
        <w:jc w:val="center"/>
        <w:rPr>
          <w:rFonts w:ascii="Times New Roman" w:hAnsi="Times New Roman"/>
          <w:sz w:val="28"/>
        </w:rPr>
      </w:pPr>
      <w:r>
        <w:rPr>
          <w:rFonts w:ascii="Times New Roman" w:hAnsi="Times New Roman"/>
          <w:sz w:val="28"/>
        </w:rPr>
        <w:t>V</w:t>
      </w:r>
      <w:r>
        <w:rPr>
          <w:rFonts w:ascii="Times New Roman" w:hAnsi="Times New Roman"/>
          <w:sz w:val="18"/>
        </w:rPr>
        <w:t>возврата</w:t>
      </w:r>
      <w:r>
        <w:rPr>
          <w:rFonts w:ascii="Times New Roman" w:hAnsi="Times New Roman"/>
          <w:sz w:val="28"/>
        </w:rPr>
        <w:t xml:space="preserve"> = (V * k * m/n), где:</w:t>
      </w:r>
    </w:p>
    <w:p>
      <w:pPr>
        <w:pStyle w:val="Normal"/>
        <w:spacing w:lineRule="auto" w:line="240" w:before="0" w:after="0"/>
        <w:ind w:firstLine="720"/>
        <w:jc w:val="center"/>
        <w:rPr>
          <w:rFonts w:ascii="Times New Roman" w:hAnsi="Times New Roman"/>
          <w:i/>
          <w:i/>
          <w:sz w:val="28"/>
        </w:rPr>
      </w:pPr>
      <w:r>
        <w:rPr>
          <w:rFonts w:ascii="Times New Roman" w:hAnsi="Times New Roman"/>
          <w:i/>
          <w:sz w:val="28"/>
        </w:rPr>
      </w:r>
    </w:p>
    <w:p>
      <w:pPr>
        <w:pStyle w:val="Normal"/>
        <w:spacing w:lineRule="auto" w:line="240" w:before="0" w:after="0"/>
        <w:ind w:firstLine="72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подлежащий возврату;</w:t>
      </w:r>
    </w:p>
    <w:p>
      <w:pPr>
        <w:pStyle w:val="Normal"/>
        <w:spacing w:lineRule="auto" w:line="240" w:before="0" w:after="0"/>
        <w:ind w:firstLine="720"/>
        <w:jc w:val="both"/>
        <w:rPr>
          <w:rFonts w:ascii="Times New Roman" w:hAnsi="Times New Roman"/>
          <w:sz w:val="28"/>
        </w:rPr>
      </w:pPr>
      <w:r>
        <w:rPr>
          <w:rFonts w:ascii="Times New Roman" w:hAnsi="Times New Roman"/>
          <w:sz w:val="28"/>
        </w:rPr>
        <w:t>V – размер субсидии, предоставленный получателю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k – коэффициент возврата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 (больше нуля);</w:t>
      </w:r>
    </w:p>
    <w:p>
      <w:pPr>
        <w:pStyle w:val="Normal"/>
        <w:spacing w:lineRule="auto" w:line="240" w:before="0" w:after="0"/>
        <w:ind w:firstLine="720"/>
        <w:jc w:val="both"/>
        <w:rPr>
          <w:rFonts w:ascii="Times New Roman" w:hAnsi="Times New Roman"/>
          <w:sz w:val="28"/>
        </w:rPr>
      </w:pPr>
      <w:r>
        <w:rPr>
          <w:rFonts w:ascii="Times New Roman" w:hAnsi="Times New Roman"/>
          <w:sz w:val="28"/>
        </w:rPr>
        <w:t>n – общее количество показателей результативности использования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1) при расчете объема средств, подлежащих возврату получателем субсидии, в размере субсидии, предоставленной ему в отчетном финансовом году (V</w:t>
      </w:r>
      <w:r>
        <w:rPr>
          <w:rFonts w:ascii="Times New Roman" w:hAnsi="Times New Roman"/>
          <w:sz w:val="28"/>
          <w:vertAlign w:val="subscript"/>
        </w:rPr>
        <w:t>возврата</w:t>
      </w:r>
      <w:r>
        <w:rPr>
          <w:rFonts w:ascii="Times New Roman" w:hAnsi="Times New Roman"/>
          <w:sz w:val="28"/>
        </w:rPr>
        <w:t>), не учитывается размер остатка субсидии, не использованного</w:t>
      </w:r>
      <w:r>
        <w:rPr/>
        <w:br/>
      </w:r>
      <w:r>
        <w:rPr>
          <w:rFonts w:ascii="Times New Roman" w:hAnsi="Times New Roman"/>
          <w:sz w:val="28"/>
        </w:rPr>
        <w:t>по состоянию на 1 января текущего финансового года;</w:t>
      </w:r>
    </w:p>
    <w:p>
      <w:pPr>
        <w:pStyle w:val="Normal"/>
        <w:spacing w:lineRule="auto" w:line="240" w:before="0" w:after="0"/>
        <w:ind w:firstLine="720"/>
        <w:jc w:val="both"/>
        <w:rPr>
          <w:rFonts w:ascii="Times New Roman" w:hAnsi="Times New Roman"/>
          <w:sz w:val="28"/>
        </w:rPr>
      </w:pPr>
      <w:r>
        <w:rPr>
          <w:rFonts w:ascii="Times New Roman" w:hAnsi="Times New Roman"/>
          <w:sz w:val="28"/>
        </w:rPr>
        <w:t>2) коэффициент возврата субсидии рассчитывается по формуле:</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k = ƩDi/ m, где:</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ind w:firstLine="720"/>
        <w:jc w:val="both"/>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 xml:space="preserve"> – индекс, отражающий уровень недостижения значения i-го показателя результативности использования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3) 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4) индекс, отражающий уровень недостижения i-го показателя результативности использования субсидии, определяется:</w:t>
      </w:r>
    </w:p>
    <w:p>
      <w:pPr>
        <w:pStyle w:val="Normal"/>
        <w:spacing w:lineRule="auto" w:line="240" w:before="0" w:after="0"/>
        <w:ind w:firstLine="720"/>
        <w:jc w:val="both"/>
        <w:rPr>
          <w:rFonts w:ascii="Times New Roman" w:hAnsi="Times New Roman"/>
          <w:sz w:val="28"/>
        </w:rPr>
      </w:pPr>
      <w:r>
        <w:rPr>
          <w:rFonts w:ascii="Times New Roman" w:hAnsi="Times New Roman"/>
          <w:sz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Normal"/>
        <w:spacing w:lineRule="auto" w:line="240" w:before="0" w:after="0"/>
        <w:ind w:left="720" w:hanging="0"/>
        <w:contextualSpacing/>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=1-T</w:t>
      </w:r>
      <w:r>
        <w:rPr>
          <w:rFonts w:ascii="Times New Roman" w:hAnsi="Times New Roman"/>
          <w:sz w:val="28"/>
          <w:vertAlign w:val="subscript"/>
        </w:rPr>
        <w:t>i</w:t>
      </w:r>
      <w:r>
        <w:rPr>
          <w:rFonts w:ascii="Times New Roman" w:hAnsi="Times New Roman"/>
          <w:sz w:val="28"/>
        </w:rPr>
        <w:t>/S</w:t>
      </w:r>
      <w:r>
        <w:rPr>
          <w:rFonts w:ascii="Times New Roman" w:hAnsi="Times New Roman"/>
          <w:sz w:val="28"/>
          <w:vertAlign w:val="subscript"/>
        </w:rPr>
        <w:t>i</w:t>
      </w:r>
      <w:r>
        <w:rPr>
          <w:rFonts w:ascii="Times New Roman" w:hAnsi="Times New Roman"/>
          <w:sz w:val="28"/>
        </w:rPr>
        <w:t>, где:</w:t>
      </w:r>
    </w:p>
    <w:p>
      <w:pPr>
        <w:pStyle w:val="Normal"/>
        <w:spacing w:lineRule="auto" w:line="240" w:before="0" w:after="0"/>
        <w:ind w:firstLine="720"/>
        <w:jc w:val="both"/>
        <w:rPr>
          <w:rFonts w:ascii="Times New Roman" w:hAnsi="Times New Roman"/>
          <w:sz w:val="28"/>
        </w:rPr>
      </w:pPr>
      <w:r>
        <w:rPr>
          <w:rFonts w:ascii="Times New Roman" w:hAnsi="Times New Roman"/>
          <w:sz w:val="28"/>
        </w:rPr>
      </w:r>
    </w:p>
    <w:p>
      <w:pPr>
        <w:pStyle w:val="Normal"/>
        <w:spacing w:lineRule="auto" w:line="240" w:before="0" w:after="0"/>
        <w:ind w:firstLine="720"/>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показателя результативности использования субсидии на отчетную дату;</w:t>
      </w:r>
    </w:p>
    <w:p>
      <w:pPr>
        <w:pStyle w:val="Normal"/>
        <w:spacing w:lineRule="auto" w:line="240" w:before="0" w:after="0"/>
        <w:ind w:firstLine="720"/>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i</w:t>
      </w:r>
      <w:r>
        <w:rPr>
          <w:rFonts w:ascii="Times New Roman" w:hAnsi="Times New Roman"/>
          <w:sz w:val="28"/>
        </w:rPr>
        <w:t xml:space="preserve"> – плановое значение i-го показателя результативности использования субсидии, установленное соглашением о предоставлении субсидии;</w:t>
      </w:r>
    </w:p>
    <w:p>
      <w:pPr>
        <w:pStyle w:val="Normal"/>
        <w:spacing w:lineRule="auto" w:line="240" w:before="0" w:after="0"/>
        <w:ind w:firstLine="720"/>
        <w:jc w:val="both"/>
        <w:rPr>
          <w:rFonts w:ascii="Times New Roman" w:hAnsi="Times New Roman"/>
          <w:sz w:val="28"/>
        </w:rPr>
      </w:pPr>
      <w:r>
        <w:rPr>
          <w:rFonts w:ascii="Times New Roman" w:hAnsi="Times New Roman"/>
          <w:sz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Normal"/>
        <w:spacing w:lineRule="auto" w:line="240" w:before="0" w:after="0"/>
        <w:ind w:left="720" w:hanging="0"/>
        <w:contextualSpacing/>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=1- S</w:t>
      </w:r>
      <w:r>
        <w:rPr>
          <w:rFonts w:ascii="Times New Roman" w:hAnsi="Times New Roman"/>
          <w:sz w:val="28"/>
          <w:vertAlign w:val="subscript"/>
        </w:rPr>
        <w:t>i</w:t>
      </w:r>
      <w:r>
        <w:rPr>
          <w:rFonts w:ascii="Times New Roman" w:hAnsi="Times New Roman"/>
          <w:sz w:val="28"/>
        </w:rPr>
        <w:t>/T</w:t>
      </w:r>
      <w:r>
        <w:rPr>
          <w:rFonts w:ascii="Times New Roman" w:hAnsi="Times New Roman"/>
          <w:sz w:val="28"/>
          <w:vertAlign w:val="subscript"/>
        </w:rPr>
        <w:t>i</w:t>
      </w:r>
      <w:r>
        <w:rPr>
          <w:rFonts w:ascii="Times New Roman" w:hAnsi="Times New Roman"/>
          <w:sz w:val="28"/>
        </w:rPr>
        <w:t>.</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color w:val="000000" w:themeColor="text1"/>
          <w:sz w:val="28"/>
        </w:rPr>
        <w:t>34. Письменное требование о возврате средств субсидии направляется Министерством получателю субсидии в течение 10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Normal"/>
        <w:tabs>
          <w:tab w:val="clear" w:pos="720"/>
          <w:tab w:val="left" w:pos="568" w:leader="none"/>
          <w:tab w:val="left" w:pos="1134" w:leader="none"/>
        </w:tabs>
        <w:spacing w:lineRule="auto" w:line="240" w:before="0" w:after="0"/>
        <w:ind w:firstLine="709"/>
        <w:contextualSpacing/>
        <w:jc w:val="both"/>
        <w:rPr>
          <w:rFonts w:ascii="Times New Roman" w:hAnsi="Times New Roman"/>
          <w:sz w:val="28"/>
        </w:rPr>
      </w:pPr>
      <w:r>
        <w:rPr>
          <w:rFonts w:ascii="Times New Roman" w:hAnsi="Times New Roman"/>
          <w:sz w:val="28"/>
        </w:rPr>
        <w:t>35. Остаток субсидии, неиспользованный в отчетном финансовом году, может использоваться получателем субсидии в очередном финансовом году</w:t>
        <w:br/>
        <w:t>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при условии включения соответствующих положений в Соглашение.</w:t>
      </w:r>
    </w:p>
    <w:p>
      <w:pPr>
        <w:pStyle w:val="Normal"/>
        <w:tabs>
          <w:tab w:val="clear" w:pos="720"/>
          <w:tab w:val="left" w:pos="1132" w:leader="none"/>
        </w:tabs>
        <w:spacing w:lineRule="auto" w:line="240" w:before="0" w:after="0"/>
        <w:ind w:firstLine="709"/>
        <w:jc w:val="both"/>
        <w:rPr>
          <w:rFonts w:ascii="Times New Roman" w:hAnsi="Times New Roman"/>
          <w:sz w:val="28"/>
        </w:rPr>
      </w:pPr>
      <w:r>
        <w:rPr>
          <w:rFonts w:ascii="Times New Roman" w:hAnsi="Times New Roman"/>
          <w:sz w:val="28"/>
        </w:rPr>
        <w:t>36.</w:t>
        <w:tab/>
        <w:t>В случае отсутствия указанного решения остаток субсидии</w:t>
        <w:br/>
        <w:t>(за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pPr>
        <w:pStyle w:val="Normal"/>
        <w:spacing w:lineRule="auto" w:line="240" w:before="0" w:after="0"/>
        <w:ind w:firstLine="709"/>
        <w:jc w:val="both"/>
        <w:rPr>
          <w:rFonts w:ascii="Times New Roman" w:hAnsi="Times New Roman"/>
          <w:sz w:val="28"/>
        </w:rPr>
      </w:pPr>
      <w:r>
        <w:rPr>
          <w:rFonts w:ascii="Times New Roman" w:hAnsi="Times New Roman"/>
          <w:sz w:val="28"/>
        </w:rPr>
        <w:t>37. При невозврате средств субсидии в сроки, установленные частями</w:t>
        <w:br/>
        <w:t>31 и 36 настоящего Порядка, Министерство принимает необходимые меры</w:t>
        <w:br/>
        <w:t>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лицами, получившими средства на основании договоров, заключенных с получателем субсидии, обязанности возвратить денежные средства в краевой бюджет.</w:t>
      </w:r>
    </w:p>
    <w:p>
      <w:pPr>
        <w:pStyle w:val="Normal"/>
        <w:tabs>
          <w:tab w:val="clear" w:pos="720"/>
          <w:tab w:val="left" w:pos="1132" w:leader="none"/>
        </w:tabs>
        <w:spacing w:lineRule="auto" w:line="240" w:before="0" w:after="0"/>
        <w:ind w:firstLine="709"/>
        <w:jc w:val="both"/>
        <w:rPr>
          <w:rFonts w:ascii="Times New Roman" w:hAnsi="Times New Roman"/>
          <w:sz w:val="28"/>
        </w:rPr>
      </w:pPr>
      <w:r>
        <w:rPr>
          <w:rFonts w:ascii="Times New Roman" w:hAnsi="Times New Roman"/>
          <w:sz w:val="28"/>
        </w:rPr>
        <w:t>38.</w:t>
        <w:tab/>
        <w:t>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частью 30 настоящего Порядка, лица, получившие средства на основании договоров (соглашений), заключенных с получателем субсидии, обязаны возвратить в сроки, не превышающие сроки, указанные</w:t>
        <w:br/>
        <w:t>в части 31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pPr>
        <w:pStyle w:val="Normal"/>
        <w:spacing w:lineRule="auto" w:line="240" w:before="0" w:after="0"/>
        <w:ind w:firstLine="709"/>
        <w:jc w:val="both"/>
        <w:rPr>
          <w:rFonts w:ascii="Times New Roman" w:hAnsi="Times New Roman"/>
          <w:sz w:val="28"/>
        </w:rPr>
      </w:pPr>
      <w:r>
        <w:rPr>
          <w:rFonts w:ascii="Times New Roman" w:hAnsi="Times New Roman"/>
          <w:sz w:val="28"/>
        </w:rPr>
        <w:t>Письменное требование о возврате средств, полученных за счет средств субсидии, направляется получателем субсидии лицам, получившим средства</w:t>
        <w:br/>
        <w:t xml:space="preserve">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pPr>
        <w:pStyle w:val="Normal"/>
        <w:tabs>
          <w:tab w:val="clear" w:pos="720"/>
          <w:tab w:val="left" w:pos="1186" w:leader="none"/>
        </w:tabs>
        <w:spacing w:lineRule="auto" w:line="240" w:before="0" w:after="0"/>
        <w:ind w:firstLine="709"/>
        <w:jc w:val="both"/>
        <w:rPr>
          <w:rFonts w:ascii="Times New Roman" w:hAnsi="Times New Roman"/>
          <w:sz w:val="28"/>
        </w:rPr>
      </w:pPr>
      <w:r>
        <w:rPr>
          <w:rFonts w:ascii="Times New Roman" w:hAnsi="Times New Roman"/>
          <w:sz w:val="28"/>
        </w:rPr>
        <w:t>39.</w:t>
        <w:tab/>
        <w:t>В случае невозврата лицами, указанными в части 38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w:t>
        <w:br/>
        <w:t>за счет средств субсидии, получатель субсидии принимает необходимые меры по взысканию подлежащих возврату в краевой бюджет средств, полученных</w:t>
        <w:br/>
        <w:t>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38 настоящего Порядка, обязанности возвратить средства, полученные за счет средств субсидии, на счет получателя субсидии.</w:t>
      </w:r>
    </w:p>
    <w:sectPr>
      <w:headerReference w:type="default" r:id="rId3"/>
      <w:type w:val="nextPage"/>
      <w:pgSz w:w="11906" w:h="16838"/>
      <w:pgMar w:left="1418" w:right="851" w:gutter="0" w:header="0"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Open Sans">
    <w:charset w:val="01"/>
    <w:family w:val="roman"/>
    <w:pitch w:val="variable"/>
  </w:font>
  <w:font w:name="Times New Roman">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64" w:before="0" w:after="160"/>
      <w:jc w:val="left"/>
      <w:rPr/>
    </w:pPr>
    <w:r>
      <w:rPr/>
      <mc:AlternateContent>
        <mc:Choice Requires="wps">
          <w:drawing>
            <wp:anchor behindDoc="0" distT="0" distB="0" distL="0" distR="0" simplePos="0" locked="0" layoutInCell="0" allowOverlap="1" relativeHeight="22">
              <wp:simplePos x="0" y="0"/>
              <wp:positionH relativeFrom="margin">
                <wp:align>center</wp:align>
              </wp:positionH>
              <wp:positionV relativeFrom="paragraph">
                <wp:posOffset>360045</wp:posOffset>
              </wp:positionV>
              <wp:extent cx="178435" cy="2192020"/>
              <wp:effectExtent l="0" t="0" r="0" b="0"/>
              <wp:wrapSquare wrapText="bothSides"/>
              <wp:docPr id="2" name="Врезка1"/>
              <a:graphic xmlns:a="http://schemas.openxmlformats.org/drawingml/2006/main">
                <a:graphicData uri="http://schemas.microsoft.com/office/word/2010/wordprocessingShape">
                  <wps:wsp>
                    <wps:cNvSpPr/>
                    <wps:spPr>
                      <a:xfrm>
                        <a:off x="0" y="0"/>
                        <a:ext cx="178560" cy="2192040"/>
                      </a:xfrm>
                      <a:prstGeom prst="rect">
                        <a:avLst/>
                      </a:prstGeom>
                      <a:noFill/>
                      <a:ln w="0">
                        <a:noFill/>
                      </a:ln>
                    </wps:spPr>
                    <wps:style>
                      <a:lnRef idx="0"/>
                      <a:fillRef idx="0"/>
                      <a:effectRef idx="0"/>
                      <a:fontRef idx="minor"/>
                    </wps:style>
                    <wps:txbx>
                      <w:txbxContent>
                        <w:p>
                          <w:pPr>
                            <w:pStyle w:val="Style33"/>
                            <w:spacing w:before="0" w:after="160"/>
                            <w:rPr>
                              <w:rFonts w:ascii="Times New Roman" w:hAnsi="Times New Roman"/>
                              <w:sz w:val="28"/>
                              <w:szCs w:val="28"/>
                            </w:rPr>
                          </w:pPr>
                          <w:r>
                            <w:rPr>
                              <w:rFonts w:ascii="Times New Roman" w:hAnsi="Times New Roman"/>
                              <w:color w:val="000000"/>
                              <w:sz w:val="28"/>
                              <w:szCs w:val="28"/>
                            </w:rPr>
                            <w:fldChar w:fldCharType="begin"/>
                          </w:r>
                          <w:r>
                            <w:rPr>
                              <w:sz w:val="28"/>
                              <w:szCs w:val="28"/>
                              <w:rFonts w:ascii="Times New Roman" w:hAnsi="Times New Roman"/>
                              <w:color w:val="000000"/>
                            </w:rPr>
                            <w:instrText xml:space="preserve"> PAGE </w:instrText>
                          </w:r>
                          <w:r>
                            <w:rPr>
                              <w:sz w:val="28"/>
                              <w:szCs w:val="28"/>
                              <w:rFonts w:ascii="Times New Roman" w:hAnsi="Times New Roman"/>
                              <w:color w:val="000000"/>
                            </w:rPr>
                            <w:fldChar w:fldCharType="separate"/>
                          </w:r>
                          <w:r>
                            <w:rPr>
                              <w:sz w:val="28"/>
                              <w:szCs w:val="28"/>
                              <w:rFonts w:ascii="Times New Roman" w:hAnsi="Times New Roman"/>
                              <w:color w:val="000000"/>
                            </w:rPr>
                            <w:t>0</w:t>
                          </w:r>
                          <w:r>
                            <w:rPr>
                              <w:sz w:val="28"/>
                              <w:szCs w:val="28"/>
                              <w:rFonts w:ascii="Times New Roman" w:hAnsi="Times New Roman"/>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3.85pt;margin-top:28.35pt;width:14pt;height:172.55pt;mso-wrap-style:square;v-text-anchor:top;mso-position-horizontal:center;mso-position-horizontal-relative:margin">
              <v:fill o:detectmouseclick="t" on="false"/>
              <v:stroke color="#3465a4" joinstyle="round" endcap="flat"/>
              <v:textbox>
                <w:txbxContent>
                  <w:p>
                    <w:pPr>
                      <w:pStyle w:val="Style33"/>
                      <w:spacing w:before="0" w:after="160"/>
                      <w:rPr>
                        <w:rFonts w:ascii="Times New Roman" w:hAnsi="Times New Roman"/>
                        <w:sz w:val="28"/>
                        <w:szCs w:val="28"/>
                      </w:rPr>
                    </w:pPr>
                    <w:r>
                      <w:rPr>
                        <w:rFonts w:ascii="Times New Roman" w:hAnsi="Times New Roman"/>
                        <w:color w:val="000000"/>
                        <w:sz w:val="28"/>
                        <w:szCs w:val="28"/>
                      </w:rPr>
                      <w:fldChar w:fldCharType="begin"/>
                    </w:r>
                    <w:r>
                      <w:rPr>
                        <w:sz w:val="28"/>
                        <w:szCs w:val="28"/>
                        <w:rFonts w:ascii="Times New Roman" w:hAnsi="Times New Roman"/>
                        <w:color w:val="000000"/>
                      </w:rPr>
                      <w:instrText xml:space="preserve"> PAGE </w:instrText>
                    </w:r>
                    <w:r>
                      <w:rPr>
                        <w:sz w:val="28"/>
                        <w:szCs w:val="28"/>
                        <w:rFonts w:ascii="Times New Roman" w:hAnsi="Times New Roman"/>
                        <w:color w:val="000000"/>
                      </w:rPr>
                      <w:fldChar w:fldCharType="separate"/>
                    </w:r>
                    <w:r>
                      <w:rPr>
                        <w:sz w:val="28"/>
                        <w:szCs w:val="28"/>
                        <w:rFonts w:ascii="Times New Roman" w:hAnsi="Times New Roman"/>
                        <w:color w:val="000000"/>
                      </w:rPr>
                      <w:t>0</w:t>
                    </w:r>
                    <w:r>
                      <w:rPr>
                        <w:sz w:val="28"/>
                        <w:szCs w:val="28"/>
                        <w:rFonts w:ascii="Times New Roman" w:hAnsi="Times New Roman"/>
                        <w:color w:val="000000"/>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HAnsi" w:hAnsiTheme="minorHAnsi"/>
        <w:color w:val="000000"/>
        <w:sz w:val="22"/>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160"/>
      <w:jc w:val="left"/>
    </w:pPr>
    <w:rPr>
      <w:rFonts w:ascii="Calibri" w:hAnsi="Calibri" w:eastAsia="Tahoma" w:cs="Lohit Devanagari" w:asciiTheme="minorHAnsi" w:hAnsiTheme="minorHAnsi"/>
      <w:color w:val="00000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jc w:val="both"/>
      <w:outlineLvl w:val="0"/>
    </w:pPr>
    <w:rPr>
      <w:rFonts w:ascii="XO Thames" w:hAnsi="XO Thames" w:eastAsia="Tahoma" w:cs="Lohit Devanagari"/>
      <w:b/>
      <w:color w:val="00000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jc w:val="both"/>
      <w:outlineLvl w:val="1"/>
    </w:pPr>
    <w:rPr>
      <w:rFonts w:ascii="XO Thames" w:hAnsi="XO Thames" w:eastAsia="Tahoma" w:cs="Lohit Devanagari"/>
      <w:b/>
      <w:color w:val="00000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jc w:val="both"/>
      <w:outlineLvl w:val="2"/>
    </w:pPr>
    <w:rPr>
      <w:rFonts w:ascii="XO Thames" w:hAnsi="XO Thames" w:eastAsia="Tahoma" w:cs="Lohit Devanagari"/>
      <w:b/>
      <w:color w:val="00000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jc w:val="both"/>
      <w:outlineLvl w:val="3"/>
    </w:pPr>
    <w:rPr>
      <w:rFonts w:ascii="XO Thames" w:hAnsi="XO Thames" w:eastAsia="Tahoma" w:cs="Lohit Devanagari"/>
      <w:b/>
      <w:color w:val="00000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jc w:val="both"/>
      <w:outlineLvl w:val="4"/>
    </w:pPr>
    <w:rPr>
      <w:rFonts w:ascii="XO Thames" w:hAnsi="XO Thames" w:eastAsia="Tahoma" w:cs="Lohit Devanagari"/>
      <w:b/>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Contents2" w:customStyle="1">
    <w:name w:val="Contents 2"/>
    <w:qFormat/>
    <w:rPr>
      <w:rFonts w:ascii="XO Thames" w:hAnsi="XO Thames"/>
      <w:color w:val="000000"/>
      <w:sz w:val="28"/>
    </w:rPr>
  </w:style>
  <w:style w:type="character" w:styleId="Contents4" w:customStyle="1">
    <w:name w:val="Contents 4"/>
    <w:qFormat/>
    <w:rPr>
      <w:rFonts w:ascii="XO Thames" w:hAnsi="XO Thames"/>
      <w:color w:val="000000"/>
      <w:sz w:val="28"/>
    </w:rPr>
  </w:style>
  <w:style w:type="character" w:styleId="6" w:customStyle="1">
    <w:name w:val="Оглавление 6 Знак"/>
    <w:link w:val="61"/>
    <w:qFormat/>
    <w:rPr>
      <w:rFonts w:ascii="XO Thames" w:hAnsi="XO Thames"/>
      <w:sz w:val="28"/>
    </w:rPr>
  </w:style>
  <w:style w:type="character" w:styleId="Style9" w:customStyle="1">
    <w:name w:val="Название Знак"/>
    <w:link w:val="Style25"/>
    <w:qFormat/>
    <w:rPr>
      <w:rFonts w:ascii="XO Thames" w:hAnsi="XO Thames"/>
      <w:b/>
      <w:caps/>
      <w:sz w:val="40"/>
    </w:rPr>
  </w:style>
  <w:style w:type="character" w:styleId="Style10" w:customStyle="1">
    <w:name w:val="Заголовок Знак"/>
    <w:qFormat/>
    <w:rPr>
      <w:rFonts w:ascii="Open Sans" w:hAnsi="Open Sans"/>
      <w:sz w:val="28"/>
    </w:rPr>
  </w:style>
  <w:style w:type="character" w:styleId="Contents6" w:customStyle="1">
    <w:name w:val="Contents 6"/>
    <w:qFormat/>
    <w:rPr>
      <w:rFonts w:ascii="XO Thames" w:hAnsi="XO Thames"/>
      <w:color w:val="000000"/>
      <w:sz w:val="28"/>
    </w:rPr>
  </w:style>
  <w:style w:type="character" w:styleId="Contents7" w:customStyle="1">
    <w:name w:val="Contents 7"/>
    <w:qFormat/>
    <w:rPr>
      <w:rFonts w:ascii="XO Thames" w:hAnsi="XO Thames"/>
      <w:color w:val="000000"/>
      <w:sz w:val="28"/>
    </w:rPr>
  </w:style>
  <w:style w:type="character" w:styleId="11" w:customStyle="1">
    <w:name w:val="Основной шрифт абзаца1"/>
    <w:link w:val="112"/>
    <w:qFormat/>
    <w:rPr>
      <w:rFonts w:ascii="Calibri" w:hAnsi="Calibri" w:asciiTheme="minorHAnsi" w:hAnsiTheme="minorHAnsi"/>
      <w:color w:val="000000"/>
      <w:sz w:val="22"/>
    </w:rPr>
  </w:style>
  <w:style w:type="character" w:styleId="21" w:customStyle="1">
    <w:name w:val="Заголовок 2 Знак"/>
    <w:link w:val="26"/>
    <w:qFormat/>
    <w:rPr>
      <w:rFonts w:ascii="XO Thames" w:hAnsi="XO Thames"/>
      <w:b/>
      <w:sz w:val="28"/>
    </w:rPr>
  </w:style>
  <w:style w:type="character" w:styleId="31" w:customStyle="1">
    <w:name w:val="Заголовок 31"/>
    <w:qFormat/>
    <w:rPr>
      <w:rFonts w:ascii="XO Thames" w:hAnsi="XO Thames"/>
      <w:b/>
      <w:color w:val="000000"/>
      <w:sz w:val="26"/>
    </w:rPr>
  </w:style>
  <w:style w:type="character" w:styleId="51" w:customStyle="1">
    <w:name w:val="Заголовок 5 Знак"/>
    <w:link w:val="53"/>
    <w:qFormat/>
    <w:rPr>
      <w:rFonts w:ascii="XO Thames" w:hAnsi="XO Thames"/>
      <w:b/>
      <w:sz w:val="22"/>
    </w:rPr>
  </w:style>
  <w:style w:type="character" w:styleId="32" w:customStyle="1">
    <w:name w:val="Заголовок 3 Знак"/>
    <w:link w:val="34"/>
    <w:qFormat/>
    <w:rPr>
      <w:rFonts w:ascii="XO Thames" w:hAnsi="XO Thames"/>
      <w:b/>
      <w:sz w:val="26"/>
    </w:rPr>
  </w:style>
  <w:style w:type="character" w:styleId="12" w:customStyle="1">
    <w:name w:val="Нижний колонтитул1"/>
    <w:qFormat/>
    <w:rPr>
      <w:rFonts w:ascii="Times New Roman" w:hAnsi="Times New Roman"/>
      <w:sz w:val="28"/>
    </w:rPr>
  </w:style>
  <w:style w:type="character" w:styleId="Style11" w:customStyle="1">
    <w:name w:val="Нижний колонтитул Знак"/>
    <w:basedOn w:val="17"/>
    <w:link w:val="Style28"/>
    <w:qFormat/>
    <w:rPr>
      <w:rFonts w:ascii="Times New Roman" w:hAnsi="Times New Roman"/>
      <w:sz w:val="28"/>
    </w:rPr>
  </w:style>
  <w:style w:type="character" w:styleId="52" w:customStyle="1">
    <w:name w:val="Оглавление 5 Знак"/>
    <w:link w:val="54"/>
    <w:qFormat/>
    <w:rPr>
      <w:rFonts w:ascii="XO Thames" w:hAnsi="XO Thames"/>
      <w:sz w:val="28"/>
    </w:rPr>
  </w:style>
  <w:style w:type="character" w:styleId="Contents3" w:customStyle="1">
    <w:name w:val="Contents 3"/>
    <w:qFormat/>
    <w:rPr>
      <w:rFonts w:ascii="XO Thames" w:hAnsi="XO Thames"/>
      <w:color w:val="000000"/>
      <w:sz w:val="28"/>
    </w:rPr>
  </w:style>
  <w:style w:type="character" w:styleId="41" w:customStyle="1">
    <w:name w:val="Оглавление 4 Знак"/>
    <w:link w:val="44"/>
    <w:qFormat/>
    <w:rPr>
      <w:rFonts w:ascii="XO Thames" w:hAnsi="XO Thames"/>
      <w:sz w:val="28"/>
    </w:rPr>
  </w:style>
  <w:style w:type="character" w:styleId="42" w:customStyle="1">
    <w:name w:val="Заголовок 4 Знак"/>
    <w:link w:val="45"/>
    <w:qFormat/>
    <w:rPr>
      <w:rFonts w:ascii="XO Thames" w:hAnsi="XO Thames"/>
      <w:b/>
      <w:sz w:val="24"/>
    </w:rPr>
  </w:style>
  <w:style w:type="character" w:styleId="13" w:customStyle="1">
    <w:name w:val="Заголовок 1 Знак"/>
    <w:link w:val="113"/>
    <w:qFormat/>
    <w:rPr>
      <w:rFonts w:ascii="XO Thames" w:hAnsi="XO Thames"/>
      <w:b/>
      <w:sz w:val="32"/>
    </w:rPr>
  </w:style>
  <w:style w:type="character" w:styleId="33" w:customStyle="1">
    <w:name w:val="Оглавление 3 Знак"/>
    <w:link w:val="36"/>
    <w:qFormat/>
    <w:rPr>
      <w:rFonts w:ascii="XO Thames" w:hAnsi="XO Thames"/>
      <w:sz w:val="28"/>
    </w:rPr>
  </w:style>
  <w:style w:type="character" w:styleId="Style12" w:customStyle="1">
    <w:name w:val="Колонтитул"/>
    <w:link w:val="Style26"/>
    <w:qFormat/>
    <w:rPr>
      <w:rFonts w:ascii="XO Thames" w:hAnsi="XO Thames"/>
      <w:color w:val="000000"/>
      <w:sz w:val="20"/>
    </w:rPr>
  </w:style>
  <w:style w:type="character" w:styleId="Style13" w:customStyle="1">
    <w:name w:val="Указатель Знак"/>
    <w:link w:val="Indexheading"/>
    <w:qFormat/>
    <w:rPr/>
  </w:style>
  <w:style w:type="character" w:styleId="511" w:customStyle="1">
    <w:name w:val="Заголовок 51"/>
    <w:qFormat/>
    <w:rPr>
      <w:rFonts w:ascii="XO Thames" w:hAnsi="XO Thames"/>
      <w:b/>
      <w:color w:val="000000"/>
      <w:sz w:val="22"/>
    </w:rPr>
  </w:style>
  <w:style w:type="character" w:styleId="111" w:customStyle="1">
    <w:name w:val="Заголовок 11"/>
    <w:qFormat/>
    <w:rPr>
      <w:rFonts w:ascii="XO Thames" w:hAnsi="XO Thames"/>
      <w:b/>
      <w:color w:val="000000"/>
      <w:sz w:val="32"/>
    </w:rPr>
  </w:style>
  <w:style w:type="character" w:styleId="14" w:customStyle="1">
    <w:name w:val="Список1"/>
    <w:basedOn w:val="Textbody"/>
    <w:qFormat/>
    <w:rPr/>
  </w:style>
  <w:style w:type="character" w:styleId="15" w:customStyle="1">
    <w:name w:val="Название объекта1"/>
    <w:qFormat/>
    <w:rPr>
      <w:i/>
      <w:sz w:val="24"/>
    </w:rPr>
  </w:style>
  <w:style w:type="character" w:styleId="Style14">
    <w:name w:val="Hyperlink"/>
    <w:basedOn w:val="DefaultParagraphFont"/>
    <w:rPr>
      <w:color w:val="0563C1" w:themeColor="hyperlink"/>
      <w:u w:val="single"/>
    </w:rPr>
  </w:style>
  <w:style w:type="character" w:styleId="Footnote" w:customStyle="1">
    <w:name w:val="Footnote"/>
    <w:link w:val="Footnote1"/>
    <w:qFormat/>
    <w:rPr>
      <w:rFonts w:ascii="XO Thames" w:hAnsi="XO Thames"/>
      <w:color w:val="000000"/>
      <w:sz w:val="22"/>
    </w:rPr>
  </w:style>
  <w:style w:type="character" w:styleId="Contents1" w:customStyle="1">
    <w:name w:val="Contents 1"/>
    <w:qFormat/>
    <w:rPr>
      <w:rFonts w:ascii="XO Thames" w:hAnsi="XO Thames"/>
      <w:b/>
      <w:color w:val="000000"/>
      <w:sz w:val="28"/>
    </w:rPr>
  </w:style>
  <w:style w:type="character" w:styleId="7" w:customStyle="1">
    <w:name w:val="Оглавление 7 Знак"/>
    <w:link w:val="72"/>
    <w:qFormat/>
    <w:rPr>
      <w:rFonts w:ascii="XO Thames" w:hAnsi="XO Thames"/>
      <w:sz w:val="28"/>
    </w:rPr>
  </w:style>
  <w:style w:type="character" w:styleId="HeaderandFooter" w:customStyle="1">
    <w:name w:val="Header and Footer"/>
    <w:qFormat/>
    <w:rPr>
      <w:rFonts w:ascii="XO Thames" w:hAnsi="XO Thames"/>
      <w:sz w:val="20"/>
    </w:rPr>
  </w:style>
  <w:style w:type="character" w:styleId="8" w:customStyle="1">
    <w:name w:val="Оглавление 8 Знак"/>
    <w:link w:val="81"/>
    <w:qFormat/>
    <w:rPr>
      <w:rFonts w:ascii="XO Thames" w:hAnsi="XO Thames"/>
      <w:sz w:val="28"/>
    </w:rPr>
  </w:style>
  <w:style w:type="character" w:styleId="Style15" w:customStyle="1">
    <w:name w:val="Подзаголовок Знак"/>
    <w:link w:val="Style29"/>
    <w:qFormat/>
    <w:rPr>
      <w:rFonts w:ascii="XO Thames" w:hAnsi="XO Thames"/>
      <w:i/>
      <w:sz w:val="24"/>
    </w:rPr>
  </w:style>
  <w:style w:type="character" w:styleId="Contents9" w:customStyle="1">
    <w:name w:val="Contents 9"/>
    <w:qFormat/>
    <w:rPr>
      <w:rFonts w:ascii="XO Thames" w:hAnsi="XO Thames"/>
      <w:color w:val="000000"/>
      <w:sz w:val="28"/>
    </w:rPr>
  </w:style>
  <w:style w:type="character" w:styleId="Contents8" w:customStyle="1">
    <w:name w:val="Contents 8"/>
    <w:qFormat/>
    <w:rPr>
      <w:rFonts w:ascii="XO Thames" w:hAnsi="XO Thames"/>
      <w:color w:val="000000"/>
      <w:sz w:val="28"/>
    </w:rPr>
  </w:style>
  <w:style w:type="character" w:styleId="16" w:customStyle="1">
    <w:name w:val="Гиперссылка1"/>
    <w:basedOn w:val="11"/>
    <w:link w:val="115"/>
    <w:qFormat/>
    <w:rPr>
      <w:rFonts w:ascii="Calibri" w:hAnsi="Calibri" w:asciiTheme="minorHAnsi" w:hAnsiTheme="minorHAnsi"/>
      <w:color w:val="0563C1" w:themeColor="hyperlink"/>
      <w:sz w:val="22"/>
      <w:u w:val="single"/>
    </w:rPr>
  </w:style>
  <w:style w:type="character" w:styleId="Style16" w:customStyle="1">
    <w:name w:val="Текст Знак"/>
    <w:link w:val="PlainText"/>
    <w:qFormat/>
    <w:rPr>
      <w:rFonts w:ascii="Calibri" w:hAnsi="Calibri"/>
    </w:rPr>
  </w:style>
  <w:style w:type="character" w:styleId="Textbody" w:customStyle="1">
    <w:name w:val="Text body"/>
    <w:qFormat/>
    <w:rPr/>
  </w:style>
  <w:style w:type="character" w:styleId="Contents5" w:customStyle="1">
    <w:name w:val="Contents 5"/>
    <w:qFormat/>
    <w:rPr>
      <w:rFonts w:ascii="XO Thames" w:hAnsi="XO Thames"/>
      <w:color w:val="000000"/>
      <w:sz w:val="28"/>
    </w:rPr>
  </w:style>
  <w:style w:type="character" w:styleId="17" w:customStyle="1">
    <w:name w:val="Обычный1"/>
    <w:link w:val="116"/>
    <w:qFormat/>
    <w:rPr/>
  </w:style>
  <w:style w:type="character" w:styleId="Style17" w:customStyle="1">
    <w:name w:val="Верхний колонтитул Знак"/>
    <w:basedOn w:val="17"/>
    <w:link w:val="Style30"/>
    <w:qFormat/>
    <w:rPr/>
  </w:style>
  <w:style w:type="character" w:styleId="22" w:customStyle="1">
    <w:name w:val="Оглавление 2 Знак"/>
    <w:link w:val="27"/>
    <w:qFormat/>
    <w:rPr>
      <w:rFonts w:ascii="XO Thames" w:hAnsi="XO Thames"/>
      <w:sz w:val="28"/>
    </w:rPr>
  </w:style>
  <w:style w:type="character" w:styleId="18" w:customStyle="1">
    <w:name w:val="Подзаголовок1"/>
    <w:qFormat/>
    <w:rPr>
      <w:rFonts w:ascii="XO Thames" w:hAnsi="XO Thames"/>
      <w:i/>
      <w:color w:val="000000"/>
      <w:sz w:val="24"/>
    </w:rPr>
  </w:style>
  <w:style w:type="character" w:styleId="9" w:customStyle="1">
    <w:name w:val="Оглавление 9 Знак"/>
    <w:link w:val="92"/>
    <w:qFormat/>
    <w:rPr>
      <w:rFonts w:ascii="XO Thames" w:hAnsi="XO Thames"/>
      <w:sz w:val="28"/>
    </w:rPr>
  </w:style>
  <w:style w:type="character" w:styleId="23" w:customStyle="1">
    <w:name w:val="Заголовок2"/>
    <w:qFormat/>
    <w:rPr>
      <w:rFonts w:ascii="XO Thames" w:hAnsi="XO Thames"/>
      <w:b/>
      <w:caps/>
      <w:color w:val="000000"/>
      <w:sz w:val="40"/>
    </w:rPr>
  </w:style>
  <w:style w:type="character" w:styleId="411" w:customStyle="1">
    <w:name w:val="Заголовок 41"/>
    <w:qFormat/>
    <w:rPr>
      <w:rFonts w:ascii="XO Thames" w:hAnsi="XO Thames"/>
      <w:b/>
      <w:color w:val="000000"/>
      <w:sz w:val="24"/>
    </w:rPr>
  </w:style>
  <w:style w:type="character" w:styleId="19" w:customStyle="1">
    <w:name w:val="Верхний колонтитул1"/>
    <w:qFormat/>
    <w:rPr/>
  </w:style>
  <w:style w:type="character" w:styleId="Style18" w:customStyle="1">
    <w:name w:val="Текст выноски Знак"/>
    <w:link w:val="BalloonText"/>
    <w:qFormat/>
    <w:rPr>
      <w:rFonts w:ascii="Segoe UI" w:hAnsi="Segoe UI"/>
      <w:sz w:val="18"/>
    </w:rPr>
  </w:style>
  <w:style w:type="character" w:styleId="211" w:customStyle="1">
    <w:name w:val="Заголовок 21"/>
    <w:qFormat/>
    <w:rPr>
      <w:rFonts w:ascii="XO Thames" w:hAnsi="XO Thames"/>
      <w:b/>
      <w:color w:val="000000"/>
      <w:sz w:val="28"/>
    </w:rPr>
  </w:style>
  <w:style w:type="character" w:styleId="110" w:customStyle="1">
    <w:name w:val="Оглавление 1 Знак"/>
    <w:link w:val="117"/>
    <w:qFormat/>
    <w:rPr>
      <w:rFonts w:ascii="XO Thames" w:hAnsi="XO Thames"/>
      <w:b/>
      <w:sz w:val="28"/>
    </w:rPr>
  </w:style>
  <w:style w:type="paragraph" w:styleId="Style19">
    <w:name w:val="Заголовок"/>
    <w:basedOn w:val="Normal"/>
    <w:next w:val="Style20"/>
    <w:qFormat/>
    <w:pPr>
      <w:keepNext w:val="true"/>
      <w:spacing w:before="240" w:after="120"/>
    </w:pPr>
    <w:rPr>
      <w:rFonts w:ascii="Open Sans" w:hAnsi="Open Sans" w:eastAsia="Tahoma"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lang w:val="zxx" w:eastAsia="zxx" w:bidi="zxx"/>
    </w:rPr>
  </w:style>
  <w:style w:type="paragraph" w:styleId="Style24">
    <w:name w:val="Title"/>
    <w:next w:val="Style20"/>
    <w:link w:val="Style10"/>
    <w:uiPriority w:val="10"/>
    <w:qFormat/>
    <w:pPr>
      <w:widowControl/>
      <w:suppressAutoHyphens w:val="true"/>
      <w:bidi w:val="0"/>
      <w:spacing w:lineRule="auto" w:line="264" w:before="567" w:after="567"/>
      <w:jc w:val="center"/>
    </w:pPr>
    <w:rPr>
      <w:rFonts w:ascii="XO Thames" w:hAnsi="XO Thames" w:eastAsia="Tahoma" w:cs="Lohit Devanagari"/>
      <w:b/>
      <w:caps/>
      <w:color w:val="000000"/>
      <w:kern w:val="0"/>
      <w:sz w:val="40"/>
      <w:szCs w:val="20"/>
      <w:lang w:val="ru-RU" w:eastAsia="zh-CN" w:bidi="hi-IN"/>
    </w:rPr>
  </w:style>
  <w:style w:type="paragraph" w:styleId="Caption">
    <w:name w:val="caption"/>
    <w:basedOn w:val="Normal"/>
    <w:qFormat/>
    <w:pPr>
      <w:spacing w:before="120" w:after="120"/>
    </w:pPr>
    <w:rPr>
      <w:i/>
      <w:sz w:val="24"/>
    </w:rPr>
  </w:style>
  <w:style w:type="paragraph" w:styleId="Indexheading">
    <w:name w:val="index heading"/>
    <w:basedOn w:val="Normal"/>
    <w:link w:val="Style13"/>
    <w:qFormat/>
    <w:pPr/>
    <w:rPr/>
  </w:style>
  <w:style w:type="paragraph" w:styleId="24">
    <w:name w:val="TOC 2"/>
    <w:next w:val="Normal"/>
    <w:uiPriority w:val="39"/>
    <w:pPr>
      <w:widowControl/>
      <w:suppressAutoHyphens w:val="true"/>
      <w:bidi w:val="0"/>
      <w:spacing w:lineRule="auto" w:line="264" w:before="0" w:after="160"/>
      <w:ind w:left="200" w:hanging="0"/>
      <w:jc w:val="left"/>
    </w:pPr>
    <w:rPr>
      <w:rFonts w:ascii="XO Thames" w:hAnsi="XO Thames" w:eastAsia="Tahoma" w:cs="Lohit Devanagari"/>
      <w:color w:val="000000"/>
      <w:kern w:val="0"/>
      <w:sz w:val="28"/>
      <w:szCs w:val="20"/>
      <w:lang w:val="ru-RU" w:eastAsia="zh-CN" w:bidi="hi-IN"/>
    </w:rPr>
  </w:style>
  <w:style w:type="paragraph" w:styleId="25" w:customStyle="1">
    <w:name w:val="Основной шрифт абзаца2"/>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43">
    <w:name w:val="TOC 4"/>
    <w:next w:val="Normal"/>
    <w:uiPriority w:val="39"/>
    <w:pPr>
      <w:widowControl/>
      <w:suppressAutoHyphens w:val="true"/>
      <w:bidi w:val="0"/>
      <w:spacing w:lineRule="auto" w:line="264" w:before="0" w:after="160"/>
      <w:ind w:left="600" w:hanging="0"/>
      <w:jc w:val="left"/>
    </w:pPr>
    <w:rPr>
      <w:rFonts w:ascii="XO Thames" w:hAnsi="XO Thames" w:eastAsia="Tahoma" w:cs="Lohit Devanagari"/>
      <w:color w:val="000000"/>
      <w:kern w:val="0"/>
      <w:sz w:val="28"/>
      <w:szCs w:val="20"/>
      <w:lang w:val="ru-RU" w:eastAsia="zh-CN" w:bidi="hi-IN"/>
    </w:rPr>
  </w:style>
  <w:style w:type="paragraph" w:styleId="61" w:customStyle="1">
    <w:name w:val="Оглавление 6 Знак"/>
    <w:link w:val="6"/>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25" w:customStyle="1">
    <w:name w:val="Название Знак"/>
    <w:link w:val="Style9"/>
    <w:qFormat/>
    <w:pPr>
      <w:widowControl/>
      <w:suppressAutoHyphens w:val="true"/>
      <w:bidi w:val="0"/>
      <w:spacing w:before="0" w:after="0"/>
      <w:jc w:val="left"/>
    </w:pPr>
    <w:rPr>
      <w:rFonts w:ascii="XO Thames" w:hAnsi="XO Thames" w:eastAsia="Tahoma" w:cs="Lohit Devanagari"/>
      <w:b/>
      <w:caps/>
      <w:color w:val="000000"/>
      <w:kern w:val="0"/>
      <w:sz w:val="40"/>
      <w:szCs w:val="20"/>
      <w:lang w:val="ru-RU" w:eastAsia="zh-CN" w:bidi="hi-IN"/>
    </w:rPr>
  </w:style>
  <w:style w:type="paragraph" w:styleId="62">
    <w:name w:val="TOC 6"/>
    <w:next w:val="Normal"/>
    <w:uiPriority w:val="39"/>
    <w:pPr>
      <w:widowControl/>
      <w:suppressAutoHyphens w:val="true"/>
      <w:bidi w:val="0"/>
      <w:spacing w:lineRule="auto" w:line="264" w:before="0" w:after="160"/>
      <w:ind w:left="1000" w:hanging="0"/>
      <w:jc w:val="left"/>
    </w:pPr>
    <w:rPr>
      <w:rFonts w:ascii="XO Thames" w:hAnsi="XO Thames" w:eastAsia="Tahoma" w:cs="Lohit Devanagari"/>
      <w:color w:val="000000"/>
      <w:kern w:val="0"/>
      <w:sz w:val="28"/>
      <w:szCs w:val="20"/>
      <w:lang w:val="ru-RU" w:eastAsia="zh-CN" w:bidi="hi-IN"/>
    </w:rPr>
  </w:style>
  <w:style w:type="paragraph" w:styleId="71">
    <w:name w:val="TOC 7"/>
    <w:next w:val="Normal"/>
    <w:uiPriority w:val="39"/>
    <w:pPr>
      <w:widowControl/>
      <w:suppressAutoHyphens w:val="true"/>
      <w:bidi w:val="0"/>
      <w:spacing w:lineRule="auto" w:line="264" w:before="0" w:after="160"/>
      <w:ind w:left="1200" w:hanging="0"/>
      <w:jc w:val="left"/>
    </w:pPr>
    <w:rPr>
      <w:rFonts w:ascii="XO Thames" w:hAnsi="XO Thames" w:eastAsia="Tahoma" w:cs="Lohit Devanagari"/>
      <w:color w:val="000000"/>
      <w:kern w:val="0"/>
      <w:sz w:val="28"/>
      <w:szCs w:val="20"/>
      <w:lang w:val="ru-RU" w:eastAsia="zh-CN" w:bidi="hi-IN"/>
    </w:rPr>
  </w:style>
  <w:style w:type="paragraph" w:styleId="112" w:customStyle="1">
    <w:name w:val="Основной шрифт абзаца1"/>
    <w:link w:val="11"/>
    <w:qFormat/>
    <w:pPr>
      <w:widowControl/>
      <w:suppressAutoHyphens w:val="true"/>
      <w:bidi w:val="0"/>
      <w:spacing w:lineRule="auto" w:line="264" w:before="0" w:after="160"/>
      <w:jc w:val="left"/>
    </w:pPr>
    <w:rPr>
      <w:rFonts w:ascii="Calibri" w:hAnsi="Calibri" w:eastAsia="Tahoma" w:cs="Lohit Devanagari" w:asciiTheme="minorHAnsi" w:hAnsiTheme="minorHAnsi"/>
      <w:color w:val="000000"/>
      <w:kern w:val="0"/>
      <w:sz w:val="22"/>
      <w:szCs w:val="20"/>
      <w:lang w:val="ru-RU" w:eastAsia="zh-CN" w:bidi="hi-IN"/>
    </w:rPr>
  </w:style>
  <w:style w:type="paragraph" w:styleId="26" w:customStyle="1">
    <w:name w:val="Заголовок 2 Знак"/>
    <w:link w:val="21"/>
    <w:qFormat/>
    <w:pPr>
      <w:widowControl/>
      <w:suppressAutoHyphens w:val="true"/>
      <w:bidi w:val="0"/>
      <w:spacing w:before="0" w:after="0"/>
      <w:jc w:val="left"/>
    </w:pPr>
    <w:rPr>
      <w:rFonts w:ascii="XO Thames" w:hAnsi="XO Thames" w:eastAsia="Tahoma" w:cs="Lohit Devanagari"/>
      <w:b/>
      <w:color w:val="000000"/>
      <w:kern w:val="0"/>
      <w:sz w:val="28"/>
      <w:szCs w:val="20"/>
      <w:lang w:val="ru-RU" w:eastAsia="zh-CN" w:bidi="hi-IN"/>
    </w:rPr>
  </w:style>
  <w:style w:type="paragraph" w:styleId="53" w:customStyle="1">
    <w:name w:val="Заголовок 5 Знак"/>
    <w:link w:val="51"/>
    <w:qFormat/>
    <w:pPr>
      <w:widowControl/>
      <w:suppressAutoHyphens w:val="true"/>
      <w:bidi w:val="0"/>
      <w:spacing w:before="0" w:after="0"/>
      <w:jc w:val="left"/>
    </w:pPr>
    <w:rPr>
      <w:rFonts w:ascii="XO Thames" w:hAnsi="XO Thames" w:eastAsia="Tahoma" w:cs="Lohit Devanagari"/>
      <w:b/>
      <w:color w:val="000000"/>
      <w:kern w:val="0"/>
      <w:sz w:val="22"/>
      <w:szCs w:val="20"/>
      <w:lang w:val="ru-RU" w:eastAsia="zh-CN" w:bidi="hi-IN"/>
    </w:rPr>
  </w:style>
  <w:style w:type="paragraph" w:styleId="34" w:customStyle="1">
    <w:name w:val="Заголовок 3 Знак"/>
    <w:link w:val="32"/>
    <w:qFormat/>
    <w:pPr>
      <w:widowControl/>
      <w:suppressAutoHyphens w:val="true"/>
      <w:bidi w:val="0"/>
      <w:spacing w:before="0" w:after="0"/>
      <w:jc w:val="left"/>
    </w:pPr>
    <w:rPr>
      <w:rFonts w:ascii="XO Thames" w:hAnsi="XO Thames" w:eastAsia="Tahoma" w:cs="Lohit Devanagari"/>
      <w:b/>
      <w:color w:val="000000"/>
      <w:kern w:val="0"/>
      <w:sz w:val="26"/>
      <w:szCs w:val="20"/>
      <w:lang w:val="ru-RU" w:eastAsia="zh-CN" w:bidi="hi-IN"/>
    </w:rPr>
  </w:style>
  <w:style w:type="paragraph" w:styleId="Style26" w:customStyle="1">
    <w:name w:val="Колонтитул"/>
    <w:link w:val="Style12"/>
    <w:qFormat/>
    <w:pPr>
      <w:widowControl/>
      <w:suppressAutoHyphens w:val="true"/>
      <w:bidi w:val="0"/>
      <w:spacing w:before="0" w:after="0"/>
      <w:jc w:val="left"/>
    </w:pPr>
    <w:rPr>
      <w:rFonts w:ascii="XO Thames" w:hAnsi="XO Thames" w:eastAsia="Tahoma" w:cs="Lohit Devanagari"/>
      <w:color w:val="000000"/>
      <w:kern w:val="0"/>
      <w:sz w:val="20"/>
      <w:szCs w:val="20"/>
      <w:lang w:val="ru-RU" w:eastAsia="zh-CN" w:bidi="hi-IN"/>
    </w:rPr>
  </w:style>
  <w:style w:type="paragraph" w:styleId="Style27">
    <w:name w:val="Footer"/>
    <w:basedOn w:val="Normal"/>
    <w:pPr>
      <w:tabs>
        <w:tab w:val="clear" w:pos="720"/>
        <w:tab w:val="center" w:pos="4677" w:leader="none"/>
        <w:tab w:val="right" w:pos="9355" w:leader="none"/>
      </w:tabs>
      <w:spacing w:lineRule="auto" w:line="240" w:before="0" w:after="0"/>
    </w:pPr>
    <w:rPr>
      <w:rFonts w:ascii="Times New Roman" w:hAnsi="Times New Roman"/>
      <w:sz w:val="28"/>
    </w:rPr>
  </w:style>
  <w:style w:type="paragraph" w:styleId="Style28" w:customStyle="1">
    <w:name w:val="Нижний колонтитул Знак"/>
    <w:basedOn w:val="116"/>
    <w:link w:val="Style11"/>
    <w:qFormat/>
    <w:pPr/>
    <w:rPr>
      <w:rFonts w:ascii="Times New Roman" w:hAnsi="Times New Roman"/>
      <w:sz w:val="28"/>
    </w:rPr>
  </w:style>
  <w:style w:type="paragraph" w:styleId="54" w:customStyle="1">
    <w:name w:val="Оглавление 5 Знак"/>
    <w:link w:val="52"/>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35">
    <w:name w:val="TOC 3"/>
    <w:next w:val="Normal"/>
    <w:uiPriority w:val="39"/>
    <w:pPr>
      <w:widowControl/>
      <w:suppressAutoHyphens w:val="true"/>
      <w:bidi w:val="0"/>
      <w:spacing w:lineRule="auto" w:line="264" w:before="0" w:after="160"/>
      <w:ind w:left="400" w:hanging="0"/>
      <w:jc w:val="left"/>
    </w:pPr>
    <w:rPr>
      <w:rFonts w:ascii="XO Thames" w:hAnsi="XO Thames" w:eastAsia="Tahoma" w:cs="Lohit Devanagari"/>
      <w:color w:val="000000"/>
      <w:kern w:val="0"/>
      <w:sz w:val="28"/>
      <w:szCs w:val="20"/>
      <w:lang w:val="ru-RU" w:eastAsia="zh-CN" w:bidi="hi-IN"/>
    </w:rPr>
  </w:style>
  <w:style w:type="paragraph" w:styleId="44" w:customStyle="1">
    <w:name w:val="Оглавление 4 Знак"/>
    <w:link w:val="41"/>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45" w:customStyle="1">
    <w:name w:val="Заголовок 4 Знак"/>
    <w:link w:val="42"/>
    <w:qFormat/>
    <w:pPr>
      <w:widowControl/>
      <w:suppressAutoHyphens w:val="true"/>
      <w:bidi w:val="0"/>
      <w:spacing w:before="0" w:after="0"/>
      <w:jc w:val="left"/>
    </w:pPr>
    <w:rPr>
      <w:rFonts w:ascii="XO Thames" w:hAnsi="XO Thames" w:eastAsia="Tahoma" w:cs="Lohit Devanagari"/>
      <w:b/>
      <w:color w:val="000000"/>
      <w:kern w:val="0"/>
      <w:sz w:val="24"/>
      <w:szCs w:val="20"/>
      <w:lang w:val="ru-RU" w:eastAsia="zh-CN" w:bidi="hi-IN"/>
    </w:rPr>
  </w:style>
  <w:style w:type="paragraph" w:styleId="113" w:customStyle="1">
    <w:name w:val="Заголовок 1 Знак"/>
    <w:link w:val="13"/>
    <w:qFormat/>
    <w:pPr>
      <w:widowControl/>
      <w:suppressAutoHyphens w:val="true"/>
      <w:bidi w:val="0"/>
      <w:spacing w:before="0" w:after="0"/>
      <w:jc w:val="left"/>
    </w:pPr>
    <w:rPr>
      <w:rFonts w:ascii="XO Thames" w:hAnsi="XO Thames" w:eastAsia="Tahoma" w:cs="Lohit Devanagari"/>
      <w:b/>
      <w:color w:val="000000"/>
      <w:kern w:val="0"/>
      <w:sz w:val="32"/>
      <w:szCs w:val="20"/>
      <w:lang w:val="ru-RU" w:eastAsia="zh-CN" w:bidi="hi-IN"/>
    </w:rPr>
  </w:style>
  <w:style w:type="paragraph" w:styleId="36" w:customStyle="1">
    <w:name w:val="Оглавление 3 Знак"/>
    <w:link w:val="33"/>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Internetlink" w:customStyle="1">
    <w:name w:val="Internet link"/>
    <w:basedOn w:val="25"/>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ahoma" w:cs="Lohit Devanagari"/>
      <w:color w:val="000000"/>
      <w:kern w:val="0"/>
      <w:sz w:val="22"/>
      <w:szCs w:val="20"/>
      <w:lang w:val="ru-RU" w:eastAsia="zh-CN" w:bidi="hi-IN"/>
    </w:rPr>
  </w:style>
  <w:style w:type="paragraph" w:styleId="114">
    <w:name w:val="TOC 1"/>
    <w:next w:val="Normal"/>
    <w:uiPriority w:val="39"/>
    <w:pPr>
      <w:widowControl/>
      <w:suppressAutoHyphens w:val="true"/>
      <w:bidi w:val="0"/>
      <w:spacing w:lineRule="auto" w:line="264" w:before="0" w:after="160"/>
      <w:jc w:val="left"/>
    </w:pPr>
    <w:rPr>
      <w:rFonts w:ascii="XO Thames" w:hAnsi="XO Thames" w:eastAsia="Tahoma" w:cs="Lohit Devanagari"/>
      <w:b/>
      <w:color w:val="000000"/>
      <w:kern w:val="0"/>
      <w:sz w:val="28"/>
      <w:szCs w:val="20"/>
      <w:lang w:val="ru-RU" w:eastAsia="zh-CN" w:bidi="hi-IN"/>
    </w:rPr>
  </w:style>
  <w:style w:type="paragraph" w:styleId="72" w:customStyle="1">
    <w:name w:val="Оглавление 7 Знак"/>
    <w:link w:val="7"/>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81" w:customStyle="1">
    <w:name w:val="Оглавление 8 Знак"/>
    <w:link w:val="8"/>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29" w:customStyle="1">
    <w:name w:val="Подзаголовок Знак"/>
    <w:link w:val="Style15"/>
    <w:qFormat/>
    <w:pPr>
      <w:widowControl/>
      <w:suppressAutoHyphens w:val="true"/>
      <w:bidi w:val="0"/>
      <w:spacing w:before="0" w:after="0"/>
      <w:jc w:val="left"/>
    </w:pPr>
    <w:rPr>
      <w:rFonts w:ascii="XO Thames" w:hAnsi="XO Thames" w:eastAsia="Tahoma" w:cs="Lohit Devanagari"/>
      <w:i/>
      <w:color w:val="000000"/>
      <w:kern w:val="0"/>
      <w:sz w:val="24"/>
      <w:szCs w:val="20"/>
      <w:lang w:val="ru-RU" w:eastAsia="zh-CN" w:bidi="hi-IN"/>
    </w:rPr>
  </w:style>
  <w:style w:type="paragraph" w:styleId="91">
    <w:name w:val="TOC 9"/>
    <w:next w:val="Normal"/>
    <w:uiPriority w:val="39"/>
    <w:pPr>
      <w:widowControl/>
      <w:suppressAutoHyphens w:val="true"/>
      <w:bidi w:val="0"/>
      <w:spacing w:lineRule="auto" w:line="264" w:before="0" w:after="160"/>
      <w:ind w:left="1600" w:hanging="0"/>
      <w:jc w:val="left"/>
    </w:pPr>
    <w:rPr>
      <w:rFonts w:ascii="XO Thames" w:hAnsi="XO Thames" w:eastAsia="Tahoma" w:cs="Lohit Devanagari"/>
      <w:color w:val="000000"/>
      <w:kern w:val="0"/>
      <w:sz w:val="28"/>
      <w:szCs w:val="20"/>
      <w:lang w:val="ru-RU" w:eastAsia="zh-CN" w:bidi="hi-IN"/>
    </w:rPr>
  </w:style>
  <w:style w:type="paragraph" w:styleId="82">
    <w:name w:val="TOC 8"/>
    <w:next w:val="Normal"/>
    <w:uiPriority w:val="39"/>
    <w:pPr>
      <w:widowControl/>
      <w:suppressAutoHyphens w:val="true"/>
      <w:bidi w:val="0"/>
      <w:spacing w:lineRule="auto" w:line="264" w:before="0" w:after="160"/>
      <w:ind w:left="1400" w:hanging="0"/>
      <w:jc w:val="left"/>
    </w:pPr>
    <w:rPr>
      <w:rFonts w:ascii="XO Thames" w:hAnsi="XO Thames" w:eastAsia="Tahoma" w:cs="Lohit Devanagari"/>
      <w:color w:val="000000"/>
      <w:kern w:val="0"/>
      <w:sz w:val="28"/>
      <w:szCs w:val="20"/>
      <w:lang w:val="ru-RU" w:eastAsia="zh-CN" w:bidi="hi-IN"/>
    </w:rPr>
  </w:style>
  <w:style w:type="paragraph" w:styleId="115" w:customStyle="1">
    <w:name w:val="Гиперссылка1"/>
    <w:basedOn w:val="112"/>
    <w:link w:val="16"/>
    <w:qFormat/>
    <w:pPr/>
    <w:rPr>
      <w:color w:val="0563C1" w:themeColor="hyperlink"/>
      <w:u w:val="single"/>
    </w:rPr>
  </w:style>
  <w:style w:type="paragraph" w:styleId="PlainText">
    <w:name w:val="Plain Text"/>
    <w:basedOn w:val="Normal"/>
    <w:link w:val="Style16"/>
    <w:qFormat/>
    <w:pPr>
      <w:spacing w:lineRule="auto" w:line="240" w:before="0" w:after="0"/>
    </w:pPr>
    <w:rPr>
      <w:rFonts w:ascii="Calibri" w:hAnsi="Calibri"/>
    </w:rPr>
  </w:style>
  <w:style w:type="paragraph" w:styleId="55">
    <w:name w:val="TOC 5"/>
    <w:next w:val="Normal"/>
    <w:uiPriority w:val="39"/>
    <w:pPr>
      <w:widowControl/>
      <w:suppressAutoHyphens w:val="true"/>
      <w:bidi w:val="0"/>
      <w:spacing w:lineRule="auto" w:line="264" w:before="0" w:after="160"/>
      <w:ind w:left="800" w:hanging="0"/>
      <w:jc w:val="left"/>
    </w:pPr>
    <w:rPr>
      <w:rFonts w:ascii="XO Thames" w:hAnsi="XO Thames" w:eastAsia="Tahoma" w:cs="Lohit Devanagari"/>
      <w:color w:val="000000"/>
      <w:kern w:val="0"/>
      <w:sz w:val="28"/>
      <w:szCs w:val="20"/>
      <w:lang w:val="ru-RU" w:eastAsia="zh-CN" w:bidi="hi-IN"/>
    </w:rPr>
  </w:style>
  <w:style w:type="paragraph" w:styleId="116" w:customStyle="1">
    <w:name w:val="Обычный1"/>
    <w:link w:val="17"/>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Style30" w:customStyle="1">
    <w:name w:val="Верхний колонтитул Знак"/>
    <w:basedOn w:val="116"/>
    <w:link w:val="Style17"/>
    <w:qFormat/>
    <w:pPr/>
    <w:rPr/>
  </w:style>
  <w:style w:type="paragraph" w:styleId="27" w:customStyle="1">
    <w:name w:val="Оглавление 2 Знак"/>
    <w:link w:val="22"/>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31">
    <w:name w:val="Subtitle"/>
    <w:next w:val="Normal"/>
    <w:uiPriority w:val="11"/>
    <w:qFormat/>
    <w:pPr>
      <w:widowControl/>
      <w:suppressAutoHyphens w:val="true"/>
      <w:bidi w:val="0"/>
      <w:spacing w:lineRule="auto" w:line="264" w:before="0" w:after="160"/>
      <w:jc w:val="both"/>
    </w:pPr>
    <w:rPr>
      <w:rFonts w:ascii="XO Thames" w:hAnsi="XO Thames" w:eastAsia="Tahoma" w:cs="Lohit Devanagari"/>
      <w:i/>
      <w:color w:val="000000"/>
      <w:kern w:val="0"/>
      <w:sz w:val="24"/>
      <w:szCs w:val="20"/>
      <w:lang w:val="ru-RU" w:eastAsia="zh-CN" w:bidi="hi-IN"/>
    </w:rPr>
  </w:style>
  <w:style w:type="paragraph" w:styleId="92" w:customStyle="1">
    <w:name w:val="Оглавление 9 Знак"/>
    <w:link w:val="9"/>
    <w:qFormat/>
    <w:pPr>
      <w:widowControl/>
      <w:suppressAutoHyphens w:val="true"/>
      <w:bidi w:val="0"/>
      <w:spacing w:before="0" w:after="0"/>
      <w:jc w:val="left"/>
    </w:pPr>
    <w:rPr>
      <w:rFonts w:ascii="XO Thames" w:hAnsi="XO Thames" w:eastAsia="Tahoma" w:cs="Lohit Devanagari"/>
      <w:color w:val="000000"/>
      <w:kern w:val="0"/>
      <w:sz w:val="28"/>
      <w:szCs w:val="20"/>
      <w:lang w:val="ru-RU" w:eastAsia="zh-CN" w:bidi="hi-IN"/>
    </w:rPr>
  </w:style>
  <w:style w:type="paragraph" w:styleId="Style32">
    <w:name w:val="Header"/>
    <w:basedOn w:val="Normal"/>
    <w:pPr>
      <w:tabs>
        <w:tab w:val="clear" w:pos="720"/>
        <w:tab w:val="center" w:pos="4677" w:leader="none"/>
        <w:tab w:val="right" w:pos="9355" w:leader="none"/>
      </w:tabs>
      <w:spacing w:lineRule="auto" w:line="240" w:before="0" w:after="0"/>
    </w:pPr>
    <w:rPr/>
  </w:style>
  <w:style w:type="paragraph" w:styleId="BalloonText">
    <w:name w:val="Balloon Text"/>
    <w:basedOn w:val="Normal"/>
    <w:link w:val="Style18"/>
    <w:qFormat/>
    <w:pPr>
      <w:spacing w:lineRule="auto" w:line="240" w:before="0" w:after="0"/>
    </w:pPr>
    <w:rPr>
      <w:rFonts w:ascii="Segoe UI" w:hAnsi="Segoe UI"/>
      <w:sz w:val="18"/>
    </w:rPr>
  </w:style>
  <w:style w:type="paragraph" w:styleId="117" w:customStyle="1">
    <w:name w:val="Оглавление 1 Знак"/>
    <w:link w:val="110"/>
    <w:qFormat/>
    <w:pPr>
      <w:widowControl/>
      <w:suppressAutoHyphens w:val="true"/>
      <w:bidi w:val="0"/>
      <w:spacing w:before="0" w:after="0"/>
      <w:jc w:val="left"/>
    </w:pPr>
    <w:rPr>
      <w:rFonts w:ascii="XO Thames" w:hAnsi="XO Thames" w:eastAsia="Tahoma" w:cs="Lohit Devanagari"/>
      <w:b/>
      <w:color w:val="000000"/>
      <w:kern w:val="0"/>
      <w:sz w:val="28"/>
      <w:szCs w:val="20"/>
      <w:lang w:val="ru-RU" w:eastAsia="zh-CN" w:bidi="hi-IN"/>
    </w:rPr>
  </w:style>
  <w:style w:type="paragraph" w:styleId="Style33"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27">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0">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d">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LibreOffice/7.4.4.2$Linux_X86_64 LibreOffice_project/40$Build-2</Application>
  <AppVersion>15.0000</AppVersion>
  <Pages>12</Pages>
  <Words>2966</Words>
  <Characters>21554</Characters>
  <CharactersWithSpaces>24434</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2023-07-02T23:54:00Z</dcterms:created>
  <dc:creator>Шклярова Наталья Борисовна</dc:creator>
  <dc:description/>
  <dc:language>ru-RU</dc:language>
  <cp:lastModifiedBy/>
  <dcterms:modified xsi:type="dcterms:W3CDTF">2023-07-03T16:30:56Z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