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C" w:rsidRDefault="00111F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11FFC" w:rsidRDefault="00111FFC">
      <w:pPr>
        <w:pStyle w:val="ConsPlusNormal"/>
        <w:ind w:firstLine="540"/>
        <w:jc w:val="both"/>
        <w:outlineLvl w:val="0"/>
      </w:pPr>
    </w:p>
    <w:p w:rsidR="00111FFC" w:rsidRDefault="00111FFC">
      <w:pPr>
        <w:pStyle w:val="ConsPlusTitle"/>
        <w:jc w:val="center"/>
        <w:outlineLvl w:val="0"/>
      </w:pPr>
      <w:r>
        <w:t>ПРАВИТЕЛЬСТВО КАМЧАТСКОГО КРАЯ</w:t>
      </w:r>
    </w:p>
    <w:p w:rsidR="00111FFC" w:rsidRDefault="00111FFC">
      <w:pPr>
        <w:pStyle w:val="ConsPlusTitle"/>
        <w:ind w:firstLine="540"/>
        <w:jc w:val="both"/>
      </w:pPr>
    </w:p>
    <w:p w:rsidR="00111FFC" w:rsidRDefault="00111FFC">
      <w:pPr>
        <w:pStyle w:val="ConsPlusTitle"/>
        <w:jc w:val="center"/>
      </w:pPr>
      <w:r>
        <w:t>ПОСТАНОВЛЕНИЕ</w:t>
      </w:r>
    </w:p>
    <w:p w:rsidR="00111FFC" w:rsidRDefault="00111FFC">
      <w:pPr>
        <w:pStyle w:val="ConsPlusTitle"/>
        <w:jc w:val="center"/>
      </w:pPr>
      <w:r>
        <w:t>от 19 июля 2022 г. N 377-П</w:t>
      </w:r>
    </w:p>
    <w:p w:rsidR="00111FFC" w:rsidRDefault="00111FFC">
      <w:pPr>
        <w:pStyle w:val="ConsPlusTitle"/>
        <w:ind w:firstLine="540"/>
        <w:jc w:val="both"/>
      </w:pPr>
    </w:p>
    <w:p w:rsidR="00111FFC" w:rsidRDefault="00111FFC">
      <w:pPr>
        <w:pStyle w:val="ConsPlusTitle"/>
        <w:jc w:val="center"/>
      </w:pPr>
      <w:r>
        <w:t>ОБ УТВЕРЖДЕНИИ ПОРЯДКА</w:t>
      </w:r>
    </w:p>
    <w:p w:rsidR="00111FFC" w:rsidRDefault="00111FFC">
      <w:pPr>
        <w:pStyle w:val="ConsPlusTitle"/>
        <w:jc w:val="center"/>
      </w:pPr>
      <w:r>
        <w:t>ПРЕДОСТАВЛЕНИЯ СУБСИДИИ НА ВОЗМЕЩЕНИЕ</w:t>
      </w:r>
    </w:p>
    <w:p w:rsidR="00111FFC" w:rsidRDefault="00111FFC">
      <w:pPr>
        <w:pStyle w:val="ConsPlusTitle"/>
        <w:jc w:val="center"/>
      </w:pPr>
      <w:r>
        <w:t>ЗАТРАТ ПОСТАВЩИКАМ СОЦИАЛЬНЫХ УСЛУГ, ВКЛЮЧЕННЫМ В РЕЕСТР</w:t>
      </w:r>
    </w:p>
    <w:p w:rsidR="00111FFC" w:rsidRDefault="00111FFC">
      <w:pPr>
        <w:pStyle w:val="ConsPlusTitle"/>
        <w:jc w:val="center"/>
      </w:pPr>
      <w:r>
        <w:t>ПОСТАВЩИКОВ СОЦИАЛЬНЫХ УСЛУГ КАМЧАТСКОГО КРАЯ,</w:t>
      </w:r>
    </w:p>
    <w:p w:rsidR="00111FFC" w:rsidRDefault="00111FFC">
      <w:pPr>
        <w:pStyle w:val="ConsPlusTitle"/>
        <w:jc w:val="center"/>
      </w:pPr>
      <w:r>
        <w:t>НО НЕ УЧАСТВУЮЩИМ В ВЫПОЛНЕНИИ ГОСУДАРСТВЕННОГО ЗАДАНИЯ</w:t>
      </w:r>
    </w:p>
    <w:p w:rsidR="00111FFC" w:rsidRDefault="00111FFC">
      <w:pPr>
        <w:pStyle w:val="ConsPlusTitle"/>
        <w:jc w:val="center"/>
      </w:pPr>
      <w:r>
        <w:t>(ЗАКАЗА), ПРИ ПОЛУЧЕНИИ У НИХ ГРАЖДАНАМИ СОЦИАЛЬНЫХ УСЛУГ,</w:t>
      </w:r>
    </w:p>
    <w:p w:rsidR="00111FFC" w:rsidRDefault="00111FFC">
      <w:pPr>
        <w:pStyle w:val="ConsPlusTitle"/>
        <w:jc w:val="center"/>
      </w:pPr>
      <w:r>
        <w:t>ПРЕДУСМОТРЕННЫХ ИНДИВИДУАЛЬНЫМИ ПРОГРАММАМИ ПРЕДОСТАВЛЕНИЯ</w:t>
      </w:r>
    </w:p>
    <w:p w:rsidR="00111FFC" w:rsidRDefault="00111FFC">
      <w:pPr>
        <w:pStyle w:val="ConsPlusTitle"/>
        <w:jc w:val="center"/>
      </w:pPr>
      <w:r>
        <w:t>СОЦИАЛЬНЫХ УСЛУГ</w:t>
      </w:r>
    </w:p>
    <w:p w:rsidR="00111FFC" w:rsidRDefault="00111F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1F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5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6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7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17.05.2023 </w:t>
            </w:r>
            <w:hyperlink r:id="rId8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</w:tr>
    </w:tbl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частью 8 статьи 30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1">
        <w:r>
          <w:rPr>
            <w:color w:val="0000FF"/>
          </w:rPr>
          <w:t>пунктом 6(1) части 2 статьи 4</w:t>
        </w:r>
      </w:hyperlink>
      <w:r>
        <w:t xml:space="preserve"> Закона Камчатского края от 01.07.2014 N 469 "Об отдельных вопросах социального обслуживания граждан в Камчатском крае"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ПРАВИТЕЛЬСТВО ПОСТАНОВЛЯЕТ: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согласно приложению к настоящему Постановлению.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right"/>
      </w:pPr>
      <w:r>
        <w:t>Председатель Правительства</w:t>
      </w:r>
    </w:p>
    <w:p w:rsidR="00111FFC" w:rsidRDefault="00111FFC">
      <w:pPr>
        <w:pStyle w:val="ConsPlusNormal"/>
        <w:jc w:val="right"/>
      </w:pPr>
      <w:r>
        <w:t>Камчатского края</w:t>
      </w:r>
    </w:p>
    <w:p w:rsidR="00111FFC" w:rsidRDefault="00111FFC">
      <w:pPr>
        <w:pStyle w:val="ConsPlusNormal"/>
        <w:jc w:val="right"/>
      </w:pPr>
      <w:r>
        <w:t>Е.А.ЧЕКИН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right"/>
        <w:outlineLvl w:val="0"/>
      </w:pPr>
      <w:r>
        <w:t>Приложение</w:t>
      </w:r>
    </w:p>
    <w:p w:rsidR="00111FFC" w:rsidRDefault="00111FFC">
      <w:pPr>
        <w:pStyle w:val="ConsPlusNormal"/>
        <w:jc w:val="right"/>
      </w:pPr>
      <w:r>
        <w:t>к Постановлению Правительства</w:t>
      </w:r>
    </w:p>
    <w:p w:rsidR="00111FFC" w:rsidRDefault="00111FFC">
      <w:pPr>
        <w:pStyle w:val="ConsPlusNormal"/>
        <w:jc w:val="right"/>
      </w:pPr>
      <w:r>
        <w:t>Камчатского края</w:t>
      </w:r>
    </w:p>
    <w:p w:rsidR="00111FFC" w:rsidRDefault="00111FFC">
      <w:pPr>
        <w:pStyle w:val="ConsPlusNormal"/>
        <w:jc w:val="right"/>
      </w:pPr>
      <w:r>
        <w:t>от 19.07.2022 N 377-П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</w:pPr>
      <w:bookmarkStart w:id="0" w:name="P39"/>
      <w:bookmarkEnd w:id="0"/>
      <w:r>
        <w:t>ПОРЯДОК</w:t>
      </w:r>
    </w:p>
    <w:p w:rsidR="00111FFC" w:rsidRDefault="00111FFC">
      <w:pPr>
        <w:pStyle w:val="ConsPlusTitle"/>
        <w:jc w:val="center"/>
      </w:pPr>
      <w:r>
        <w:t>ПРЕДОСТАВЛЕНИЯ СУБСИДИИ НА ВОЗМЕЩЕНИЕ ЗАТРАТ</w:t>
      </w:r>
    </w:p>
    <w:p w:rsidR="00111FFC" w:rsidRDefault="00111FFC">
      <w:pPr>
        <w:pStyle w:val="ConsPlusTitle"/>
        <w:jc w:val="center"/>
      </w:pPr>
      <w:r>
        <w:t>ПОСТАВЩИКАМ СОЦИАЛЬНЫХ УСЛУГ, ВКЛЮЧЕННЫМ В РЕЕСТР</w:t>
      </w:r>
    </w:p>
    <w:p w:rsidR="00111FFC" w:rsidRDefault="00111FFC">
      <w:pPr>
        <w:pStyle w:val="ConsPlusTitle"/>
        <w:jc w:val="center"/>
      </w:pPr>
      <w:r>
        <w:lastRenderedPageBreak/>
        <w:t>ПОСТАВЩИКОВ СОЦИАЛЬНЫХ УСЛУГ КАМЧАТСКОГО КРАЯ,</w:t>
      </w:r>
    </w:p>
    <w:p w:rsidR="00111FFC" w:rsidRDefault="00111FFC">
      <w:pPr>
        <w:pStyle w:val="ConsPlusTitle"/>
        <w:jc w:val="center"/>
      </w:pPr>
      <w:r>
        <w:t>НО НЕ УЧАСТВУЮЩИМ В ВЫПОЛНЕНИИ ГОСУДАРСТВЕННОГО ЗАДАНИЯ</w:t>
      </w:r>
    </w:p>
    <w:p w:rsidR="00111FFC" w:rsidRDefault="00111FFC">
      <w:pPr>
        <w:pStyle w:val="ConsPlusTitle"/>
        <w:jc w:val="center"/>
      </w:pPr>
      <w:r>
        <w:t>(ЗАКАЗА), ПРИ ПОЛУЧЕНИИ У НИХ ГРАЖДАНАМИ СОЦИАЛЬНЫХ УСЛУГ,</w:t>
      </w:r>
    </w:p>
    <w:p w:rsidR="00111FFC" w:rsidRDefault="00111FFC">
      <w:pPr>
        <w:pStyle w:val="ConsPlusTitle"/>
        <w:jc w:val="center"/>
      </w:pPr>
      <w:r>
        <w:t>ПРЕДУСМОТРЕННЫХ ИНДИВИДУАЛЬНЫМИ ПРОГРАММАМИ</w:t>
      </w:r>
    </w:p>
    <w:p w:rsidR="00111FFC" w:rsidRDefault="00111FFC">
      <w:pPr>
        <w:pStyle w:val="ConsPlusTitle"/>
        <w:jc w:val="center"/>
      </w:pPr>
      <w:r>
        <w:t>ПРЕДОСТАВЛЕНИЯ СОЦИАЛЬНЫХ УСЛУГ</w:t>
      </w:r>
    </w:p>
    <w:p w:rsidR="00111FFC" w:rsidRDefault="00111F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1F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26.07.2022 </w:t>
            </w:r>
            <w:hyperlink r:id="rId12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:rsidR="00111FFC" w:rsidRDefault="00111F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14">
              <w:r>
                <w:rPr>
                  <w:color w:val="0000FF"/>
                </w:rPr>
                <w:t>N 729-П</w:t>
              </w:r>
            </w:hyperlink>
            <w:r>
              <w:rPr>
                <w:color w:val="392C69"/>
              </w:rPr>
              <w:t xml:space="preserve">, от 17.05.2023 </w:t>
            </w:r>
            <w:hyperlink r:id="rId15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FFC" w:rsidRDefault="00111FFC">
            <w:pPr>
              <w:pStyle w:val="ConsPlusNormal"/>
            </w:pPr>
          </w:p>
        </w:tc>
      </w:tr>
    </w:tbl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  <w:outlineLvl w:val="1"/>
      </w:pPr>
      <w:r>
        <w:t>1. Общие положения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- субсидия).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 Субсидия предоставляется в целях достижения результатов основного мероприятия 4.7 "Финансовая поддержка деятельности негосударственных организаций, включенных в реестр поставщиков социальных услуг" подпрограммы 4 "Развитие системы социального обслуживания населения в Камчатском крае" государственной </w:t>
      </w:r>
      <w:hyperlink r:id="rId16">
        <w:r>
          <w:rPr>
            <w:color w:val="0000FF"/>
          </w:rPr>
          <w:t>программы</w:t>
        </w:r>
      </w:hyperlink>
      <w: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 (далее - Программа), посредством возмещения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на предоставление социальных услуг гражданам, которые признаны нуждающимися в социальном обслуживании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соответственно - получатели социальных услуг, </w:t>
      </w:r>
      <w:hyperlink r:id="rId18">
        <w:r>
          <w:rPr>
            <w:color w:val="0000FF"/>
          </w:rPr>
          <w:t>Закон</w:t>
        </w:r>
      </w:hyperlink>
      <w:r>
        <w:t xml:space="preserve"> N 442-ФЗ).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3. Направления затрат, на возмещение которых предоставляется субсидия, определяются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01.12.2014 N 1285 "О расчете подушевых нормативов финансирования социальных услуг" и должны быть необходимыми для оказания социально-бытовых, социально-медицинских, социально-психологических, социально-педагогических, социально-трудовых, социально-правовых услуг и услуг в целях повышения коммуникативного потенциала получателей социальных услуг, предоставляемых в форме социального обслуживания на дому, в полу стационарной форме и в стационарной форме.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4. 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главный распорядитель бюджетных средств).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</w:t>
      </w:r>
      <w:r>
        <w:lastRenderedPageBreak/>
        <w:t>соответствии с порядками предоставления социальных услуг, утвержденными главным распорядителем бюджетных средств, бесплатно либо за частичную плату, на основании договора о предоставлении социальных услуг (далее - получатели субсидии).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3" w:name="P59"/>
      <w:bookmarkEnd w:id="3"/>
      <w:r>
        <w:t>6. Субсидия предоставляется получателям субсидии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основного мероприятия 4.7 "Финансовая поддержка деятельности негосударственных организаций, включенных в реестр поставщиков социальных услуг" Программы.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 w:rsidR="00111FFC" w:rsidRDefault="00111FFC">
      <w:pPr>
        <w:pStyle w:val="ConsPlusNormal"/>
        <w:jc w:val="both"/>
      </w:pPr>
      <w:r>
        <w:t xml:space="preserve">(часть 7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26.12.2022 N 729-П)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8. Отбор получателей субсидии (далее также - отбор) осуществляется посредством запроса предложений.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  <w:outlineLvl w:val="1"/>
      </w:pPr>
      <w:r>
        <w:t>2. Порядок проведения отбора получателей субсидии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9. В целях проведения отбора главный распорядитель бюджетных средств до 1 мая года, предшествующего году, в котором планируется предоставление субсидии, а в 2022 году - до 1 августа, размещает на своем официальном сайте в сети "Интернет" (с размещением указателя страницы сайта на едином портале) объявление о проведении отбора с указанием: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сроков проведения отбора (с 1 июня по 31 октября, а в 2022 году - с 1 сентября по 30 ноября);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даты начала подачи или окончания приема заявок участников отбора, которая не может быть ранее 10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111FFC" w:rsidRDefault="00111FFC">
      <w:pPr>
        <w:pStyle w:val="ConsPlusNormal"/>
        <w:jc w:val="both"/>
      </w:pPr>
      <w:r>
        <w:t xml:space="preserve">(п. 2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26.12.2022 N 729-П)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наименования, места нахождения, почтового адреса, адреса электронной почты главного распорядителя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4) результата предоставления субсидии в соответствии с </w:t>
      </w:r>
      <w:hyperlink w:anchor="P189">
        <w:r>
          <w:rPr>
            <w:color w:val="0000FF"/>
          </w:rPr>
          <w:t>частью 40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5) требований к участникам отбора в соответствии с </w:t>
      </w:r>
      <w:hyperlink w:anchor="P58">
        <w:r>
          <w:rPr>
            <w:color w:val="0000FF"/>
          </w:rPr>
          <w:t>частями 5</w:t>
        </w:r>
      </w:hyperlink>
      <w:r>
        <w:t xml:space="preserve"> и </w:t>
      </w:r>
      <w:hyperlink w:anchor="P80">
        <w:r>
          <w:rPr>
            <w:color w:val="0000FF"/>
          </w:rPr>
          <w:t>10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6) порядка подачи заявок участниками отбора и требований, предъявляемых к форме и содержанию заявок, в соответствии с </w:t>
      </w:r>
      <w:hyperlink w:anchor="P94">
        <w:r>
          <w:rPr>
            <w:color w:val="0000FF"/>
          </w:rPr>
          <w:t>частями 11</w:t>
        </w:r>
      </w:hyperlink>
      <w:r>
        <w:t xml:space="preserve"> и </w:t>
      </w:r>
      <w:hyperlink w:anchor="P104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7)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8) правил рассмотрения и оценки заявок участников отбора в соответствии с </w:t>
      </w:r>
      <w:hyperlink w:anchor="P118">
        <w:r>
          <w:rPr>
            <w:color w:val="0000FF"/>
          </w:rPr>
          <w:t>частями 21</w:t>
        </w:r>
      </w:hyperlink>
      <w:r>
        <w:t xml:space="preserve"> - </w:t>
      </w:r>
      <w:hyperlink w:anchor="P130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9) порядка предоставления участникам отбора разъяснений положений объявления о </w:t>
      </w:r>
      <w:r>
        <w:lastRenderedPageBreak/>
        <w:t xml:space="preserve">проведении отбора, даты начала и окончания срока такого предоставления в соответствии с </w:t>
      </w:r>
      <w:hyperlink w:anchor="P112">
        <w:r>
          <w:rPr>
            <w:color w:val="0000FF"/>
          </w:rPr>
          <w:t>частями 15</w:t>
        </w:r>
      </w:hyperlink>
      <w:r>
        <w:t xml:space="preserve"> - </w:t>
      </w:r>
      <w:hyperlink w:anchor="P114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10) срока, в течение которого победители отбора должны подписать соглашение о предоставлении субсидии, в соответствии с </w:t>
      </w:r>
      <w:hyperlink w:anchor="P145">
        <w:r>
          <w:rPr>
            <w:color w:val="0000FF"/>
          </w:rPr>
          <w:t>частью 28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11) условия признания победителей отбора уклонившимися от заключения соглашения о предоставлении субсидии в соответствии с </w:t>
      </w:r>
      <w:hyperlink w:anchor="P147">
        <w:r>
          <w:rPr>
            <w:color w:val="0000FF"/>
          </w:rPr>
          <w:t>частью 29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12) даты размещения результатов отбора на сайте главного распорядителя бюджетных средств в сети "Интернет" в соответствии с </w:t>
      </w:r>
      <w:hyperlink w:anchor="P131">
        <w:r>
          <w:rPr>
            <w:color w:val="0000FF"/>
          </w:rPr>
          <w:t>частью 25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10. Участники отбора по состоянию на первое число месяца начала проведения отбора должны соответствовать следующим требованиям: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11FFC" w:rsidRDefault="00111FFC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17.05.2023 N 270-П)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4) участники отбора не должны получать средства из краевого бюджета на основании иных нормативных правовых актов на цели, установленные </w:t>
      </w:r>
      <w:hyperlink w:anchor="P55">
        <w:r>
          <w:rPr>
            <w:color w:val="0000FF"/>
          </w:rPr>
          <w:t>частью 2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5)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6) участники отбора должны быть включены в реестр поставщиков социальных услуг Камчатского края;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7) участники отбора должны осуществлять один из видов экономической деятельности согласно Общероссийскому </w:t>
      </w:r>
      <w:hyperlink r:id="rId23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029-2014, </w:t>
      </w:r>
      <w:r>
        <w:lastRenderedPageBreak/>
        <w:t>включенных в класс: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а) 87 "Деятельность по уходу с обеспечением проживания";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б) 88 "Предоставление социальных услуг без обеспечения проживания";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8) участники отбора должны иметь официальный сайт поставщика социальных услуг (общедоступный информационный ресурс) в сети "Интернет", содержащий информацию о его деятельности в соответствии со </w:t>
      </w:r>
      <w:hyperlink r:id="rId24">
        <w:r>
          <w:rPr>
            <w:color w:val="0000FF"/>
          </w:rPr>
          <w:t>статьей 13</w:t>
        </w:r>
      </w:hyperlink>
      <w:r>
        <w:t xml:space="preserve"> Закона N 442-ФЗ.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9) при проведении отбора в период по 31 декабря 2022 года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111FFC" w:rsidRDefault="00111FFC">
      <w:pPr>
        <w:pStyle w:val="ConsPlusNormal"/>
        <w:jc w:val="both"/>
      </w:pPr>
      <w:r>
        <w:t xml:space="preserve">(п. 9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26.07.2022 N 397-П)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копии документов, подтверждающих полномочия представителя участника отбора (при подаче заявки представителем);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копию устава (со всеми изменениями) участника отбора - юридического лица;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копии имеющихся у участника отбора лицензий на осуществление лицензируемых видов деятельности (при осуществлении лицензируемых видов деятельности);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4) справку о соответствии участника отбора требованиям, установленным </w:t>
      </w:r>
      <w:hyperlink w:anchor="P80">
        <w:r>
          <w:rPr>
            <w:color w:val="0000FF"/>
          </w:rPr>
          <w:t>частью 10</w:t>
        </w:r>
      </w:hyperlink>
      <w:r>
        <w:t xml:space="preserve"> настоящего Порядка, по форме, утверждаемой приказом главным распорядителем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5) справку о численности работников, участвующих в предоставлении социальных услуг, количестве мест, предназначенных для предоставления социальных услуг, и материально-техническом оснащении, составленную в свободной форме;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6) копии договоров о предоставлении социальных услуг;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7) копии индивидуальных программ предоставления социальных услуг;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8) смету расходов в отношении затрат участника отбора, связанных с предоставлением социальных услуг получателям социальных услуг, заявляемых для получения субсидии на очередной финансовый год, по форме, утверждаемой главным распорядителем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9)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7" w:name="P104"/>
      <w:bookmarkEnd w:id="7"/>
      <w:r>
        <w:lastRenderedPageBreak/>
        <w:t>12. Заявка и документы, содержащиеся в заявке, должны соответствовать следующим требованиям: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заявка и документы должны быть выполнены печатным способом, соответствовать установленным главным распорядителем бюджетных средств формам (при предъявлении требований к форме), иметь все установленные реквизиты и не истекший срок действия;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заявка и документы должны быть прошиты и пронумерованы, подписаны уполномоченными лицами;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копии документов должны быть заверены надлежащим образом;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13. В рамках одного отбора участник отбора вправе подать только одну заявку.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Заявка участника отбора регистрируется не позднее первого рабочего дня, следующего за днем поступления заявки главному распорядителю бюджетных средств.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14.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главному распорядителю бюджетных средств запрос о разъяснении положений объявления (далее - запрос) с указанием адреса электронной почты для направления ответа.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15. 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16. Запросы, поступившие позднее чем за 5 рабочих дней до даты окончания срока приема заявок, не подлежат рассмотрению, о чем главный распорядитель бюджетных средств уведомляет лицо, направившее запрос.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17.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18. Внесение изменений в заявку осуществляется путем направления необходимых сведений главному распорядителю бюджетных средств в пределах срока подачи заявок.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19. 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главному распорядителю бюджетных средств уведомления об отзыве заявки.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20.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21. Главный распорядитель бюджетных средств в течение 30 календарных дней после даты окончания приема заявок запрашивает в исполнительных органах Камчатского края информацию о соответствии участника отбора требованиям </w:t>
      </w:r>
      <w:hyperlink w:anchor="P85">
        <w:r>
          <w:rPr>
            <w:color w:val="0000FF"/>
          </w:rPr>
          <w:t>пункта 4 части 10</w:t>
        </w:r>
      </w:hyperlink>
      <w:r>
        <w:t xml:space="preserve"> настоящего Порядка, а также запрашивает сведения из Единого государственного реестра юридических лиц (индивидуальных предпринимателей). Участник отбора вправе самостоятельно представить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lastRenderedPageBreak/>
        <w:t xml:space="preserve">Главный распорядитель бюджетных средств устанавливает полноту и достоверность сведений, содержащихся в прилагаемых к заявке документах, рассматривает заявки на предмет соответствия их требованиям, установленным </w:t>
      </w:r>
      <w:hyperlink w:anchor="P94">
        <w:r>
          <w:rPr>
            <w:color w:val="0000FF"/>
          </w:rPr>
          <w:t>частями 11</w:t>
        </w:r>
      </w:hyperlink>
      <w:r>
        <w:t xml:space="preserve"> и </w:t>
      </w:r>
      <w:hyperlink w:anchor="P104">
        <w:r>
          <w:rPr>
            <w:color w:val="0000FF"/>
          </w:rPr>
          <w:t>12</w:t>
        </w:r>
      </w:hyperlink>
      <w:r>
        <w:t xml:space="preserve"> настоящего Порядка, осуществляет проверку участников отбора на соответствие категории и требованиям, установленным </w:t>
      </w:r>
      <w:hyperlink w:anchor="P58">
        <w:r>
          <w:rPr>
            <w:color w:val="0000FF"/>
          </w:rPr>
          <w:t>частями 5</w:t>
        </w:r>
      </w:hyperlink>
      <w:r>
        <w:t xml:space="preserve"> и </w:t>
      </w:r>
      <w:hyperlink w:anchor="P80">
        <w:r>
          <w:rPr>
            <w:color w:val="0000FF"/>
          </w:rPr>
          <w:t>10</w:t>
        </w:r>
      </w:hyperlink>
      <w:r>
        <w:t xml:space="preserve"> настоящего Порядка, и завершает процедуру отбора одним из следующих действий: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определяет победителя (победителей) отбора;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2) отклоняет заявку участника отбора по основаниям, указанным в </w:t>
      </w:r>
      <w:hyperlink w:anchor="P125">
        <w:r>
          <w:rPr>
            <w:color w:val="0000FF"/>
          </w:rPr>
          <w:t>части 23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jc w:val="both"/>
      </w:pPr>
      <w:r>
        <w:t xml:space="preserve">(часть 21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17.05.2023 N 270-П)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22. Результаты отбора определяются на основании проверки участников отбора категории и требованиям, установленным </w:t>
      </w:r>
      <w:hyperlink w:anchor="P58">
        <w:r>
          <w:rPr>
            <w:color w:val="0000FF"/>
          </w:rPr>
          <w:t>частями 5</w:t>
        </w:r>
      </w:hyperlink>
      <w:r>
        <w:t xml:space="preserve"> и </w:t>
      </w:r>
      <w:hyperlink w:anchor="P80">
        <w:r>
          <w:rPr>
            <w:color w:val="0000FF"/>
          </w:rPr>
          <w:t>10</w:t>
        </w:r>
      </w:hyperlink>
      <w:r>
        <w:t xml:space="preserve"> настоящего Порядка, и представленных ими заявок требованиям, установленным </w:t>
      </w:r>
      <w:hyperlink w:anchor="P94">
        <w:r>
          <w:rPr>
            <w:color w:val="0000FF"/>
          </w:rPr>
          <w:t>частями 11</w:t>
        </w:r>
      </w:hyperlink>
      <w:r>
        <w:t xml:space="preserve"> и </w:t>
      </w:r>
      <w:hyperlink w:anchor="P104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hyperlink w:anchor="P94">
        <w:r>
          <w:rPr>
            <w:color w:val="0000FF"/>
          </w:rPr>
          <w:t>частями 11</w:t>
        </w:r>
      </w:hyperlink>
      <w:r>
        <w:t xml:space="preserve"> и </w:t>
      </w:r>
      <w:hyperlink w:anchor="P104">
        <w:r>
          <w:rPr>
            <w:color w:val="0000FF"/>
          </w:rPr>
          <w:t>12</w:t>
        </w:r>
      </w:hyperlink>
      <w:r>
        <w:t xml:space="preserve"> настоящего Порядка, а участник (участники) отбора при этом соответствует (соответствуют) категории и требованиям, установленным </w:t>
      </w:r>
      <w:hyperlink w:anchor="P58">
        <w:r>
          <w:rPr>
            <w:color w:val="0000FF"/>
          </w:rPr>
          <w:t>частями 5</w:t>
        </w:r>
      </w:hyperlink>
      <w:r>
        <w:t xml:space="preserve"> и </w:t>
      </w:r>
      <w:hyperlink w:anchor="P80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>23. Заявка участника отбора подлежит отклонению в следующих случаях: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категории и требованиям, установленным </w:t>
      </w:r>
      <w:hyperlink w:anchor="P58">
        <w:r>
          <w:rPr>
            <w:color w:val="0000FF"/>
          </w:rPr>
          <w:t>частями 5</w:t>
        </w:r>
      </w:hyperlink>
      <w:r>
        <w:t xml:space="preserve"> и </w:t>
      </w:r>
      <w:hyperlink w:anchor="P80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2) несоответствие представленной участником отбора заявки требованиям, установленным </w:t>
      </w:r>
      <w:hyperlink w:anchor="P94">
        <w:r>
          <w:rPr>
            <w:color w:val="0000FF"/>
          </w:rPr>
          <w:t>частями 11</w:t>
        </w:r>
      </w:hyperlink>
      <w:r>
        <w:t xml:space="preserve"> и </w:t>
      </w:r>
      <w:hyperlink w:anchor="P104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4) подача участником отбора заявки после даты и (или) времени, определенных для подачи заявок.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 xml:space="preserve">24. В случае отклонения заявки участника отбора главный распорядитель бюджетных средств в 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</w:t>
      </w:r>
      <w:hyperlink w:anchor="P125">
        <w:r>
          <w:rPr>
            <w:color w:val="0000FF"/>
          </w:rPr>
          <w:t>частью 23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25. Главный распорядитель бюджетных средств в течение 14 календарных дней со дня завершения отбора размещает на своем официальном сайте в сети "Интернет" информацию о результатах рассмотрения заявок, включающую следующие сведения: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дату, время и место проведения рассмотрения заявок;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информацию об участниках отбора, заявки которых были рассмотрены;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4) наименование получателей субсидии, с которыми заключается соглашение о предоставлении субсидии, и размер предоставляемой им субсидии.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  <w:outlineLvl w:val="1"/>
      </w:pPr>
      <w:r>
        <w:lastRenderedPageBreak/>
        <w:t>3. Условия и порядок предоставления субсидии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26. Субсидия предоставляется на основании соглашения о предоставлении субсидии, заключаемого между главным распорядителем бюджетных средств и получателем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17.05.2023 N 270-П.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27. В соглашение о предоставлении субсидии включаются: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anchor="P59">
        <w:r>
          <w:rPr>
            <w:color w:val="0000FF"/>
          </w:rPr>
          <w:t>части 6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2) условие о согласии получателя субсидии на осуществление в отношении него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r:id="rId28">
        <w:r>
          <w:rPr>
            <w:color w:val="0000FF"/>
          </w:rPr>
          <w:t>статьями 268.1</w:t>
        </w:r>
      </w:hyperlink>
      <w:r>
        <w:t xml:space="preserve"> и </w:t>
      </w:r>
      <w:hyperlink r:id="rId2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28. Главный распорядитель бюджетных средств не позднее 10 рабочих дней со дня размещения на своем официальном сайте в сети "Интернет" информации о результатах рассмотрения заявок направляет получателю субсидии подписанный со своей стороны проект соглашения о предоставлении субсидии в двух экземплярах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Получатель субсидии в течение 15 рабочих дней со дня получения проекта соглашения о предоставлении субсидии подписывает и возвращает соглашение о предоставлении субсидии главному распорядителю бюджетных средств.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>29. 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30. Для предоставления субсидии получатели субсидии представляют заявление о предоставлении субсидии по форме, утверждаемой приказом главного распорядителя бюджетных средств (далее - заявление), с приложением следующих документов: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справка-расчет размера стоимости социальных услуг, предоставленных получателем субсидии в расчетном периоде, по форме, утверждаемой главным распорядителем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копии договоров о предоставлении социальных услуг;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акты об оказании социальных услуг по форме, утверждаемой главным распорядителем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lastRenderedPageBreak/>
        <w:t>4) справка-расчет размера среднедушевого дохода получателя социальных услуг и размера платы за предоставленные социальные услуги в расчетном периоде по форме, утверждаемой главным распорядителем бюджетных средств (представляется в отношении получателей социальных услуг, не отнесенных к категориям граждан, которым социальные услуги предоставляются бесплатно);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5) первичные учетные документы (платежная ведомость, авансовый отчет, акт приема выполненных работ (оказанных услуг), расходный кассовый ордер, платежное поручение, выписка операций по лицевому счету и иные документы), оформленные в соответствии с законодательством Российской Федерации, подтверждающие произведенные затраты на предоставленные социальные услуги в расчетном периоде, либо надлежащим образом заверенные копии указанных документов.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31. Заявление и прилагаемые к нему документы представляются в краевое государственное казенное учреждение "Камчатский ресурсный центр системы социальной защиты населения" (далее - Ресурсный центр) нарочно или почтовым отправлением не позднее 10 рабочего дня каждого месяца. К заявлению и прилагаемым к нему документам применяются требования, установленные </w:t>
      </w:r>
      <w:hyperlink w:anchor="P104">
        <w:r>
          <w:rPr>
            <w:color w:val="0000FF"/>
          </w:rPr>
          <w:t>частью 12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32. Ресурсный центр не позднее 15 рабочего дня со дня получения заявления и прилагаемых к нему документов: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1) проверяет наличие или отсутствие оснований для отказа в предоставлении субсидии, установленных </w:t>
      </w:r>
      <w:hyperlink w:anchor="P159">
        <w:r>
          <w:rPr>
            <w:color w:val="0000FF"/>
          </w:rPr>
          <w:t>частью 34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составляет заключение о наличии оснований для предоставления или отказа в предоставлении субсидии (далее - заключение) по форме, утверждаемой главным распорядителем бюджетных средств, и направляет его главному распорядителю бюджетных средств.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33. Главный распорядитель бюджетных средств в течение 5 рабочих дней со дня получения заключения принимает решение о предоставлении или об отказе в предоставлении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7" w:name="P159"/>
      <w:bookmarkEnd w:id="17"/>
      <w:r>
        <w:t>34. Основаниями для принятия решения об отказе в предоставлении субсидии являются: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1) несоответствие заявления и прилагаемых к нему документов требованиям, установленным </w:t>
      </w:r>
      <w:hyperlink w:anchor="P104">
        <w:r>
          <w:rPr>
            <w:color w:val="0000FF"/>
          </w:rPr>
          <w:t>частью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48">
        <w:r>
          <w:rPr>
            <w:color w:val="0000FF"/>
          </w:rPr>
          <w:t>части 30</w:t>
        </w:r>
      </w:hyperlink>
      <w:r>
        <w:t xml:space="preserve"> настоящего Порядка;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субсидии информации.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35. В случае принятия решения об отказе в предоставлении субсидии главный распорядитель бюджетных средств в течение 10 рабочих дней со дня принятия такого решения направляет получателю субсидии посредством электронной связи, почтовым отправлением или нарочно письменное уведомление об отказе в предоставлении субсидии с указанием оснований принятия такого решения в соответствии с </w:t>
      </w:r>
      <w:hyperlink w:anchor="P159">
        <w:r>
          <w:rPr>
            <w:color w:val="0000FF"/>
          </w:rPr>
          <w:t>частью 34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Отказ в предоставлении субсидии не является препятствием для повторного обращения за ее предоставлением в случае устранения получателем субсидии причин, послуживших основанием для отказа.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36. Главный распорядитель бюджетных средств перечисляет субсидию не позднее 10 рабочего дня после дня принятия решения о предоставлении субсидии на расчетный счет получателя субсидии, открытый в кредитной организации, реквизиты которого указаны в соглашении о предоставлении субсидии.</w:t>
      </w:r>
    </w:p>
    <w:p w:rsidR="00111FFC" w:rsidRDefault="00111FFC">
      <w:pPr>
        <w:pStyle w:val="ConsPlusNormal"/>
        <w:jc w:val="both"/>
      </w:pPr>
      <w:r>
        <w:t xml:space="preserve">(часть 36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26.07.2022 N 397-П)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lastRenderedPageBreak/>
        <w:t xml:space="preserve">37. Затраты возмещаются в размере понесенных расходов, но не более тарифов на социальные услуги, утвержденных в порядке, установленном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12.12.2014 N 517-П "О Порядке утверждения тарифов на социальные услуги в Камчатском крае" (далее - утвержденный тариф), при условии документального подтверждения произведенных затрат.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38. Размер субсидии (S) определяется главным распорядителем бюджетных средств исходя из утвержденных тарифов на социальные услуги и размера подтвержденных затрат получателя субсидии по формуле: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center"/>
      </w:pPr>
      <w:r>
        <w:t>S = R</w:t>
      </w:r>
      <w:r>
        <w:rPr>
          <w:vertAlign w:val="subscript"/>
        </w:rPr>
        <w:t>i</w:t>
      </w:r>
      <w:r>
        <w:rPr>
          <w:vertAlign w:val="superscript"/>
        </w:rPr>
        <w:t>тариф</w:t>
      </w:r>
      <w:r>
        <w:t>, если R</w:t>
      </w:r>
      <w:r>
        <w:rPr>
          <w:vertAlign w:val="subscript"/>
        </w:rPr>
        <w:t>i</w:t>
      </w:r>
      <w:r>
        <w:rPr>
          <w:vertAlign w:val="superscript"/>
        </w:rPr>
        <w:t>тариф</w:t>
      </w:r>
      <w:r>
        <w:t xml:space="preserve"> </w:t>
      </w:r>
      <w:proofErr w:type="gramStart"/>
      <w:r>
        <w:t>&lt; R</w:t>
      </w:r>
      <w:r>
        <w:rPr>
          <w:vertAlign w:val="subscript"/>
        </w:rPr>
        <w:t>i</w:t>
      </w:r>
      <w:proofErr w:type="gramEnd"/>
      <w:r>
        <w:rPr>
          <w:vertAlign w:val="superscript"/>
        </w:rPr>
        <w:t>затрат</w:t>
      </w:r>
      <w:r>
        <w:t>;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center"/>
      </w:pPr>
      <w:r>
        <w:t>S = R</w:t>
      </w:r>
      <w:r>
        <w:rPr>
          <w:vertAlign w:val="subscript"/>
        </w:rPr>
        <w:t>i</w:t>
      </w:r>
      <w:r>
        <w:rPr>
          <w:vertAlign w:val="superscript"/>
        </w:rPr>
        <w:t>затрат</w:t>
      </w:r>
      <w:r>
        <w:t>, если R</w:t>
      </w:r>
      <w:r>
        <w:rPr>
          <w:vertAlign w:val="subscript"/>
        </w:rPr>
        <w:t>i</w:t>
      </w:r>
      <w:proofErr w:type="gramStart"/>
      <w:r>
        <w:rPr>
          <w:vertAlign w:val="superscript"/>
        </w:rPr>
        <w:t>тариф</w:t>
      </w:r>
      <w:r>
        <w:t xml:space="preserve"> &gt;</w:t>
      </w:r>
      <w:proofErr w:type="gramEnd"/>
      <w:r>
        <w:t>= R</w:t>
      </w:r>
      <w:r>
        <w:rPr>
          <w:vertAlign w:val="subscript"/>
        </w:rPr>
        <w:t>i</w:t>
      </w:r>
      <w:r>
        <w:rPr>
          <w:vertAlign w:val="superscript"/>
        </w:rPr>
        <w:t>затрат</w:t>
      </w:r>
      <w:r>
        <w:t>, где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i</w:t>
      </w:r>
      <w:r>
        <w:rPr>
          <w:vertAlign w:val="superscript"/>
        </w:rPr>
        <w:t>тариф -</w:t>
      </w:r>
      <w:r>
        <w:t xml:space="preserve"> стоимость социальных услуг, оказанных i-ым получателем субсидии в расчетном периоде в соответствующей форме социального обслуживания, с учетом их объема и утвержденных тарифов, рублей;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i</w:t>
      </w:r>
      <w:r>
        <w:rPr>
          <w:vertAlign w:val="superscript"/>
        </w:rPr>
        <w:t>затрат</w:t>
      </w:r>
      <w:r>
        <w:t xml:space="preserve"> - размер фактически понесенных i-ым получателем субсидии расходов на оказание социальных услуг в соответствующей форме социального обслуживания в расчетном периоде, рублей.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Стоимость социальных услуг, оказанных i-ым получателем субсидии в расчетном периоде в соответствующей форме социального обслуживания (R</w:t>
      </w:r>
      <w:r>
        <w:rPr>
          <w:vertAlign w:val="subscript"/>
        </w:rPr>
        <w:t>i</w:t>
      </w:r>
      <w:r>
        <w:rPr>
          <w:vertAlign w:val="superscript"/>
        </w:rPr>
        <w:t>тариф</w:t>
      </w:r>
      <w:r>
        <w:t>) рассчитывается по формуле: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rPr>
          <w:vertAlign w:val="superscript"/>
        </w:rPr>
        <w:t>тариф</w:t>
      </w:r>
      <w:r>
        <w:t xml:space="preserve"> = P</w:t>
      </w:r>
      <w:r>
        <w:rPr>
          <w:vertAlign w:val="subscript"/>
        </w:rPr>
        <w:t>jy</w:t>
      </w:r>
      <w:r>
        <w:t xml:space="preserve"> x T</w:t>
      </w:r>
      <w:r>
        <w:rPr>
          <w:vertAlign w:val="subscript"/>
        </w:rPr>
        <w:t>j</w:t>
      </w:r>
      <w:r>
        <w:t xml:space="preserve"> - O</w:t>
      </w:r>
      <w:r>
        <w:rPr>
          <w:vertAlign w:val="subscript"/>
        </w:rPr>
        <w:t>y</w:t>
      </w:r>
      <w:r>
        <w:t>, где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jy</w:t>
      </w:r>
      <w:r>
        <w:t xml:space="preserve"> - количество социальных услуг по каждой j-ой социальной услуге,</w:t>
      </w:r>
    </w:p>
    <w:p w:rsidR="00111FFC" w:rsidRDefault="00111FFC">
      <w:pPr>
        <w:pStyle w:val="ConsPlusNormal"/>
        <w:spacing w:before="220"/>
        <w:jc w:val="both"/>
      </w:pPr>
      <w:r>
        <w:t>оказанных в расчетном периоде в соответствии с договором о предоставлении социальных услуг на основании индивидуальной программы предоставления социальных услуг каждому y-му получателю социальных услуг;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j</w:t>
      </w:r>
      <w:r>
        <w:t xml:space="preserve"> - утвержденный тариф на социальную услугу по каждой j-ой социальной услуге, рублей;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у</w:t>
      </w:r>
      <w:r>
        <w:t xml:space="preserve"> - размер платы за полученные в расчетном периоде социальные услуги, внесенный каждым y-м получателем социальных услуг получателю субсидии, рублей.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Размер фактически понесенных i-ым получателем субсидии расходов на оказание социальных услуг в соответствующей форме социального обслуживания в расчетном периоде (R</w:t>
      </w:r>
      <w:r>
        <w:rPr>
          <w:vertAlign w:val="subscript"/>
        </w:rPr>
        <w:t>i</w:t>
      </w:r>
      <w:r>
        <w:rPr>
          <w:vertAlign w:val="superscript"/>
        </w:rPr>
        <w:t>затрат</w:t>
      </w:r>
      <w:r>
        <w:t>) определяется по формуле: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rPr>
          <w:vertAlign w:val="superscript"/>
        </w:rPr>
        <w:t>затрат</w:t>
      </w:r>
      <w:r>
        <w:t xml:space="preserve"> </w:t>
      </w:r>
      <w:r>
        <w:rPr>
          <w:vertAlign w:val="subscript"/>
        </w:rPr>
        <w:t>=</w:t>
      </w:r>
      <w:r>
        <w:t xml:space="preserve"> Z</w:t>
      </w:r>
      <w:r>
        <w:rPr>
          <w:vertAlign w:val="subscript"/>
        </w:rPr>
        <w:t>i</w:t>
      </w:r>
      <w:r>
        <w:t xml:space="preserve"> - О</w:t>
      </w:r>
      <w:r>
        <w:rPr>
          <w:vertAlign w:val="subscript"/>
        </w:rPr>
        <w:t>у</w:t>
      </w:r>
      <w:r>
        <w:t>, где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размер подтвержденных затрат i-го получателя субсидии на оказание социальных услуг получателям социальных услуг в соответствующей форме социального обслуживания в расчетном периоде, рублей. Расчетным периодом является календарный месяц оказания социальных услуг.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39. В случае невозможности предоставления получателю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</w:t>
      </w:r>
      <w:hyperlink w:anchor="P59">
        <w:r>
          <w:rPr>
            <w:color w:val="0000FF"/>
          </w:rPr>
          <w:t>части 6</w:t>
        </w:r>
      </w:hyperlink>
      <w:r>
        <w:t xml:space="preserve"> настоящего Порядка, субсидия предоставляется такому получателю в очередном финансовом году без повторного прохождения отбора.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18" w:name="P189"/>
      <w:bookmarkEnd w:id="18"/>
      <w:r>
        <w:t xml:space="preserve">40. Результатом предоставления субсидии по состоянию на 31 декабря текущего финансового </w:t>
      </w:r>
      <w:r>
        <w:lastRenderedPageBreak/>
        <w:t>года является численность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Значение результата предоставления субсидии устанавливается в соглашении о предоставлении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главный распорядитель бюджетных средств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субсидии.</w:t>
      </w:r>
    </w:p>
    <w:p w:rsidR="00111FFC" w:rsidRDefault="00111FFC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26.07.2022 N 397-П)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Главный распорядитель бюджетных средств, принявший решение, предусмотренное абзацем третьим настоящей части, обеспечивает включение соответствующих положений в соглашение о предоставлении субсидии.</w:t>
      </w:r>
    </w:p>
    <w:p w:rsidR="00111FFC" w:rsidRDefault="00111FFC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26.07.2022 N 397-П)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  <w:outlineLvl w:val="1"/>
      </w:pPr>
      <w:r>
        <w:t>4. Требования к отчетности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41. Получатель субсидии ежеквартально, не позднее 5 рабочего дня следующего месяца, представляет главному распорядителю бюджетных средств с сопроводительным письмом отчет о достижении значений результата предоставления субсидии за отчетный период, установленных соглашением о предоставлении субсидии, по форме, определенной соглашением о предоставлении субсидии.</w:t>
      </w:r>
    </w:p>
    <w:p w:rsidR="00111FFC" w:rsidRDefault="00111FF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17.05.2023 N 270-П)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42. Главный распорядитель бюджетных средств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111FFC" w:rsidRDefault="00111FFC">
      <w:pPr>
        <w:pStyle w:val="ConsPlusTitle"/>
        <w:jc w:val="center"/>
      </w:pPr>
      <w:r>
        <w:t>за соблюдением условий и порядка предоставления субсидий</w:t>
      </w:r>
    </w:p>
    <w:p w:rsidR="00111FFC" w:rsidRDefault="00111FFC">
      <w:pPr>
        <w:pStyle w:val="ConsPlusTitle"/>
        <w:jc w:val="center"/>
      </w:pPr>
      <w:r>
        <w:t>и ответственности за их нарушение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bookmarkStart w:id="19" w:name="P206"/>
      <w:bookmarkEnd w:id="19"/>
      <w:r>
        <w:t xml:space="preserve">43.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</w:t>
      </w:r>
      <w:hyperlink r:id="rId35">
        <w:r>
          <w:rPr>
            <w:color w:val="0000FF"/>
          </w:rPr>
          <w:t>статьями 268.1</w:t>
        </w:r>
      </w:hyperlink>
      <w:r>
        <w:t xml:space="preserve"> и </w:t>
      </w:r>
      <w:hyperlink r:id="rId3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20" w:name="P207"/>
      <w:bookmarkEnd w:id="20"/>
      <w:r>
        <w:t xml:space="preserve">44. В случае выявления нарушений, в том числе по фактам проверок, указанных в </w:t>
      </w:r>
      <w:hyperlink w:anchor="P206">
        <w:r>
          <w:rPr>
            <w:color w:val="0000FF"/>
          </w:rPr>
          <w:t>части 43</w:t>
        </w:r>
      </w:hyperlink>
      <w:r>
        <w:t xml:space="preserve">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на основании письменного требования главного распорядителя бюджетных средств в течение 20 рабочих дней со дня получения соответствующего требования, если нарушения выявлены главным распорядителем бюджетных средств;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lastRenderedPageBreak/>
        <w:t>2) на основании представления и (или) предписания органа государственного финансового контроля в сроки, указанные в представлении и (или) предписании, если нарушения выявлены органом государственного финансового контроля.</w:t>
      </w:r>
    </w:p>
    <w:p w:rsidR="00111FFC" w:rsidRDefault="00111FFC">
      <w:pPr>
        <w:pStyle w:val="ConsPlusNormal"/>
        <w:spacing w:before="220"/>
        <w:ind w:firstLine="540"/>
        <w:jc w:val="both"/>
      </w:pPr>
      <w:bookmarkStart w:id="21" w:name="P210"/>
      <w:bookmarkEnd w:id="21"/>
      <w:r>
        <w:t xml:space="preserve">45. Письменное требование главного распорядителя бюджетных средств о возврате субсидии направляется получателю субсидии в течение 10 рабочих дней со дня выявления нарушений, указанных в </w:t>
      </w:r>
      <w:hyperlink w:anchor="P207">
        <w:r>
          <w:rPr>
            <w:color w:val="0000FF"/>
          </w:rPr>
          <w:t>части 44</w:t>
        </w:r>
      </w:hyperlink>
      <w: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46. Получатель субсидии обязан возвратить средства субсидии в краевой бюджет в следующих размерах: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1) в случае нарушения условий и порядка предоставления субсидии - в полном объеме;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2) в случае недостижения значения результата предоставления субсидии - в размере, рассчитанном по формуле: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(1 - Т/S) х V</w:t>
      </w:r>
      <w:r>
        <w:rPr>
          <w:vertAlign w:val="subscript"/>
        </w:rPr>
        <w:t>Si</w:t>
      </w:r>
      <w:r>
        <w:t>, где</w:t>
      </w:r>
    </w:p>
    <w:p w:rsidR="00111FFC" w:rsidRDefault="00111FF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26.12.2022 N 729-П)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субсидии, подлежащий возврату в краевой бюджет i-ым получателем субсидии, рублей;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Т - фактически достигнутое значение результата использования субсидии на отчетную дату;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S - плановое значение результата использования субсидии, установленное соглашением о предоставлении субсидии;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Si</w:t>
      </w:r>
      <w:r>
        <w:t xml:space="preserve"> - размер субсидии, предоставленной i-му получателю субсидии в отчетном финансовом году, рублей;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>3) в случае нарушения целей предоставления субсидии - в размере нецелевого использования средств субсидии.</w:t>
      </w:r>
    </w:p>
    <w:p w:rsidR="00111FFC" w:rsidRDefault="00111FFC">
      <w:pPr>
        <w:pStyle w:val="ConsPlusNormal"/>
        <w:jc w:val="both"/>
      </w:pPr>
      <w:r>
        <w:t xml:space="preserve">(п. 3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17.05.2023 N 270-П)</w:t>
      </w:r>
    </w:p>
    <w:p w:rsidR="00111FFC" w:rsidRDefault="00111FFC">
      <w:pPr>
        <w:pStyle w:val="ConsPlusNormal"/>
        <w:spacing w:before="220"/>
        <w:ind w:firstLine="540"/>
        <w:jc w:val="both"/>
      </w:pPr>
      <w:r>
        <w:t xml:space="preserve">47. При невозврате средств субсидии в сроки, установленные </w:t>
      </w:r>
      <w:hyperlink w:anchor="P207">
        <w:r>
          <w:rPr>
            <w:color w:val="0000FF"/>
          </w:rPr>
          <w:t>частью 44</w:t>
        </w:r>
      </w:hyperlink>
      <w:r>
        <w:t xml:space="preserve"> настоящего Порядка, главный распорядитель бюджетных средств принимает необходимые меры по взысканию подлежащей возврату в краевой бюджет субсидии в судебном порядке в срок не позднее 30 рабочих дней после дня, когда главному распорядителю бюджетных средств стало известно о неисполнении получателем субсидии требования о возврате субсидии, предусмотренного </w:t>
      </w:r>
      <w:hyperlink w:anchor="P210">
        <w:r>
          <w:rPr>
            <w:color w:val="0000FF"/>
          </w:rPr>
          <w:t>частью 45</w:t>
        </w:r>
      </w:hyperlink>
      <w:r>
        <w:t xml:space="preserve"> настоящего Порядка.</w:t>
      </w: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ind w:firstLine="540"/>
        <w:jc w:val="both"/>
      </w:pPr>
    </w:p>
    <w:p w:rsidR="00111FFC" w:rsidRDefault="00111F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0C8" w:rsidRDefault="006350C8">
      <w:bookmarkStart w:id="22" w:name="_GoBack"/>
      <w:bookmarkEnd w:id="22"/>
    </w:p>
    <w:sectPr w:rsidR="006350C8" w:rsidSect="00C5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C"/>
    <w:rsid w:val="00111FFC"/>
    <w:rsid w:val="001632DE"/>
    <w:rsid w:val="006350C8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B2CF-9A6C-4847-B988-37AEC82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1F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1F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6499F6B73E6AF0618A91E44935C17E5CBA5A81929C463E0F2FD4CBA70CFFC55F6063989B7E70C0706A2335BD04E723E0DAA8D315A4A5542744FC14F4a1W" TargetMode="External"/><Relationship Id="rId18" Type="http://schemas.openxmlformats.org/officeDocument/2006/relationships/hyperlink" Target="consultantplus://offline/ref=E86499F6B73E6AF0618A8FE95F599D7A5EB205859B93486A537AD29CF85CF9900D203DC1DB3A63C175742131B7F0aCW" TargetMode="External"/><Relationship Id="rId26" Type="http://schemas.openxmlformats.org/officeDocument/2006/relationships/hyperlink" Target="consultantplus://offline/ref=E86499F6B73E6AF0618A91E44935C17E5CBA5A81929C453B0F2AD4CBA70CFFC55F6063989B7E70C0706A2331BC04E723E0DAA8D315A4A5542744FC14F4a1W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86499F6B73E6AF0618A91E44935C17E5CBA5A81929C41350E2BD4CBA70CFFC55F6063989B7E70C0706A2331BD04E723E0DAA8D315A4A5542744FC14F4a1W" TargetMode="External"/><Relationship Id="rId34" Type="http://schemas.openxmlformats.org/officeDocument/2006/relationships/hyperlink" Target="consultantplus://offline/ref=E86499F6B73E6AF0618A91E44935C17E5CBA5A81929C453B0F2AD4CBA70CFFC55F6063989B7E70C0706A2330B004E723E0DAA8D315A4A5542744FC14F4a1W" TargetMode="External"/><Relationship Id="rId7" Type="http://schemas.openxmlformats.org/officeDocument/2006/relationships/hyperlink" Target="consultantplus://offline/ref=E86499F6B73E6AF0618A91E44935C17E5CBA5A81929C41350E2BD4CBA70CFFC55F6063989B7E70C0706A2331B004E723E0DAA8D315A4A5542744FC14F4a1W" TargetMode="External"/><Relationship Id="rId12" Type="http://schemas.openxmlformats.org/officeDocument/2006/relationships/hyperlink" Target="consultantplus://offline/ref=E86499F6B73E6AF0618A91E44935C17E5CBA5A81929D4A380929D4CBA70CFFC55F6063989B7E70C0706A2331B004E723E0DAA8D315A4A5542744FC14F4a1W" TargetMode="External"/><Relationship Id="rId17" Type="http://schemas.openxmlformats.org/officeDocument/2006/relationships/hyperlink" Target="consultantplus://offline/ref=E86499F6B73E6AF0618A8FE95F599D7A5EB5028C9595486A537AD29CF85CF9900D203DC1DB3A63C175742131B7F0aCW" TargetMode="External"/><Relationship Id="rId25" Type="http://schemas.openxmlformats.org/officeDocument/2006/relationships/hyperlink" Target="consultantplus://offline/ref=E86499F6B73E6AF0618A91E44935C17E5CBA5A81929D4A380929D4CBA70CFFC55F6063989B7E70C0706A2331B304E723E0DAA8D315A4A5542744FC14F4a1W" TargetMode="External"/><Relationship Id="rId33" Type="http://schemas.openxmlformats.org/officeDocument/2006/relationships/hyperlink" Target="consultantplus://offline/ref=E86499F6B73E6AF0618A91E44935C17E5CBA5A81929D4A380929D4CBA70CFFC55F6063989B7E70C0706A2330B704E723E0DAA8D315A4A5542744FC14F4a1W" TargetMode="External"/><Relationship Id="rId38" Type="http://schemas.openxmlformats.org/officeDocument/2006/relationships/hyperlink" Target="consultantplus://offline/ref=E86499F6B73E6AF0618A91E44935C17E5CBA5A81929C453B0F2AD4CBA70CFFC55F6063989B7E70C0706A2330B304E723E0DAA8D315A4A5542744FC14F4a1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6499F6B73E6AF0618A91E44935C17E5CBA5A81929C453B072FD4CBA70CFFC55F6063989B7E70C375682537B304E723E0DAA8D315A4A5542744FC14F4a1W" TargetMode="External"/><Relationship Id="rId20" Type="http://schemas.openxmlformats.org/officeDocument/2006/relationships/hyperlink" Target="consultantplus://offline/ref=E86499F6B73E6AF0618A91E44935C17E5CBA5A81929C41350E2BD4CBA70CFFC55F6063989B7E70C0706A2331B304E723E0DAA8D315A4A5542744FC14F4a1W" TargetMode="External"/><Relationship Id="rId29" Type="http://schemas.openxmlformats.org/officeDocument/2006/relationships/hyperlink" Target="consultantplus://offline/ref=E86499F6B73E6AF0618A8FE95F599D7A5EB2068E9095486A537AD29CF85CF9901F2065CFDF387FCA243B6764B80CB36CA48ABBD215B8FAa6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499F6B73E6AF0618A91E44935C17E5CBA5A81929C463E0F2FD4CBA70CFFC55F6063989B7E70C0706A2335BD04E723E0DAA8D315A4A5542744FC14F4a1W" TargetMode="External"/><Relationship Id="rId11" Type="http://schemas.openxmlformats.org/officeDocument/2006/relationships/hyperlink" Target="consultantplus://offline/ref=E86499F6B73E6AF0618A91E44935C17E5CBA5A81929D4B3C0A2FD4CBA70CFFC55F6063989B7E70C0706A2630BD04E723E0DAA8D315A4A5542744FC14F4a1W" TargetMode="External"/><Relationship Id="rId24" Type="http://schemas.openxmlformats.org/officeDocument/2006/relationships/hyperlink" Target="consultantplus://offline/ref=E86499F6B73E6AF0618A8FE95F599D7A5EB205859B93486A537AD29CF85CF9901F2065CDD83A7CC072617760F15ABE71A491A5D50BB8A553F3aAW" TargetMode="External"/><Relationship Id="rId32" Type="http://schemas.openxmlformats.org/officeDocument/2006/relationships/hyperlink" Target="consultantplus://offline/ref=E86499F6B73E6AF0618A91E44935C17E5CBA5A81929D4A380929D4CBA70CFFC55F6063989B7E70C0706A2330B404E723E0DAA8D315A4A5542744FC14F4a1W" TargetMode="External"/><Relationship Id="rId37" Type="http://schemas.openxmlformats.org/officeDocument/2006/relationships/hyperlink" Target="consultantplus://offline/ref=E86499F6B73E6AF0618A91E44935C17E5CBA5A81929C41350E2BD4CBA70CFFC55F6063989B7E70C0706A2330B504E723E0DAA8D315A4A5542744FC14F4a1W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86499F6B73E6AF0618A91E44935C17E5CBA5A81929D4A380929D4CBA70CFFC55F6063989B7E70C0706A2331B004E723E0DAA8D315A4A5542744FC14F4a1W" TargetMode="External"/><Relationship Id="rId15" Type="http://schemas.openxmlformats.org/officeDocument/2006/relationships/hyperlink" Target="consultantplus://offline/ref=E86499F6B73E6AF0618A91E44935C17E5CBA5A81929C453B0F2AD4CBA70CFFC55F6063989B7E70C0706A2331B004E723E0DAA8D315A4A5542744FC14F4a1W" TargetMode="External"/><Relationship Id="rId23" Type="http://schemas.openxmlformats.org/officeDocument/2006/relationships/hyperlink" Target="consultantplus://offline/ref=E86499F6B73E6AF0618A8FE95F599D7A5EB5038D9A92486A537AD29CF85CF9900D203DC1DB3A63C175742131B7F0aCW" TargetMode="External"/><Relationship Id="rId28" Type="http://schemas.openxmlformats.org/officeDocument/2006/relationships/hyperlink" Target="consultantplus://offline/ref=E86499F6B73E6AF0618A8FE95F599D7A5EB2068E9095486A537AD29CF85CF9901F2065CFDF3A79CA243B6764B80CB36CA48ABBD215B8FAa6W" TargetMode="External"/><Relationship Id="rId36" Type="http://schemas.openxmlformats.org/officeDocument/2006/relationships/hyperlink" Target="consultantplus://offline/ref=E86499F6B73E6AF0618A8FE95F599D7A5EB2068E9095486A537AD29CF85CF9901F2065CFDF387FCA243B6764B80CB36CA48ABBD215B8FAa6W" TargetMode="External"/><Relationship Id="rId10" Type="http://schemas.openxmlformats.org/officeDocument/2006/relationships/hyperlink" Target="consultantplus://offline/ref=E86499F6B73E6AF0618A8FE95F599D7A5EB5028C9595486A537AD29CF85CF9901F2065CDD83A7EC374617760F15ABE71A491A5D50BB8A553F3aAW" TargetMode="External"/><Relationship Id="rId19" Type="http://schemas.openxmlformats.org/officeDocument/2006/relationships/hyperlink" Target="consultantplus://offline/ref=E86499F6B73E6AF0618A8FE95F599D7A59B6048A9A97486A537AD29CF85CF9900D203DC1DB3A63C175742131B7F0aCW" TargetMode="External"/><Relationship Id="rId31" Type="http://schemas.openxmlformats.org/officeDocument/2006/relationships/hyperlink" Target="consultantplus://offline/ref=E86499F6B73E6AF0618A91E44935C17E5CBA5A819293443E0928D4CBA70CFFC55F606398897E28CC736A3D31B011B172A6F8aC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6499F6B73E6AF0618A8FE95F599D7A5EB2068E9095486A537AD29CF85CF9901F2065CDD8397EC875617760F15ABE71A491A5D50BB8A553F3aAW" TargetMode="External"/><Relationship Id="rId14" Type="http://schemas.openxmlformats.org/officeDocument/2006/relationships/hyperlink" Target="consultantplus://offline/ref=E86499F6B73E6AF0618A91E44935C17E5CBA5A81929C41350E2BD4CBA70CFFC55F6063989B7E70C0706A2331B004E723E0DAA8D315A4A5542744FC14F4a1W" TargetMode="External"/><Relationship Id="rId22" Type="http://schemas.openxmlformats.org/officeDocument/2006/relationships/hyperlink" Target="consultantplus://offline/ref=E86499F6B73E6AF0618A91E44935C17E5CBA5A81929C453B0F2AD4CBA70CFFC55F6063989B7E70C0706A2331B304E723E0DAA8D315A4A5542744FC14F4a1W" TargetMode="External"/><Relationship Id="rId27" Type="http://schemas.openxmlformats.org/officeDocument/2006/relationships/hyperlink" Target="consultantplus://offline/ref=E86499F6B73E6AF0618A91E44935C17E5CBA5A81929C453B0F2AD4CBA70CFFC55F6063989B7E70C0706A2330B104E723E0DAA8D315A4A5542744FC14F4a1W" TargetMode="External"/><Relationship Id="rId30" Type="http://schemas.openxmlformats.org/officeDocument/2006/relationships/hyperlink" Target="consultantplus://offline/ref=E86499F6B73E6AF0618A91E44935C17E5CBA5A81929D4A380929D4CBA70CFFC55F6063989B7E70C0706A2331BD04E723E0DAA8D315A4A5542744FC14F4a1W" TargetMode="External"/><Relationship Id="rId35" Type="http://schemas.openxmlformats.org/officeDocument/2006/relationships/hyperlink" Target="consultantplus://offline/ref=E86499F6B73E6AF0618A8FE95F599D7A5EB2068E9095486A537AD29CF85CF9901F2065CFDF3A79CA243B6764B80CB36CA48ABBD215B8FAa6W" TargetMode="External"/><Relationship Id="rId8" Type="http://schemas.openxmlformats.org/officeDocument/2006/relationships/hyperlink" Target="consultantplus://offline/ref=E86499F6B73E6AF0618A91E44935C17E5CBA5A81929C453B0F2AD4CBA70CFFC55F6063989B7E70C0706A2331B004E723E0DAA8D315A4A5542744FC14F4a1W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Хамченков Алексей Викторович</dc:creator>
  <cp:keywords/>
  <dc:description/>
  <cp:lastModifiedBy>Хамченков Алексей Викторович</cp:lastModifiedBy>
  <cp:revision>1</cp:revision>
  <dcterms:created xsi:type="dcterms:W3CDTF">2023-05-29T22:26:00Z</dcterms:created>
  <dcterms:modified xsi:type="dcterms:W3CDTF">2023-05-29T22:27:00Z</dcterms:modified>
</cp:coreProperties>
</file>