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id="1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</w:r>
    </w:p>
    <w:p>
      <w:pPr>
        <w:pStyle w:val="Normal"/>
        <w:spacing w:lineRule="auto" w:line="240" w:before="0" w:after="0"/>
        <w:ind w:left="-284" w:right="5526" w:hanging="0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>
        <w:rPr>
          <w:rFonts w:eastAsia="Times New Roman" w:cs="Times New Roman" w:ascii="Times New Roman" w:hAnsi="Times New Roman"/>
          <w:color w:val="000000"/>
          <w:sz w:val="24"/>
          <w:szCs w:val="20"/>
          <w:u w:val="single"/>
          <w:lang w:eastAsia="ru-RU"/>
        </w:rPr>
        <w:t>[</w:t>
      </w:r>
      <w:r>
        <w:rPr>
          <w:rFonts w:eastAsia="Times New Roman" w:cs="Times New Roman" w:ascii="Times New Roman" w:hAnsi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>
      <w:pPr>
        <w:pStyle w:val="Normal"/>
        <w:spacing w:lineRule="auto" w:line="240" w:before="0" w:after="0"/>
        <w:ind w:right="5526" w:hanging="0"/>
        <w:jc w:val="center"/>
        <w:rPr>
          <w:rFonts w:ascii="Times New Roman" w:hAnsi="Times New Roman" w:cs="Times New Roman"/>
          <w:bCs/>
          <w:sz w:val="12"/>
          <w:szCs w:val="28"/>
        </w:rPr>
      </w:pPr>
      <w:r>
        <w:rPr>
          <w:rFonts w:cs="Times New Roman" w:ascii="Times New Roman" w:hAnsi="Times New Roman"/>
          <w:bCs/>
          <w:sz w:val="12"/>
          <w:szCs w:val="28"/>
        </w:rPr>
      </w:r>
    </w:p>
    <w:p>
      <w:pPr>
        <w:pStyle w:val="Normal"/>
        <w:spacing w:lineRule="auto" w:line="240" w:before="0" w:after="0"/>
        <w:ind w:right="5526"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4"/>
          <w:szCs w:val="28"/>
        </w:rPr>
        <w:t>г. Петропавловск-Камчатский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Style w:val="a3"/>
        <w:tblW w:w="4395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4395"/>
      </w:tblGrid>
      <w:tr>
        <w:trPr/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 внесении изменений в постановление Правительства Камчатского края от 20.04.2022 №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197-П «Об утверждении Порядка предоставления в пользование участков недр местного значения на территории Камчатского края и Порядка оформления, государственной регистрации и выдачи лицензий на пользование участками недр местного значения, внесения изменений в эти лицензии, их переоформления, прекращения права пользования недрами, в том числе досрочного, приостановления осуществления и ограничения права пользования недрами на территории Камчатского края»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приведения отдельных положений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Порядка предоставления в пользование участков недр местного значения на территории Камчатского края, утвержденного постановлением Правительства Камчатского края от 20.04.2022 № 197-П «Об утверждении и Порядка оформления, государственной регистрации и выдачи лицензий на пользование участками недр местного значения, внесения изменений в эти лицензии, их переоформления, прекращения права пользования недрами, в том числе досрочного, приостановления осуществления и ограничения права пользования недрами на территории Камчатского края» (далее – Порядок предоставления в пользование участков недр местного значения на территории Камчатского края) </w:t>
      </w:r>
      <w:r>
        <w:rPr>
          <w:rFonts w:cs="Times New Roman" w:ascii="Times New Roman" w:hAnsi="Times New Roman"/>
          <w:sz w:val="28"/>
          <w:szCs w:val="28"/>
        </w:rPr>
        <w:t>в соответствие с действующим законодательством Российской Федерации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34" w:leader="none"/>
        </w:tabs>
        <w:ind w:left="0" w:firstLine="720"/>
        <w:jc w:val="both"/>
        <w:rPr>
          <w:szCs w:val="28"/>
        </w:rPr>
      </w:pPr>
      <w:r>
        <w:rPr>
          <w:szCs w:val="28"/>
        </w:rPr>
        <w:t>Внести в Порядок предоставления в пользование участков недр местного значения на территории Камчатского края следующие изменения:</w:t>
      </w:r>
    </w:p>
    <w:p>
      <w:pPr>
        <w:pStyle w:val="ListParagraph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В пункте 38 слова «частью 21» заменить на слова «частью 34»;</w:t>
      </w:r>
    </w:p>
    <w:p>
      <w:pPr>
        <w:pStyle w:val="ListParagraph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пункт 43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«43. В случае если на получение права пользования участком недр местного значения, включенным в перечень участков недр местного значения для его геологического изучения в целях поисков и оценки месторождений общераспространенных полезных ископаемых зарегистрировано две или более заявки, которые соответствуют установленным требованиям, и поступивших в течение 20 дней со дня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официального опубликования </w:t>
      </w:r>
      <w:r>
        <w:rPr>
          <w:rFonts w:cs="Times New Roman" w:ascii="Times New Roman" w:hAnsi="Times New Roman"/>
          <w:sz w:val="28"/>
          <w:szCs w:val="28"/>
        </w:rPr>
        <w:t xml:space="preserve">перечня участков недр местного значения (изменений в перечень), Министерство принимает решение об отказе в предоставлении права пользования участком недр местного значения по основанию, предусмотренному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подпунктом 4 пункта 34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Порядка, и в установленном порядке организует проведение в отношении такого участка недр аукциона на право пользования участком недр местного значения в целях геологического изучения, разведки и добычи общераспространенных полезных ископаемых (по совмещенной лицензии).».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34" w:leader="none"/>
        </w:tabs>
        <w:ind w:left="0" w:firstLine="720"/>
        <w:jc w:val="both"/>
        <w:rPr>
          <w:szCs w:val="28"/>
        </w:rPr>
      </w:pPr>
      <w:r>
        <w:rPr>
          <w:szCs w:val="28"/>
        </w:rPr>
        <w:t>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4677"/>
        <w:gridCol w:w="992"/>
        <w:gridCol w:w="3970"/>
      </w:tblGrid>
      <w:tr>
        <w:trPr>
          <w:trHeight w:val="1232" w:hRule="atLeast"/>
        </w:trPr>
        <w:tc>
          <w:tcPr>
            <w:tcW w:w="467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16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97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6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6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Е.А. Чекин</w:t>
            </w:r>
            <w:bookmarkStart w:id="1" w:name="_GoBack"/>
            <w:bookmarkEnd w:id="1"/>
          </w:p>
        </w:tc>
      </w:tr>
    </w:tbl>
    <w:p>
      <w:pPr>
        <w:pStyle w:val="Normal"/>
        <w:spacing w:lineRule="auto" w:line="240" w:before="0" w:after="0"/>
        <w:ind w:right="-116" w:hanging="0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>
        <w:rPr>
          <w:rFonts w:cs="Times New Roman" w:ascii="Times New Roman" w:hAnsi="Times New Roman"/>
          <w:color w:val="D9D9D9"/>
          <w:sz w:val="28"/>
          <w:szCs w:val="28"/>
        </w:rPr>
        <w:t>[горизонтальный штамп подписи 1]</w:t>
      </w:r>
      <w:bookmarkEnd w:id="2"/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8" w:right="851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9428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PlainText"/>
    <w:uiPriority w:val="99"/>
    <w:semiHidden/>
    <w:qFormat/>
    <w:rsid w:val="00e72da7"/>
    <w:rPr>
      <w:rFonts w:ascii="Calibri" w:hAnsi="Calibri" w:eastAsia="Calibri" w:cs="Times New Roman"/>
      <w:szCs w:val="21"/>
    </w:rPr>
  </w:style>
  <w:style w:type="character" w:styleId="Style15" w:customStyle="1">
    <w:name w:val="Нижний колонтитул Знак"/>
    <w:basedOn w:val="DefaultParagraphFont"/>
    <w:uiPriority w:val="99"/>
    <w:qFormat/>
    <w:rsid w:val="0095344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31799b"/>
    <w:rPr/>
  </w:style>
  <w:style w:type="character" w:styleId="Style18">
    <w:name w:val="Hyperlink"/>
    <w:basedOn w:val="DefaultParagraphFont"/>
    <w:uiPriority w:val="99"/>
    <w:unhideWhenUsed/>
    <w:rsid w:val="00681bfe"/>
    <w:rPr>
      <w:color w:val="0563C1" w:themeColor="hyperlink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PlainText">
    <w:name w:val="Plain Text"/>
    <w:basedOn w:val="Normal"/>
    <w:link w:val="Style14"/>
    <w:uiPriority w:val="99"/>
    <w:semiHidden/>
    <w:unhideWhenUsed/>
    <w:qFormat/>
    <w:rsid w:val="00e72da7"/>
    <w:pPr>
      <w:spacing w:lineRule="auto" w:line="240" w:before="0" w:after="0"/>
    </w:pPr>
    <w:rPr>
      <w:rFonts w:ascii="Calibri" w:hAnsi="Calibri" w:eastAsia="Calibri" w:cs="Times New Roman"/>
      <w:szCs w:val="21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Footer"/>
    <w:basedOn w:val="Normal"/>
    <w:link w:val="Style15"/>
    <w:uiPriority w:val="99"/>
    <w:rsid w:val="0095344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9277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6">
    <w:name w:val="Header"/>
    <w:basedOn w:val="Normal"/>
    <w:link w:val="Style17"/>
    <w:uiPriority w:val="99"/>
    <w:unhideWhenUsed/>
    <w:rsid w:val="0031799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31d7a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59"/>
    <w:rsid w:val="0003353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59"/>
    <w:rsid w:val="0003353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8C8DAE10668E7958721CAEDEB9177EB58991CD9F72DED154B12B02700D907D349613A175DC162EC369CC1921044A07F8BE0EDE15A40874C5A46162B2aC06D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6FC6B-93E4-465F-BBB6-4C390C0E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Application>LibreOffice/7.4.4.2$Linux_X86_64 LibreOffice_project/40$Build-2</Application>
  <AppVersion>15.0000</AppVersion>
  <Pages>2</Pages>
  <Words>349</Words>
  <Characters>2421</Characters>
  <CharactersWithSpaces>2751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2023-03-21T06:10:00Z</dcterms:created>
  <dc:creator>Киселев Виктор Вадимович</dc:creator>
  <dc:description/>
  <dc:language>ru-RU</dc:language>
  <cp:lastModifiedBy>Касьянюк Елена Евгеньевна</cp:lastModifiedBy>
  <cp:lastPrinted>2023-03-21T06:11:00Z</cp:lastPrinted>
  <dcterms:modified xsi:type="dcterms:W3CDTF">2023-03-22T03:08:00Z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