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CB12F7" w:rsidRDefault="004C1C88" w:rsidP="00F9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CB12F7" w:rsidRDefault="004C1C88" w:rsidP="00F9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91C7A7" w14:textId="77777777" w:rsidR="004C1C88" w:rsidRPr="00CB12F7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51361" w14:textId="77777777" w:rsidR="004C1C88" w:rsidRPr="00CB12F7" w:rsidRDefault="004C1C88" w:rsidP="00F9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E5558A" w14:textId="77777777" w:rsidR="004C1C88" w:rsidRPr="00CB12F7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12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CB12F7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DC3D9" w14:textId="77777777" w:rsidR="004C1C88" w:rsidRPr="00CB12F7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E9F3D03" w14:textId="77777777" w:rsidR="004C1C88" w:rsidRPr="00CB12F7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DF48C7C" w14:textId="77777777" w:rsidR="004C1C88" w:rsidRPr="00CB12F7" w:rsidRDefault="004C1C88" w:rsidP="00F9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9537A" w:rsidRPr="00CB12F7" w14:paraId="60389212" w14:textId="77777777" w:rsidTr="00EE684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CB12F7" w:rsidRDefault="008D4AE0" w:rsidP="00F9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CB12F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B12F7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CB12F7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B12F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B12F7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B12F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CB12F7" w:rsidRDefault="008D4AE0" w:rsidP="00F9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F7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CB12F7" w:rsidRDefault="008D4AE0" w:rsidP="00F95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CB12F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B12F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CB12F7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B12F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B12F7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B12F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CB12F7" w:rsidRDefault="0022234A" w:rsidP="0033716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2F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8FDAFA" w14:textId="77777777" w:rsidR="00033533" w:rsidRPr="00CB12F7" w:rsidRDefault="00033533" w:rsidP="00F95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9537A" w:rsidRPr="00CB12F7" w14:paraId="1F47B012" w14:textId="77777777" w:rsidTr="00F46EC1">
        <w:tc>
          <w:tcPr>
            <w:tcW w:w="4395" w:type="dxa"/>
          </w:tcPr>
          <w:p w14:paraId="35D09DEF" w14:textId="444CAED8" w:rsidR="006E593A" w:rsidRPr="00CB12F7" w:rsidRDefault="00E45D79" w:rsidP="00874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8740AB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 w:rsidR="00AA56B9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21175D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>16.07.2010</w:t>
            </w:r>
            <w:r w:rsidR="0093491C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40AB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A56B9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1175D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  <w:r w:rsidR="00AA56B9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>-П «Об утверждении П</w:t>
            </w:r>
            <w:r w:rsidR="00303103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>орядка</w:t>
            </w:r>
            <w:r w:rsidR="00AA56B9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1175D" w:rsidRPr="00CB12F7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      </w:r>
            <w:r w:rsidR="00AA56B9" w:rsidRPr="00CB12F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6344A84A" w14:textId="77777777" w:rsidR="0015079C" w:rsidRPr="00CB12F7" w:rsidRDefault="0015079C" w:rsidP="003A22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42B8F" w14:textId="6539E8A8" w:rsidR="00303103" w:rsidRPr="00CB12F7" w:rsidRDefault="00303103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В соответствии со статьей 78 Бюджетног</w:t>
      </w:r>
      <w:r w:rsidR="00980D21" w:rsidRPr="00CB12F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</w:p>
    <w:p w14:paraId="44F2880D" w14:textId="77777777" w:rsidR="00303103" w:rsidRPr="00CB12F7" w:rsidRDefault="00303103" w:rsidP="003A22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7449A" w14:textId="77777777" w:rsidR="00033533" w:rsidRPr="00CB12F7" w:rsidRDefault="001208AF" w:rsidP="008B3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2F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5BF8430" w14:textId="77777777" w:rsidR="00576D34" w:rsidRPr="00CB12F7" w:rsidRDefault="00576D34" w:rsidP="003A22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01901B" w14:textId="5C4B1612" w:rsidR="008F5608" w:rsidRPr="00CB12F7" w:rsidRDefault="001C0F1E" w:rsidP="001C0F1E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CB12F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F5608" w:rsidRPr="00CB12F7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16.07.2010 № 320-П «Об утверждении Порядка </w:t>
      </w:r>
      <w:r w:rsidR="008F5608" w:rsidRPr="00CB12F7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 w:rsidR="008F5608" w:rsidRPr="00CB12F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F5608" w:rsidRPr="00CB12F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F5608" w:rsidRPr="00CB12F7">
        <w:rPr>
          <w:rFonts w:ascii="Times New Roman" w:hAnsi="Times New Roman" w:cs="Times New Roman"/>
        </w:rPr>
        <w:t xml:space="preserve"> </w:t>
      </w:r>
    </w:p>
    <w:p w14:paraId="1BAFC048" w14:textId="28EA46BE" w:rsidR="001C0F1E" w:rsidRPr="00CB12F7" w:rsidRDefault="001C0F1E" w:rsidP="001C0F1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2DEAEF47" w14:textId="42677F52" w:rsidR="001C0F1E" w:rsidRPr="00CB12F7" w:rsidRDefault="001C0F1E" w:rsidP="001C0F1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«</w:t>
      </w:r>
      <w:r w:rsidRPr="00CB12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CB12F7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 w:rsidRPr="00CB12F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1024FF3" w14:textId="7A1CD010" w:rsidR="008F5608" w:rsidRPr="00CB12F7" w:rsidRDefault="001C0F1E" w:rsidP="00980D2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2</w:t>
      </w:r>
      <w:r w:rsidR="00980D21" w:rsidRPr="00CB12F7">
        <w:rPr>
          <w:rFonts w:ascii="Times New Roman" w:hAnsi="Times New Roman" w:cs="Times New Roman"/>
          <w:sz w:val="28"/>
          <w:szCs w:val="28"/>
        </w:rPr>
        <w:t xml:space="preserve">) </w:t>
      </w:r>
      <w:r w:rsidR="008F5608" w:rsidRPr="00CB12F7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14:paraId="70C1E595" w14:textId="5FB56FA1" w:rsidR="008F5608" w:rsidRPr="00CB12F7" w:rsidRDefault="008F5608" w:rsidP="008F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lastRenderedPageBreak/>
        <w:t xml:space="preserve">«В соответствии со статьей 78 Бюджетного кодекса Российской Федерации, </w:t>
      </w:r>
      <w:r w:rsidR="00F2748F" w:rsidRPr="00CB12F7">
        <w:rPr>
          <w:rFonts w:ascii="Times New Roman" w:hAnsi="Times New Roman" w:cs="Times New Roman"/>
          <w:sz w:val="28"/>
          <w:szCs w:val="28"/>
        </w:rPr>
        <w:t>под</w:t>
      </w:r>
      <w:r w:rsidR="00085D55" w:rsidRPr="00CB12F7">
        <w:rPr>
          <w:rFonts w:ascii="Times New Roman" w:hAnsi="Times New Roman" w:cs="Times New Roman"/>
          <w:sz w:val="28"/>
          <w:szCs w:val="28"/>
        </w:rPr>
        <w:t xml:space="preserve">пунктом «б» </w:t>
      </w:r>
      <w:r w:rsidR="00F2748F" w:rsidRPr="00CB12F7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085D55" w:rsidRPr="00CB12F7">
        <w:rPr>
          <w:rFonts w:ascii="Times New Roman" w:hAnsi="Times New Roman" w:cs="Times New Roman"/>
          <w:sz w:val="28"/>
          <w:szCs w:val="28"/>
        </w:rPr>
        <w:t>части 2 статьи 7</w:t>
      </w:r>
      <w:r w:rsidRPr="00CB12F7">
        <w:rPr>
          <w:rFonts w:ascii="Times New Roman" w:hAnsi="Times New Roman" w:cs="Times New Roman"/>
          <w:sz w:val="28"/>
          <w:szCs w:val="28"/>
        </w:rPr>
        <w:t xml:space="preserve"> Закона Камч</w:t>
      </w:r>
      <w:r w:rsidR="00085D55" w:rsidRPr="00CB12F7">
        <w:rPr>
          <w:rFonts w:ascii="Times New Roman" w:hAnsi="Times New Roman" w:cs="Times New Roman"/>
          <w:sz w:val="28"/>
          <w:szCs w:val="28"/>
        </w:rPr>
        <w:t>атского края от 19.12.2022 № 162</w:t>
      </w:r>
      <w:r w:rsidRPr="00CB12F7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инвестиционной деятельности в Камчатском крае», постановлением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</w:t>
      </w:r>
    </w:p>
    <w:p w14:paraId="599169D5" w14:textId="77777777" w:rsidR="008F5608" w:rsidRPr="00CB12F7" w:rsidRDefault="008F5608" w:rsidP="008F560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5EF04" w14:textId="77777777" w:rsidR="008F5608" w:rsidRPr="00CB12F7" w:rsidRDefault="008F5608" w:rsidP="008F560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ПРАВИТЕЛЬСТВО ПОСТАНОВЛЯЕТ:»;</w:t>
      </w:r>
    </w:p>
    <w:p w14:paraId="24FF2FBE" w14:textId="1020DBF5" w:rsidR="008F5608" w:rsidRPr="00CB12F7" w:rsidRDefault="001C0F1E" w:rsidP="008F5608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3</w:t>
      </w:r>
      <w:r w:rsidR="008F5608" w:rsidRPr="00CB12F7">
        <w:rPr>
          <w:rFonts w:ascii="Times New Roman" w:hAnsi="Times New Roman" w:cs="Times New Roman"/>
          <w:sz w:val="28"/>
          <w:szCs w:val="28"/>
        </w:rPr>
        <w:t>) постановляющую часть изложить в следующей редакции:</w:t>
      </w:r>
    </w:p>
    <w:p w14:paraId="44D40B91" w14:textId="7707D12F" w:rsidR="00D8004F" w:rsidRPr="00CB12F7" w:rsidRDefault="008F5608" w:rsidP="00D8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«</w:t>
      </w:r>
      <w:bookmarkStart w:id="2" w:name="Par0"/>
      <w:bookmarkEnd w:id="2"/>
      <w:r w:rsidRPr="00CB12F7">
        <w:rPr>
          <w:rFonts w:ascii="Times New Roman" w:hAnsi="Times New Roman" w:cs="Times New Roman"/>
          <w:sz w:val="28"/>
          <w:szCs w:val="28"/>
        </w:rPr>
        <w:t>1.</w:t>
      </w:r>
      <w:r w:rsidR="002524B9" w:rsidRPr="00CB12F7">
        <w:rPr>
          <w:rFonts w:ascii="Times New Roman" w:hAnsi="Times New Roman" w:cs="Times New Roman"/>
          <w:sz w:val="28"/>
          <w:szCs w:val="28"/>
        </w:rPr>
        <w:t> </w:t>
      </w:r>
      <w:r w:rsidRPr="00CB12F7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</w:t>
      </w:r>
      <w:r w:rsidR="001A407A" w:rsidRPr="00CB12F7">
        <w:rPr>
          <w:rFonts w:ascii="Times New Roman" w:hAnsi="Times New Roman" w:cs="Times New Roman"/>
          <w:sz w:val="28"/>
          <w:szCs w:val="28"/>
        </w:rPr>
        <w:t>мчатского края</w:t>
      </w:r>
      <w:r w:rsidRPr="00CB12F7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CB12F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C0F1E" w:rsidRPr="00CB12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688D674" w14:textId="127A4B72" w:rsidR="001C0F1E" w:rsidRPr="00CB12F7" w:rsidRDefault="001718D8" w:rsidP="00D8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2</w:t>
      </w:r>
      <w:r w:rsidR="001C0F1E" w:rsidRPr="00CB12F7">
        <w:rPr>
          <w:rFonts w:ascii="Times New Roman" w:hAnsi="Times New Roman" w:cs="Times New Roman"/>
          <w:sz w:val="28"/>
          <w:szCs w:val="28"/>
        </w:rPr>
        <w:t>.</w:t>
      </w:r>
      <w:r w:rsidR="002524B9" w:rsidRPr="00CB12F7">
        <w:rPr>
          <w:rFonts w:ascii="Times New Roman" w:hAnsi="Times New Roman" w:cs="Times New Roman"/>
          <w:sz w:val="28"/>
          <w:szCs w:val="28"/>
        </w:rPr>
        <w:t> </w:t>
      </w:r>
      <w:r w:rsidR="001C0F1E" w:rsidRPr="00CB12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  <w:r w:rsidR="00A76347" w:rsidRPr="00CB12F7">
        <w:rPr>
          <w:rFonts w:ascii="Times New Roman" w:hAnsi="Times New Roman" w:cs="Times New Roman"/>
          <w:sz w:val="28"/>
          <w:szCs w:val="28"/>
        </w:rPr>
        <w:t>»;</w:t>
      </w:r>
    </w:p>
    <w:p w14:paraId="112AE609" w14:textId="5B876857" w:rsidR="008F5608" w:rsidRPr="00CB12F7" w:rsidRDefault="00B4414E" w:rsidP="008F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4</w:t>
      </w:r>
      <w:r w:rsidR="002524B9" w:rsidRPr="00CB12F7">
        <w:rPr>
          <w:rFonts w:ascii="Times New Roman" w:hAnsi="Times New Roman" w:cs="Times New Roman"/>
          <w:sz w:val="28"/>
          <w:szCs w:val="28"/>
        </w:rPr>
        <w:t>) </w:t>
      </w:r>
      <w:r w:rsidR="008F5608" w:rsidRPr="00CB12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5608" w:rsidRPr="00CB12F7"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</w:t>
      </w:r>
      <w:proofErr w:type="gramStart"/>
      <w:r w:rsidR="008F5608" w:rsidRPr="00CB12F7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8F5608" w:rsidRPr="00CB12F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4A11855C" w14:textId="55D88428" w:rsidR="00332C47" w:rsidRPr="00CB12F7" w:rsidRDefault="002524B9" w:rsidP="0033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2. </w:t>
      </w:r>
      <w:r w:rsidR="00332C47" w:rsidRPr="00CB12F7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субсидии, которым в 2022 году Министерством экономического развития Камчатского края </w:t>
      </w:r>
      <w:r w:rsidR="00260D43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332C47" w:rsidRPr="00CB12F7">
        <w:rPr>
          <w:rFonts w:ascii="Times New Roman" w:hAnsi="Times New Roman" w:cs="Times New Roman"/>
          <w:sz w:val="28"/>
          <w:szCs w:val="28"/>
        </w:rPr>
        <w:t>было отказано в предоставлении субсидии</w:t>
      </w:r>
      <w:r w:rsidRPr="00CB12F7">
        <w:rPr>
          <w:rFonts w:ascii="Times New Roman" w:hAnsi="Times New Roman" w:cs="Times New Roman"/>
          <w:sz w:val="28"/>
          <w:szCs w:val="28"/>
        </w:rPr>
        <w:t xml:space="preserve"> </w:t>
      </w:r>
      <w:r w:rsidR="00332C47" w:rsidRPr="00CB12F7">
        <w:rPr>
          <w:rFonts w:ascii="Times New Roman" w:hAnsi="Times New Roman" w:cs="Times New Roman"/>
          <w:sz w:val="28"/>
          <w:szCs w:val="28"/>
        </w:rPr>
        <w:t xml:space="preserve">в связи с недостаточностью лимитов бюджетных обязательств, вправе повторно обратиться </w:t>
      </w:r>
      <w:r w:rsidR="00260D43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CB12F7">
        <w:rPr>
          <w:rFonts w:ascii="Times New Roman" w:hAnsi="Times New Roman" w:cs="Times New Roman"/>
          <w:sz w:val="28"/>
          <w:szCs w:val="28"/>
        </w:rPr>
        <w:t>в целях предоставления субсидии</w:t>
      </w:r>
      <w:r w:rsidR="00462526" w:rsidRPr="00CB12F7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CB12F7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462526" w:rsidRPr="00CB12F7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CB12F7">
        <w:rPr>
          <w:rFonts w:ascii="Times New Roman" w:hAnsi="Times New Roman" w:cs="Times New Roman"/>
          <w:sz w:val="28"/>
          <w:szCs w:val="28"/>
        </w:rPr>
        <w:t xml:space="preserve"> частью 41 Порядка</w:t>
      </w:r>
      <w:r w:rsidR="00332C47" w:rsidRPr="00CB12F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края, утвержденного постановлением Правительства Камчатс</w:t>
      </w:r>
      <w:r w:rsidRPr="00CB12F7">
        <w:rPr>
          <w:rFonts w:ascii="Times New Roman" w:hAnsi="Times New Roman" w:cs="Times New Roman"/>
          <w:sz w:val="28"/>
          <w:szCs w:val="28"/>
        </w:rPr>
        <w:t>кого края от 16.07.2010 № 320-П</w:t>
      </w:r>
      <w:r w:rsidR="00EC218E" w:rsidRPr="00EC218E"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</w:t>
      </w:r>
      <w:r w:rsidR="00EC218E">
        <w:rPr>
          <w:rFonts w:ascii="Times New Roman" w:hAnsi="Times New Roman" w:cs="Times New Roman"/>
          <w:sz w:val="28"/>
          <w:szCs w:val="28"/>
        </w:rPr>
        <w:t>)</w:t>
      </w:r>
      <w:bookmarkStart w:id="3" w:name="_GoBack"/>
      <w:bookmarkEnd w:id="3"/>
      <w:r w:rsidR="00332C47" w:rsidRPr="00CB12F7">
        <w:rPr>
          <w:rFonts w:ascii="Times New Roman" w:hAnsi="Times New Roman" w:cs="Times New Roman"/>
          <w:sz w:val="28"/>
          <w:szCs w:val="28"/>
        </w:rPr>
        <w:t>.</w:t>
      </w:r>
    </w:p>
    <w:p w14:paraId="56E3FA61" w14:textId="1DD6C82F" w:rsidR="00A62E05" w:rsidRPr="00CB12F7" w:rsidRDefault="00A62E05" w:rsidP="00A62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2F7">
        <w:rPr>
          <w:rFonts w:ascii="Times New Roman" w:hAnsi="Times New Roman" w:cs="Times New Roman"/>
          <w:bCs/>
          <w:sz w:val="28"/>
          <w:szCs w:val="28"/>
        </w:rPr>
        <w:t>3.</w:t>
      </w:r>
      <w:r w:rsidR="0028457D">
        <w:rPr>
          <w:rFonts w:ascii="Times New Roman" w:hAnsi="Times New Roman" w:cs="Times New Roman"/>
          <w:bCs/>
          <w:sz w:val="28"/>
          <w:szCs w:val="28"/>
        </w:rPr>
        <w:t> </w:t>
      </w:r>
      <w:r w:rsidRPr="00CB12F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45DFAEA" w14:textId="1B5202F8" w:rsidR="00E45D79" w:rsidRPr="00CB12F7" w:rsidRDefault="00E45D79" w:rsidP="00962108">
      <w:pPr>
        <w:pStyle w:val="ad"/>
        <w:spacing w:line="19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14:paraId="3227F9AB" w14:textId="77777777" w:rsidR="00EB3F6F" w:rsidRPr="00CB12F7" w:rsidRDefault="00EB3F6F" w:rsidP="004A0D7D">
      <w:pPr>
        <w:pStyle w:val="ad"/>
        <w:spacing w:line="19" w:lineRule="atLeast"/>
        <w:rPr>
          <w:rFonts w:ascii="Times New Roman" w:hAnsi="Times New Roman" w:cs="Times New Roman"/>
          <w:sz w:val="28"/>
          <w:szCs w:val="28"/>
        </w:rPr>
      </w:pPr>
    </w:p>
    <w:p w14:paraId="346FC4A4" w14:textId="77777777" w:rsidR="00E45D79" w:rsidRPr="00CB12F7" w:rsidRDefault="00E45D79" w:rsidP="004A0D7D">
      <w:pPr>
        <w:pStyle w:val="ad"/>
        <w:spacing w:line="19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C81AF4" w:rsidRPr="00CB12F7" w14:paraId="1D57D9A7" w14:textId="77777777" w:rsidTr="00542458">
        <w:trPr>
          <w:trHeight w:val="841"/>
        </w:trPr>
        <w:tc>
          <w:tcPr>
            <w:tcW w:w="3724" w:type="dxa"/>
            <w:shd w:val="clear" w:color="auto" w:fill="auto"/>
          </w:tcPr>
          <w:p w14:paraId="3ED7950E" w14:textId="77777777" w:rsidR="004C1C88" w:rsidRPr="00CB12F7" w:rsidRDefault="004C1C88" w:rsidP="00F953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CB12F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CB12F7" w:rsidRDefault="004C1C88" w:rsidP="00F9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STAMP1"/>
            <w:r w:rsidRPr="00CB12F7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51C108ED" w14:textId="77777777" w:rsidR="004C1C88" w:rsidRPr="00CB12F7" w:rsidRDefault="004C1C88" w:rsidP="00F9537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CB12F7" w:rsidRDefault="004C1C88" w:rsidP="00F9537A">
            <w:pPr>
              <w:tabs>
                <w:tab w:val="left" w:pos="2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542B" w14:textId="77777777" w:rsidR="00E45D79" w:rsidRPr="00CB12F7" w:rsidRDefault="00E45D79" w:rsidP="00F95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2F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30B5583" w14:textId="4FDCECA5" w:rsidR="00B07D5C" w:rsidRPr="00CB12F7" w:rsidRDefault="00B07D5C" w:rsidP="00F95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CB12F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563"/>
      </w:tblGrid>
      <w:tr w:rsidR="008F5608" w:rsidRPr="00CB12F7" w14:paraId="45164447" w14:textId="77777777" w:rsidTr="008F5608">
        <w:trPr>
          <w:trHeight w:val="1034"/>
        </w:trPr>
        <w:tc>
          <w:tcPr>
            <w:tcW w:w="3358" w:type="dxa"/>
          </w:tcPr>
          <w:p w14:paraId="73B86A1E" w14:textId="77777777" w:rsidR="008F5608" w:rsidRPr="00CB12F7" w:rsidRDefault="008F56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</w:tcPr>
          <w:p w14:paraId="04CBED2C" w14:textId="77777777" w:rsidR="008F5608" w:rsidRPr="00CB12F7" w:rsidRDefault="008F5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14:paraId="1E567698" w14:textId="77777777" w:rsidR="008F5608" w:rsidRPr="00CB12F7" w:rsidRDefault="008F5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F7">
              <w:rPr>
                <w:sz w:val="28"/>
                <w:szCs w:val="28"/>
              </w:rPr>
              <w:t xml:space="preserve">Приложение к постановлению </w:t>
            </w:r>
          </w:p>
          <w:p w14:paraId="7610753D" w14:textId="77777777" w:rsidR="008F5608" w:rsidRPr="00CB12F7" w:rsidRDefault="008F5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F7">
              <w:rPr>
                <w:sz w:val="28"/>
                <w:szCs w:val="28"/>
              </w:rPr>
              <w:t xml:space="preserve">Правительства Камчатского края </w:t>
            </w:r>
          </w:p>
          <w:p w14:paraId="706EA50F" w14:textId="77777777" w:rsidR="008F5608" w:rsidRPr="00CB12F7" w:rsidRDefault="008F5608">
            <w:pPr>
              <w:jc w:val="both"/>
              <w:rPr>
                <w:sz w:val="28"/>
                <w:szCs w:val="28"/>
              </w:rPr>
            </w:pPr>
            <w:r w:rsidRPr="00CB12F7">
              <w:rPr>
                <w:sz w:val="28"/>
                <w:szCs w:val="28"/>
              </w:rPr>
              <w:t xml:space="preserve">от [Дата регистрации] № [Номер </w:t>
            </w:r>
            <w:r w:rsidRPr="00CB12F7">
              <w:rPr>
                <w:sz w:val="24"/>
                <w:szCs w:val="28"/>
              </w:rPr>
              <w:t>документа</w:t>
            </w:r>
            <w:r w:rsidRPr="00CB12F7">
              <w:rPr>
                <w:sz w:val="28"/>
                <w:szCs w:val="28"/>
              </w:rPr>
              <w:t>]</w:t>
            </w:r>
          </w:p>
          <w:p w14:paraId="5FBF330C" w14:textId="77777777" w:rsidR="008F5608" w:rsidRPr="00CB12F7" w:rsidRDefault="008F56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F5608" w:rsidRPr="00CB12F7" w14:paraId="6497BA06" w14:textId="77777777" w:rsidTr="008F5608">
        <w:trPr>
          <w:trHeight w:val="233"/>
        </w:trPr>
        <w:tc>
          <w:tcPr>
            <w:tcW w:w="3358" w:type="dxa"/>
          </w:tcPr>
          <w:p w14:paraId="0246275F" w14:textId="77777777" w:rsidR="008F5608" w:rsidRPr="00CB12F7" w:rsidRDefault="008F5608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861173D" w14:textId="77777777" w:rsidR="008F5608" w:rsidRPr="00CB12F7" w:rsidRDefault="008F56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FC5740E" w14:textId="77777777" w:rsidR="008F5608" w:rsidRPr="00CB12F7" w:rsidRDefault="008F5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14:paraId="7501EEFC" w14:textId="77777777" w:rsidR="008F5608" w:rsidRPr="00CB12F7" w:rsidRDefault="008F5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F7">
              <w:rPr>
                <w:sz w:val="28"/>
                <w:szCs w:val="28"/>
              </w:rPr>
              <w:t xml:space="preserve">«Приложение к постановлению </w:t>
            </w:r>
          </w:p>
          <w:p w14:paraId="663A38B3" w14:textId="77777777" w:rsidR="008F5608" w:rsidRPr="00CB12F7" w:rsidRDefault="008F5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F7">
              <w:rPr>
                <w:sz w:val="28"/>
                <w:szCs w:val="28"/>
              </w:rPr>
              <w:t xml:space="preserve">Правительства Камчатского края </w:t>
            </w:r>
          </w:p>
          <w:p w14:paraId="629E0E4E" w14:textId="77777777" w:rsidR="008F5608" w:rsidRPr="00CB12F7" w:rsidRDefault="008F5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F7">
              <w:rPr>
                <w:sz w:val="28"/>
                <w:szCs w:val="28"/>
              </w:rPr>
              <w:t xml:space="preserve">от </w:t>
            </w:r>
            <w:r w:rsidRPr="00CB12F7">
              <w:rPr>
                <w:bCs/>
                <w:sz w:val="28"/>
                <w:szCs w:val="28"/>
              </w:rPr>
              <w:t>16.07.2010 № 320-П</w:t>
            </w:r>
          </w:p>
        </w:tc>
      </w:tr>
    </w:tbl>
    <w:p w14:paraId="2BC86367" w14:textId="77777777" w:rsidR="008F5608" w:rsidRPr="00CB12F7" w:rsidRDefault="008F5608" w:rsidP="008F5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A3D7C" w14:textId="77777777" w:rsidR="008F5608" w:rsidRPr="00CB12F7" w:rsidRDefault="008F5608" w:rsidP="008F5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5359A6F" w14:textId="43E25A24" w:rsidR="008F5608" w:rsidRPr="00CB12F7" w:rsidRDefault="008F5608" w:rsidP="008F5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 w:rsidR="00BA6729" w:rsidRPr="00CB12F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C5888" w:rsidRPr="00CB1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8D5FB" w14:textId="5B26DCA1" w:rsidR="008F5608" w:rsidRPr="00CB12F7" w:rsidRDefault="008F5608" w:rsidP="00F95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197738" w14:textId="13D453C9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вопросы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для возмещения части затрат на уплату процентов по кредитам, привлеченным в российских кредитных организациях в валюте Российской Федерации в целях реализации особо значимых инвестиционных проектов Камчатского края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субсидии), </w:t>
      </w:r>
      <w:r w:rsidR="00194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в целях достижения результатов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мероприятия 1.1 «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системных мер, направленных на улучшение условий ведения инвестиционной деятельност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и» подпрограммы 1 «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бла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гоприятной инвестиционной среды»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Камчатского края «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экономики и внешнеэкономическо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деятельности Камчатского края»</w:t>
      </w:r>
      <w:r w:rsidR="00085D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Камчатского края от 01.07.202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1 №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277-П</w:t>
      </w:r>
      <w:r w:rsidR="00EC2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Госпрограмма)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5AD9F7" w14:textId="04B811F3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2748F" w:rsidRPr="00CB12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(далее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C33B8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льств на предоставление субсидии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 плановый период.</w:t>
      </w:r>
    </w:p>
    <w:p w14:paraId="4868C1C8" w14:textId="2F609EC3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</w:t>
      </w:r>
      <w:r w:rsidR="00194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, в период действия основного мероприятия 1.1 «Разработка и реализация системных мер, направленных на улучшение условий ведения инвестиционной деятельности» подпрограммы 1 «Формирование благоприятной инвестиционной среды» Госпрограммы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7314D5" w14:textId="77777777" w:rsidR="00E453D6" w:rsidRPr="00CB12F7" w:rsidRDefault="00E453D6" w:rsidP="00E4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14:paraId="22F312E3" w14:textId="6478CD26" w:rsidR="00E453D6" w:rsidRPr="00CB12F7" w:rsidRDefault="00E453D6" w:rsidP="00E4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 xml:space="preserve">1) участник отбора </w:t>
      </w:r>
      <w:r w:rsidRPr="00CB12F7">
        <w:rPr>
          <w:rFonts w:ascii="Times New Roman" w:hAnsi="Times New Roman" w:cs="Times New Roman"/>
          <w:bCs/>
          <w:sz w:val="28"/>
          <w:szCs w:val="28"/>
        </w:rPr>
        <w:t>–</w:t>
      </w:r>
      <w:r w:rsidRPr="00CB12F7">
        <w:rPr>
          <w:rFonts w:ascii="Times New Roman" w:hAnsi="Times New Roman" w:cs="Times New Roman"/>
          <w:sz w:val="28"/>
          <w:szCs w:val="28"/>
        </w:rPr>
        <w:t xml:space="preserve"> заявитель, направивший предложение (заявку) для участия в отборе в Министерство, в сроки, установленные в объявлении о проведении отбора на получение субсидии на цели, указанные в части 1 </w:t>
      </w:r>
      <w:r w:rsidRPr="00CB12F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 (далее соответственно </w:t>
      </w:r>
      <w:r w:rsidRPr="00CB12F7">
        <w:rPr>
          <w:rFonts w:ascii="Times New Roman" w:hAnsi="Times New Roman" w:cs="Times New Roman"/>
          <w:bCs/>
          <w:sz w:val="28"/>
          <w:szCs w:val="28"/>
        </w:rPr>
        <w:t>–</w:t>
      </w:r>
      <w:r w:rsidRPr="00CB12F7">
        <w:rPr>
          <w:rFonts w:ascii="Times New Roman" w:hAnsi="Times New Roman" w:cs="Times New Roman"/>
          <w:sz w:val="28"/>
          <w:szCs w:val="28"/>
        </w:rPr>
        <w:t xml:space="preserve"> отбор, объявление о проведении отбора);</w:t>
      </w:r>
    </w:p>
    <w:p w14:paraId="10353DE8" w14:textId="196DC93F" w:rsidR="00E453D6" w:rsidRPr="00CB12F7" w:rsidRDefault="00E453D6" w:rsidP="00E4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 xml:space="preserve">2) получатель субсидии </w:t>
      </w:r>
      <w:r w:rsidRPr="00CB12F7">
        <w:rPr>
          <w:rFonts w:ascii="Times New Roman" w:hAnsi="Times New Roman" w:cs="Times New Roman"/>
          <w:bCs/>
          <w:sz w:val="28"/>
          <w:szCs w:val="28"/>
        </w:rPr>
        <w:t>–</w:t>
      </w:r>
      <w:r w:rsidRPr="00CB12F7">
        <w:rPr>
          <w:rFonts w:ascii="Times New Roman" w:hAnsi="Times New Roman" w:cs="Times New Roman"/>
          <w:sz w:val="28"/>
          <w:szCs w:val="28"/>
        </w:rPr>
        <w:t xml:space="preserve"> прошедший отбор участник отбора (победитель отбора), в отношении которого принято решение о заключении с ним договора о предоставлении субсидии (далее </w:t>
      </w:r>
      <w:r w:rsidRPr="00CB12F7">
        <w:rPr>
          <w:rFonts w:ascii="Times New Roman" w:hAnsi="Times New Roman" w:cs="Times New Roman"/>
          <w:bCs/>
          <w:sz w:val="28"/>
          <w:szCs w:val="28"/>
        </w:rPr>
        <w:t>–</w:t>
      </w:r>
      <w:r w:rsidRPr="00CB12F7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14:paraId="6A719DCD" w14:textId="0A769D4C" w:rsidR="008F5608" w:rsidRPr="00CB12F7" w:rsidRDefault="00085D55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7"/>
      <w:bookmarkEnd w:id="6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категории </w:t>
      </w:r>
      <w:r w:rsidR="00AF6FC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 (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субсидий</w:t>
      </w:r>
      <w:r w:rsidR="00AF6FC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юридические лица (за исключением государственных (муниципальных) учреждений) и индивидуальные предприниматели, реализующие инвестиционные проекты, которым присвоен статус особо значимых инвестиционных проектов Камчатского края в порядке, установленном </w:t>
      </w:r>
      <w:r w:rsidR="00AE4CE3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Камчатского края от 16.0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7.2010 № 319-П </w:t>
      </w:r>
      <w:r w:rsidR="006F5F76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ского развития Камчатского края»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221CB8" w14:textId="1287C845" w:rsidR="00E453D6" w:rsidRPr="00CB12F7" w:rsidRDefault="00145E63" w:rsidP="00E45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5</w:t>
      </w:r>
      <w:r w:rsidR="00E453D6" w:rsidRPr="00CB12F7">
        <w:rPr>
          <w:rFonts w:ascii="Times New Roman" w:hAnsi="Times New Roman" w:cs="Times New Roman"/>
          <w:sz w:val="28"/>
          <w:szCs w:val="28"/>
        </w:rPr>
        <w:t xml:space="preserve">. </w:t>
      </w:r>
      <w:r w:rsidR="00245749" w:rsidRPr="00CB12F7">
        <w:rPr>
          <w:rFonts w:ascii="Times New Roman" w:hAnsi="Times New Roman" w:cs="Times New Roman"/>
          <w:sz w:val="28"/>
          <w:szCs w:val="28"/>
        </w:rPr>
        <w:t xml:space="preserve"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</w:t>
      </w:r>
      <w:r w:rsidR="00927900" w:rsidRPr="00CB12F7">
        <w:rPr>
          <w:rFonts w:ascii="Times New Roman" w:hAnsi="Times New Roman" w:cs="Times New Roman"/>
          <w:sz w:val="28"/>
          <w:szCs w:val="28"/>
        </w:rPr>
        <w:t>кате</w:t>
      </w:r>
      <w:r w:rsidR="00F44284" w:rsidRPr="00CB12F7">
        <w:rPr>
          <w:rFonts w:ascii="Times New Roman" w:hAnsi="Times New Roman" w:cs="Times New Roman"/>
          <w:sz w:val="28"/>
          <w:szCs w:val="28"/>
        </w:rPr>
        <w:t>г</w:t>
      </w:r>
      <w:r w:rsidR="00927900" w:rsidRPr="00CB12F7">
        <w:rPr>
          <w:rFonts w:ascii="Times New Roman" w:hAnsi="Times New Roman" w:cs="Times New Roman"/>
          <w:sz w:val="28"/>
          <w:szCs w:val="28"/>
        </w:rPr>
        <w:t>ории</w:t>
      </w:r>
      <w:r w:rsidR="00245749" w:rsidRPr="00CB12F7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заявок.</w:t>
      </w:r>
    </w:p>
    <w:p w14:paraId="4C70FCA9" w14:textId="2F7A1B95" w:rsidR="00E453D6" w:rsidRPr="00CB12F7" w:rsidRDefault="00145E63" w:rsidP="00E4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53D6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453D6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68DD4D4E" w14:textId="745516EE" w:rsidR="00E453D6" w:rsidRPr="00CB12F7" w:rsidRDefault="006F5F76" w:rsidP="00E4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7</w:t>
      </w:r>
      <w:r w:rsidR="00E453D6" w:rsidRPr="00CB12F7">
        <w:rPr>
          <w:rFonts w:ascii="Times New Roman" w:hAnsi="Times New Roman" w:cs="Times New Roman"/>
          <w:sz w:val="28"/>
          <w:szCs w:val="28"/>
        </w:rPr>
        <w:t xml:space="preserve">. </w:t>
      </w:r>
      <w:r w:rsidR="009B7030" w:rsidRPr="00CB12F7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</w:t>
      </w:r>
      <w:r w:rsidR="00E453D6" w:rsidRPr="00CB12F7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исполнительных органов Камчатского края </w:t>
      </w:r>
      <w:r w:rsidR="006F4BBA" w:rsidRPr="00CB12F7">
        <w:rPr>
          <w:rFonts w:ascii="Times New Roman" w:hAnsi="Times New Roman" w:cs="Times New Roman"/>
          <w:sz w:val="28"/>
          <w:szCs w:val="28"/>
        </w:rPr>
        <w:t xml:space="preserve">(с размещением указателя страницы сайта на едином портале) на странице Министерства </w:t>
      </w:r>
      <w:r w:rsidR="00E453D6" w:rsidRPr="00CB12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(https://www.kamgov.ru/min</w:t>
      </w:r>
      <w:r w:rsidR="00E453D6" w:rsidRPr="00CB12F7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E453D6" w:rsidRPr="00CB12F7">
        <w:rPr>
          <w:rFonts w:ascii="Times New Roman" w:hAnsi="Times New Roman" w:cs="Times New Roman"/>
          <w:sz w:val="28"/>
          <w:szCs w:val="28"/>
        </w:rPr>
        <w:t xml:space="preserve">) </w:t>
      </w:r>
      <w:r w:rsidR="00D66C1B" w:rsidRPr="00CB12F7">
        <w:rPr>
          <w:rFonts w:ascii="Times New Roman" w:hAnsi="Times New Roman" w:cs="Times New Roman"/>
          <w:sz w:val="28"/>
          <w:szCs w:val="28"/>
        </w:rPr>
        <w:t>в разделе «Текущая деятельность»</w:t>
      </w:r>
      <w:r w:rsidR="0028457D">
        <w:rPr>
          <w:rFonts w:ascii="Times New Roman" w:hAnsi="Times New Roman" w:cs="Times New Roman"/>
          <w:sz w:val="28"/>
          <w:szCs w:val="28"/>
        </w:rPr>
        <w:t xml:space="preserve"> </w:t>
      </w:r>
      <w:r w:rsidR="006F4BBA" w:rsidRPr="00CB12F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E453D6" w:rsidRPr="00CB12F7">
        <w:rPr>
          <w:rFonts w:ascii="Times New Roman" w:hAnsi="Times New Roman" w:cs="Times New Roman"/>
          <w:sz w:val="28"/>
          <w:szCs w:val="28"/>
        </w:rPr>
        <w:t>объявление о проведении отбора с указанием:</w:t>
      </w:r>
    </w:p>
    <w:p w14:paraId="77C7C9E3" w14:textId="77777777" w:rsidR="00D75CA0" w:rsidRPr="00CB12F7" w:rsidRDefault="00E453D6" w:rsidP="00D7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1) даты начала подачи или окончания приема заявок участников отбора, которая не может быть ранее 5-го календарного дня, следующего за днем размещения</w:t>
      </w:r>
      <w:r w:rsidR="00D75CA0" w:rsidRPr="00CB12F7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отбора;</w:t>
      </w:r>
    </w:p>
    <w:p w14:paraId="3C69DF0A" w14:textId="77777777" w:rsidR="00D75CA0" w:rsidRPr="00CB12F7" w:rsidRDefault="00D75CA0" w:rsidP="00D7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2</w:t>
      </w:r>
      <w:r w:rsidR="00162871" w:rsidRPr="00CB12F7">
        <w:rPr>
          <w:rFonts w:ascii="Times New Roman" w:hAnsi="Times New Roman" w:cs="Times New Roman"/>
          <w:sz w:val="28"/>
          <w:szCs w:val="28"/>
        </w:rPr>
        <w:t>) наименование, место нахождения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 w14:paraId="2A2397AB" w14:textId="2E6B3D43" w:rsidR="00D75CA0" w:rsidRPr="00CB12F7" w:rsidRDefault="00D75CA0" w:rsidP="00D7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3</w:t>
      </w:r>
      <w:r w:rsidR="00162871" w:rsidRPr="00CB12F7">
        <w:rPr>
          <w:rFonts w:ascii="Times New Roman" w:hAnsi="Times New Roman" w:cs="Times New Roman"/>
          <w:sz w:val="28"/>
          <w:szCs w:val="28"/>
        </w:rPr>
        <w:t xml:space="preserve">) результат предоставления субсидии в соответствии с </w:t>
      </w:r>
      <w:r w:rsidR="00EF2CC6" w:rsidRPr="00CB12F7">
        <w:rPr>
          <w:rFonts w:ascii="Times New Roman" w:hAnsi="Times New Roman" w:cs="Times New Roman"/>
          <w:sz w:val="28"/>
          <w:szCs w:val="28"/>
        </w:rPr>
        <w:t xml:space="preserve">частью 34 </w:t>
      </w:r>
      <w:r w:rsidR="00162871" w:rsidRPr="00CB12F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221BEC1" w14:textId="77777777" w:rsidR="00F1366C" w:rsidRDefault="0028457D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871" w:rsidRPr="00CB12F7">
        <w:rPr>
          <w:rFonts w:ascii="Times New Roman" w:hAnsi="Times New Roman" w:cs="Times New Roman"/>
          <w:sz w:val="28"/>
          <w:szCs w:val="28"/>
        </w:rPr>
        <w:t xml:space="preserve">) </w:t>
      </w:r>
      <w:r w:rsidR="00F1366C" w:rsidRPr="00F1366C">
        <w:rPr>
          <w:rFonts w:ascii="Times New Roman" w:hAnsi="Times New Roman" w:cs="Times New Roman"/>
          <w:sz w:val="28"/>
          <w:szCs w:val="28"/>
        </w:rPr>
        <w:t>требования к участникам отбора, установленные частью 8 настоящего Порядка, и перечень документов, установленный частью 9 настоящего Порядка, представляемых участниками отбора для подтверждения их соответствия указанным требованиям;</w:t>
      </w:r>
    </w:p>
    <w:p w14:paraId="159E99CA" w14:textId="476BEAF6" w:rsidR="00194B55" w:rsidRPr="00CB12F7" w:rsidRDefault="0028457D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2871" w:rsidRPr="00CB12F7">
        <w:rPr>
          <w:rFonts w:ascii="Times New Roman" w:hAnsi="Times New Roman" w:cs="Times New Roman"/>
          <w:sz w:val="28"/>
          <w:szCs w:val="28"/>
        </w:rPr>
        <w:t>)</w:t>
      </w:r>
      <w:r w:rsidR="00194B55" w:rsidRPr="00CB12F7">
        <w:rPr>
          <w:rFonts w:ascii="Times New Roman" w:hAnsi="Times New Roman" w:cs="Times New Roman"/>
          <w:sz w:val="28"/>
          <w:szCs w:val="28"/>
        </w:rPr>
        <w:t> </w:t>
      </w:r>
      <w:r w:rsidR="00162871" w:rsidRPr="00CB12F7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 и содержанию под</w:t>
      </w:r>
      <w:r w:rsidR="00111327" w:rsidRPr="00CB12F7">
        <w:rPr>
          <w:rFonts w:ascii="Times New Roman" w:hAnsi="Times New Roman" w:cs="Times New Roman"/>
          <w:sz w:val="28"/>
          <w:szCs w:val="28"/>
        </w:rPr>
        <w:t>аваемых заявок</w:t>
      </w:r>
      <w:r w:rsidR="00194B55" w:rsidRPr="00CB12F7">
        <w:rPr>
          <w:rFonts w:ascii="Times New Roman" w:hAnsi="Times New Roman" w:cs="Times New Roman"/>
          <w:sz w:val="28"/>
          <w:szCs w:val="28"/>
        </w:rPr>
        <w:t xml:space="preserve"> </w:t>
      </w:r>
      <w:r w:rsidR="00765ADC" w:rsidRPr="00CB12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12F7" w:rsidRPr="00CB12F7">
        <w:rPr>
          <w:rFonts w:ascii="Times New Roman" w:hAnsi="Times New Roman" w:cs="Times New Roman"/>
          <w:sz w:val="28"/>
          <w:szCs w:val="28"/>
        </w:rPr>
        <w:br/>
      </w:r>
      <w:r w:rsidR="00765ADC" w:rsidRPr="00CB12F7">
        <w:rPr>
          <w:rFonts w:ascii="Times New Roman" w:hAnsi="Times New Roman" w:cs="Times New Roman"/>
          <w:sz w:val="28"/>
          <w:szCs w:val="28"/>
        </w:rPr>
        <w:t>с частью 9 настоящего Порядка</w:t>
      </w:r>
      <w:r w:rsidR="00162871" w:rsidRPr="00CB12F7">
        <w:rPr>
          <w:rFonts w:ascii="Times New Roman" w:hAnsi="Times New Roman" w:cs="Times New Roman"/>
          <w:sz w:val="28"/>
          <w:szCs w:val="28"/>
        </w:rPr>
        <w:t>;</w:t>
      </w:r>
    </w:p>
    <w:p w14:paraId="52CCEC44" w14:textId="0D509C0C" w:rsidR="00194B55" w:rsidRPr="00CB12F7" w:rsidRDefault="0028457D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2871" w:rsidRPr="00CB12F7">
        <w:rPr>
          <w:rFonts w:ascii="Times New Roman" w:hAnsi="Times New Roman" w:cs="Times New Roman"/>
          <w:sz w:val="28"/>
          <w:szCs w:val="28"/>
        </w:rPr>
        <w:t xml:space="preserve">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r w:rsidR="00111327" w:rsidRPr="00CB12F7">
        <w:rPr>
          <w:rFonts w:ascii="Times New Roman" w:hAnsi="Times New Roman" w:cs="Times New Roman"/>
          <w:sz w:val="28"/>
          <w:szCs w:val="28"/>
        </w:rPr>
        <w:t xml:space="preserve">частями 11-12 </w:t>
      </w:r>
      <w:r w:rsidR="00D75CA0" w:rsidRPr="00CB12F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BEC3974" w14:textId="3B74B0A1" w:rsidR="00194B55" w:rsidRPr="00CB12F7" w:rsidRDefault="0028457D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2871" w:rsidRPr="00CB12F7">
        <w:rPr>
          <w:rFonts w:ascii="Times New Roman" w:hAnsi="Times New Roman" w:cs="Times New Roman"/>
          <w:sz w:val="28"/>
          <w:szCs w:val="28"/>
        </w:rPr>
        <w:t>)</w:t>
      </w:r>
      <w:r w:rsidR="00403C54">
        <w:rPr>
          <w:rFonts w:ascii="Times New Roman" w:hAnsi="Times New Roman" w:cs="Times New Roman"/>
          <w:sz w:val="28"/>
          <w:szCs w:val="28"/>
        </w:rPr>
        <w:t> </w:t>
      </w:r>
      <w:r w:rsidR="00162871" w:rsidRPr="00CB12F7">
        <w:rPr>
          <w:rFonts w:ascii="Times New Roman" w:hAnsi="Times New Roman" w:cs="Times New Roman"/>
          <w:sz w:val="28"/>
          <w:szCs w:val="28"/>
        </w:rPr>
        <w:t>правила рассмотрения заявок участников отб</w:t>
      </w:r>
      <w:r w:rsidR="00111327" w:rsidRPr="00CB12F7">
        <w:rPr>
          <w:rFonts w:ascii="Times New Roman" w:hAnsi="Times New Roman" w:cs="Times New Roman"/>
          <w:sz w:val="28"/>
          <w:szCs w:val="28"/>
        </w:rPr>
        <w:t>ора</w:t>
      </w:r>
      <w:r w:rsidR="00194B55" w:rsidRPr="00CB12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B12F7" w:rsidRPr="00CB12F7">
        <w:rPr>
          <w:rFonts w:ascii="Times New Roman" w:hAnsi="Times New Roman" w:cs="Times New Roman"/>
          <w:sz w:val="28"/>
          <w:szCs w:val="28"/>
        </w:rPr>
        <w:br/>
      </w:r>
      <w:r w:rsidR="00194B55" w:rsidRPr="00CB12F7">
        <w:rPr>
          <w:rFonts w:ascii="Times New Roman" w:hAnsi="Times New Roman" w:cs="Times New Roman"/>
          <w:sz w:val="28"/>
          <w:szCs w:val="28"/>
        </w:rPr>
        <w:t>с частью 1</w:t>
      </w:r>
      <w:r w:rsidR="00403C54">
        <w:rPr>
          <w:rFonts w:ascii="Times New Roman" w:hAnsi="Times New Roman" w:cs="Times New Roman"/>
          <w:sz w:val="28"/>
          <w:szCs w:val="28"/>
        </w:rPr>
        <w:t>8</w:t>
      </w:r>
      <w:r w:rsidR="00194B55" w:rsidRPr="00CB12F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62871" w:rsidRPr="00CB12F7">
        <w:rPr>
          <w:rFonts w:ascii="Times New Roman" w:hAnsi="Times New Roman" w:cs="Times New Roman"/>
          <w:sz w:val="28"/>
          <w:szCs w:val="28"/>
        </w:rPr>
        <w:t>;</w:t>
      </w:r>
    </w:p>
    <w:p w14:paraId="211DFB68" w14:textId="7C2AEFB8" w:rsidR="00194B55" w:rsidRPr="00CB12F7" w:rsidRDefault="0028457D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871" w:rsidRPr="00CB12F7">
        <w:rPr>
          <w:rFonts w:ascii="Times New Roman" w:hAnsi="Times New Roman" w:cs="Times New Roman"/>
          <w:sz w:val="28"/>
          <w:szCs w:val="28"/>
        </w:rPr>
        <w:t>) 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765ADC" w:rsidRPr="00CB12F7">
        <w:rPr>
          <w:rFonts w:ascii="Times New Roman" w:hAnsi="Times New Roman" w:cs="Times New Roman"/>
          <w:sz w:val="28"/>
          <w:szCs w:val="28"/>
        </w:rPr>
        <w:t>, в соответствии с частью 15 настоящего Порядка</w:t>
      </w:r>
      <w:r w:rsidR="00162871" w:rsidRPr="00CB12F7">
        <w:rPr>
          <w:rFonts w:ascii="Times New Roman" w:hAnsi="Times New Roman" w:cs="Times New Roman"/>
          <w:sz w:val="28"/>
          <w:szCs w:val="28"/>
        </w:rPr>
        <w:t>;</w:t>
      </w:r>
    </w:p>
    <w:p w14:paraId="28BFC61D" w14:textId="622EC763" w:rsidR="00194B55" w:rsidRPr="00CB12F7" w:rsidRDefault="0028457D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871" w:rsidRPr="00CB12F7">
        <w:rPr>
          <w:rFonts w:ascii="Times New Roman" w:hAnsi="Times New Roman" w:cs="Times New Roman"/>
          <w:sz w:val="28"/>
          <w:szCs w:val="28"/>
        </w:rPr>
        <w:t>) срок, в течение которого участник отбора, признанный прошедшим от</w:t>
      </w:r>
      <w:r w:rsidR="00FD1140" w:rsidRPr="00CB12F7">
        <w:rPr>
          <w:rFonts w:ascii="Times New Roman" w:hAnsi="Times New Roman" w:cs="Times New Roman"/>
          <w:sz w:val="28"/>
          <w:szCs w:val="28"/>
        </w:rPr>
        <w:t>бор, должен подписать Договор</w:t>
      </w:r>
      <w:r w:rsidR="00765ADC" w:rsidRPr="00CB12F7">
        <w:rPr>
          <w:rFonts w:ascii="Times New Roman" w:hAnsi="Times New Roman" w:cs="Times New Roman"/>
          <w:sz w:val="28"/>
          <w:szCs w:val="28"/>
        </w:rPr>
        <w:t>, в соответствии с частью 22 настоящего Порядка</w:t>
      </w:r>
      <w:r w:rsidR="00162871" w:rsidRPr="00CB12F7">
        <w:rPr>
          <w:rFonts w:ascii="Times New Roman" w:hAnsi="Times New Roman" w:cs="Times New Roman"/>
          <w:sz w:val="28"/>
          <w:szCs w:val="28"/>
        </w:rPr>
        <w:t>;</w:t>
      </w:r>
    </w:p>
    <w:p w14:paraId="2118E68D" w14:textId="1F4B41E6" w:rsidR="00194B55" w:rsidRPr="00CB12F7" w:rsidRDefault="00942555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</w:t>
      </w:r>
      <w:r w:rsidR="0028457D">
        <w:rPr>
          <w:rFonts w:ascii="Times New Roman" w:hAnsi="Times New Roman" w:cs="Times New Roman"/>
          <w:sz w:val="28"/>
          <w:szCs w:val="28"/>
        </w:rPr>
        <w:t>0</w:t>
      </w:r>
      <w:r w:rsidR="00162871" w:rsidRPr="00CB12F7">
        <w:rPr>
          <w:rFonts w:ascii="Times New Roman" w:hAnsi="Times New Roman" w:cs="Times New Roman"/>
          <w:sz w:val="28"/>
          <w:szCs w:val="28"/>
        </w:rPr>
        <w:t>) условия признания участника отбора, признанного прошедшим отбор, уклон</w:t>
      </w:r>
      <w:r w:rsidR="00CA42F5" w:rsidRPr="00CB12F7">
        <w:rPr>
          <w:rFonts w:ascii="Times New Roman" w:hAnsi="Times New Roman" w:cs="Times New Roman"/>
          <w:sz w:val="28"/>
          <w:szCs w:val="28"/>
        </w:rPr>
        <w:t>ившимся от заключения Договора</w:t>
      </w:r>
      <w:r w:rsidR="00765ADC" w:rsidRPr="00CB12F7">
        <w:rPr>
          <w:rFonts w:ascii="Times New Roman" w:hAnsi="Times New Roman" w:cs="Times New Roman"/>
          <w:sz w:val="28"/>
          <w:szCs w:val="28"/>
        </w:rPr>
        <w:t xml:space="preserve"> в соответствии с частью 22 настоящего Порядка</w:t>
      </w:r>
      <w:r w:rsidR="00162871" w:rsidRPr="00CB12F7">
        <w:rPr>
          <w:rFonts w:ascii="Times New Roman" w:hAnsi="Times New Roman" w:cs="Times New Roman"/>
          <w:sz w:val="28"/>
          <w:szCs w:val="28"/>
        </w:rPr>
        <w:t>;</w:t>
      </w:r>
    </w:p>
    <w:p w14:paraId="1EDDA5F9" w14:textId="33BEB609" w:rsidR="00162871" w:rsidRPr="00CB12F7" w:rsidRDefault="00942555" w:rsidP="0019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</w:t>
      </w:r>
      <w:r w:rsidR="0028457D">
        <w:rPr>
          <w:rFonts w:ascii="Times New Roman" w:hAnsi="Times New Roman" w:cs="Times New Roman"/>
          <w:sz w:val="28"/>
          <w:szCs w:val="28"/>
        </w:rPr>
        <w:t>1</w:t>
      </w:r>
      <w:r w:rsidR="00162871" w:rsidRPr="00CB12F7">
        <w:rPr>
          <w:rFonts w:ascii="Times New Roman" w:hAnsi="Times New Roman" w:cs="Times New Roman"/>
          <w:sz w:val="28"/>
          <w:szCs w:val="28"/>
        </w:rPr>
        <w:t>) дата размещения результатов отбора на едином портале и официальном сайте, которая не может быть позднее 14-го календарного дня, следующего за днем принятия решения</w:t>
      </w:r>
      <w:r w:rsidR="009C4C8A" w:rsidRPr="00CB12F7">
        <w:rPr>
          <w:rFonts w:ascii="Times New Roman" w:hAnsi="Times New Roman" w:cs="Times New Roman"/>
          <w:sz w:val="28"/>
          <w:szCs w:val="28"/>
        </w:rPr>
        <w:t xml:space="preserve"> по участникам, прошедшим отбор.</w:t>
      </w:r>
    </w:p>
    <w:p w14:paraId="23BFA32E" w14:textId="692863F2" w:rsidR="008F5608" w:rsidRPr="00CB12F7" w:rsidRDefault="00BB45CA" w:rsidP="0026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"/>
      <w:bookmarkEnd w:id="7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61E0A" w:rsidRPr="00CB12F7">
        <w:rPr>
          <w:rFonts w:ascii="Times New Roman" w:hAnsi="Times New Roman" w:cs="Times New Roman"/>
          <w:sz w:val="28"/>
          <w:szCs w:val="28"/>
        </w:rPr>
        <w:t>Требования к участникам отбора</w:t>
      </w:r>
      <w:r w:rsidR="004D2238" w:rsidRPr="00CB12F7">
        <w:rPr>
          <w:rFonts w:ascii="Times New Roman" w:hAnsi="Times New Roman" w:cs="Times New Roman"/>
          <w:sz w:val="28"/>
          <w:szCs w:val="28"/>
        </w:rPr>
        <w:t xml:space="preserve"> (получателям субсидии)</w:t>
      </w:r>
      <w:r w:rsidR="00261E0A" w:rsidRPr="00CB12F7">
        <w:rPr>
          <w:rFonts w:ascii="Times New Roman" w:hAnsi="Times New Roman" w:cs="Times New Roman"/>
          <w:sz w:val="28"/>
          <w:szCs w:val="28"/>
        </w:rPr>
        <w:t>, которым должен соотве</w:t>
      </w:r>
      <w:r w:rsidR="00E326F7" w:rsidRPr="00CB12F7">
        <w:rPr>
          <w:rFonts w:ascii="Times New Roman" w:hAnsi="Times New Roman" w:cs="Times New Roman"/>
          <w:sz w:val="28"/>
          <w:szCs w:val="28"/>
        </w:rPr>
        <w:t>тствовать участник отбора</w:t>
      </w:r>
      <w:r w:rsidR="004D2238" w:rsidRPr="00CB12F7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="00E326F7" w:rsidRPr="00CB12F7">
        <w:rPr>
          <w:rFonts w:ascii="Times New Roman" w:hAnsi="Times New Roman" w:cs="Times New Roman"/>
          <w:sz w:val="28"/>
          <w:szCs w:val="28"/>
        </w:rPr>
        <w:t xml:space="preserve"> на первое</w:t>
      </w:r>
      <w:r w:rsidR="00261E0A" w:rsidRPr="00CB12F7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проведение отбора</w:t>
      </w:r>
      <w:r w:rsidR="008F5608" w:rsidRPr="00CB12F7">
        <w:rPr>
          <w:rFonts w:ascii="Times New Roman" w:hAnsi="Times New Roman" w:cs="Times New Roman"/>
          <w:sz w:val="28"/>
          <w:szCs w:val="28"/>
        </w:rPr>
        <w:t>:</w:t>
      </w:r>
    </w:p>
    <w:p w14:paraId="577EA974" w14:textId="505AC8E7" w:rsidR="008F5608" w:rsidRPr="00CB12F7" w:rsidRDefault="00E05A20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9"/>
      <w:bookmarkEnd w:id="8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у </w:t>
      </w:r>
      <w:r w:rsidR="00347E6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 (получателя субсидии)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E1EEF3E" w14:textId="5394A354" w:rsidR="008F5608" w:rsidRPr="00CB12F7" w:rsidRDefault="00E05A20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4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47E6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(получатель субсидии)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наход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процессе реорганизации (за исключением реорганизации в форме присоединения к юридическому лицу, являющемуся </w:t>
      </w:r>
      <w:r w:rsidR="008C740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 (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</w:t>
      </w:r>
      <w:r w:rsidR="008C740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другого лица), ликвидации, в отношении </w:t>
      </w:r>
      <w:r w:rsidR="00403C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прекратил деятельность в качестве индивидуального предпринимателя;</w:t>
      </w:r>
    </w:p>
    <w:p w14:paraId="665486D7" w14:textId="1B61341A" w:rsidR="008F5608" w:rsidRPr="00CB12F7" w:rsidRDefault="00E05A20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81821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(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F81821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1813282" w14:textId="00850EDE" w:rsidR="008F5608" w:rsidRPr="00CB12F7" w:rsidRDefault="00E05A20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2A0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2A0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(получатель субсидии)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147B88A9" w14:textId="38281C5F" w:rsidR="008F5608" w:rsidRPr="00CB12F7" w:rsidRDefault="00E05A20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82A0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 (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="00482A0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просроченная задолженность по возврату в краевой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</w:t>
      </w:r>
      <w:r w:rsidR="00A51A5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ельствам перед Камчатским краем;</w:t>
      </w:r>
    </w:p>
    <w:p w14:paraId="26D0FEA8" w14:textId="43409C23" w:rsidR="00A51A59" w:rsidRPr="00CB12F7" w:rsidRDefault="00E61B63" w:rsidP="00A5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51A5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76A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(</w:t>
      </w:r>
      <w:r w:rsidR="00A51A5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476A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51A5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находится </w:t>
      </w:r>
      <w:r w:rsidR="00A51A59" w:rsidRPr="00CB12F7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4C1D72" w:rsidRPr="00CB12F7">
        <w:rPr>
          <w:rFonts w:ascii="Times New Roman" w:hAnsi="Times New Roman" w:cs="Times New Roman"/>
          <w:sz w:val="28"/>
          <w:szCs w:val="28"/>
        </w:rPr>
        <w:t>ию оружия массового уничтожения;</w:t>
      </w:r>
    </w:p>
    <w:p w14:paraId="5D7ED03A" w14:textId="365A15B0" w:rsidR="008F5608" w:rsidRPr="00CB12F7" w:rsidRDefault="00E61B63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BC385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 (получателем субсидии)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по погашению основного долга и уплаты начисленных процентов в соответствии с кредитным договором, заключенным с российской кредитной </w:t>
      </w:r>
      <w:r w:rsidR="00E215E3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особо значимого инвестиционного проекта Камчатского края </w:t>
      </w:r>
      <w:r w:rsidR="00BC385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кредитный договор);</w:t>
      </w:r>
    </w:p>
    <w:p w14:paraId="5C5291CF" w14:textId="119BDA40" w:rsidR="008F5608" w:rsidRPr="00CB12F7" w:rsidRDefault="00E61B63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</w:t>
      </w:r>
      <w:r w:rsidR="00147CC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 (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="00147CC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просроченной задолженности по заработной плате;</w:t>
      </w:r>
    </w:p>
    <w:p w14:paraId="66B087C4" w14:textId="57F39003" w:rsidR="008F5608" w:rsidRPr="00CB12F7" w:rsidRDefault="00E61B63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22"/>
      <w:bookmarkEnd w:id="9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</w:t>
      </w:r>
      <w:r w:rsidR="00147CC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 (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="00147CC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задолженности по оплате уставного капитала.</w:t>
      </w:r>
    </w:p>
    <w:p w14:paraId="6AAB62CC" w14:textId="4C62ABA6" w:rsidR="00BB45CA" w:rsidRPr="00CB12F7" w:rsidRDefault="00BB45CA" w:rsidP="00BB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CB12F7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</w:t>
      </w:r>
      <w:r w:rsidR="002817C4" w:rsidRPr="00CB12F7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 в соответствии с пунктом 1 части 7 настоящего Порядка, </w:t>
      </w:r>
      <w:r w:rsidRPr="00CB12F7">
        <w:rPr>
          <w:rFonts w:ascii="Times New Roman" w:hAnsi="Times New Roman" w:cs="Times New Roman"/>
          <w:sz w:val="28"/>
          <w:szCs w:val="28"/>
        </w:rPr>
        <w:t xml:space="preserve">представляет на бумажном носителе почтовой связью или нарочным способом в Министерство </w:t>
      </w:r>
      <w:r w:rsidR="000F4BE2" w:rsidRPr="00CB12F7">
        <w:rPr>
          <w:rFonts w:ascii="Times New Roman" w:hAnsi="Times New Roman" w:cs="Times New Roman"/>
          <w:sz w:val="28"/>
          <w:szCs w:val="28"/>
        </w:rPr>
        <w:t>заявку для участия в отборе по форме, установленной Министерством, с приложением к ней следующих документов</w:t>
      </w:r>
      <w:r w:rsidRPr="00CB12F7">
        <w:rPr>
          <w:rFonts w:ascii="Times New Roman" w:hAnsi="Times New Roman" w:cs="Times New Roman"/>
          <w:sz w:val="28"/>
          <w:szCs w:val="28"/>
        </w:rPr>
        <w:t>:</w:t>
      </w:r>
    </w:p>
    <w:p w14:paraId="5283A449" w14:textId="5E39C954" w:rsidR="00BB45CA" w:rsidRPr="00CB12F7" w:rsidRDefault="000F4BE2" w:rsidP="00BB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</w:t>
      </w:r>
      <w:r w:rsidR="00BD6D70" w:rsidRPr="00CB12F7">
        <w:rPr>
          <w:rFonts w:ascii="Times New Roman" w:hAnsi="Times New Roman" w:cs="Times New Roman"/>
          <w:sz w:val="28"/>
          <w:szCs w:val="28"/>
        </w:rPr>
        <w:t>)</w:t>
      </w:r>
      <w:r w:rsidR="0028457D">
        <w:rPr>
          <w:rFonts w:ascii="Times New Roman" w:hAnsi="Times New Roman" w:cs="Times New Roman"/>
          <w:sz w:val="28"/>
          <w:szCs w:val="28"/>
        </w:rPr>
        <w:t> </w:t>
      </w:r>
      <w:r w:rsidR="00BD6D70" w:rsidRPr="00CB12F7">
        <w:rPr>
          <w:rFonts w:ascii="Times New Roman" w:hAnsi="Times New Roman" w:cs="Times New Roman"/>
          <w:sz w:val="28"/>
          <w:szCs w:val="28"/>
        </w:rPr>
        <w:t>копии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кредитного договора (включая дополнительные соглашения к кредитному договору при их наличии);</w:t>
      </w:r>
    </w:p>
    <w:p w14:paraId="1F425658" w14:textId="1AEB242C" w:rsidR="00BB45CA" w:rsidRPr="00CB12F7" w:rsidRDefault="000F4BE2" w:rsidP="00BB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2</w:t>
      </w:r>
      <w:r w:rsidR="00BD6D70" w:rsidRPr="00CB12F7">
        <w:rPr>
          <w:rFonts w:ascii="Times New Roman" w:hAnsi="Times New Roman" w:cs="Times New Roman"/>
          <w:sz w:val="28"/>
          <w:szCs w:val="28"/>
        </w:rPr>
        <w:t>)</w:t>
      </w:r>
      <w:r w:rsidR="00194B55" w:rsidRPr="00CB12F7">
        <w:rPr>
          <w:rFonts w:ascii="Times New Roman" w:hAnsi="Times New Roman" w:cs="Times New Roman"/>
          <w:sz w:val="28"/>
          <w:szCs w:val="28"/>
        </w:rPr>
        <w:t> </w:t>
      </w:r>
      <w:r w:rsidR="00BD6D70" w:rsidRPr="00CB12F7">
        <w:rPr>
          <w:rFonts w:ascii="Times New Roman" w:hAnsi="Times New Roman" w:cs="Times New Roman"/>
          <w:sz w:val="28"/>
          <w:szCs w:val="28"/>
        </w:rPr>
        <w:t>справки, подписанной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р</w:t>
      </w:r>
      <w:r w:rsidR="006B6D81" w:rsidRPr="00CB12F7">
        <w:rPr>
          <w:rFonts w:ascii="Times New Roman" w:hAnsi="Times New Roman" w:cs="Times New Roman"/>
          <w:sz w:val="28"/>
          <w:szCs w:val="28"/>
        </w:rPr>
        <w:t>уководителем получателя субсидии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юридиче</w:t>
      </w:r>
      <w:r w:rsidR="006B6D81" w:rsidRPr="00CB12F7">
        <w:rPr>
          <w:rFonts w:ascii="Times New Roman" w:hAnsi="Times New Roman" w:cs="Times New Roman"/>
          <w:sz w:val="28"/>
          <w:szCs w:val="28"/>
        </w:rPr>
        <w:t>ского лица, получателем субсидии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– индивидуальным </w:t>
      </w:r>
      <w:r w:rsidR="00BD6D70" w:rsidRPr="00CB12F7">
        <w:rPr>
          <w:rFonts w:ascii="Times New Roman" w:hAnsi="Times New Roman" w:cs="Times New Roman"/>
          <w:sz w:val="28"/>
          <w:szCs w:val="28"/>
        </w:rPr>
        <w:t>предпринимателем, подтверждающей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A70695" w:rsidRPr="00CB12F7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BB45CA" w:rsidRPr="00CB12F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A70695" w:rsidRPr="00CB12F7">
        <w:rPr>
          <w:rFonts w:ascii="Times New Roman" w:hAnsi="Times New Roman" w:cs="Times New Roman"/>
          <w:sz w:val="28"/>
          <w:szCs w:val="28"/>
        </w:rPr>
        <w:t>)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</w:t>
      </w:r>
      <w:r w:rsidR="00194B55" w:rsidRPr="00CB12F7">
        <w:rPr>
          <w:rFonts w:ascii="Times New Roman" w:hAnsi="Times New Roman" w:cs="Times New Roman"/>
          <w:sz w:val="28"/>
          <w:szCs w:val="28"/>
        </w:rPr>
        <w:t>требованиям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D7132A" w:rsidRPr="00CB12F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35EFE" w:rsidRPr="00CB12F7">
        <w:rPr>
          <w:rFonts w:ascii="Times New Roman" w:hAnsi="Times New Roman" w:cs="Times New Roman"/>
          <w:sz w:val="28"/>
          <w:szCs w:val="28"/>
        </w:rPr>
        <w:t>8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EF72EEE" w14:textId="146FE489" w:rsidR="00BB45CA" w:rsidRPr="00CB12F7" w:rsidRDefault="000F4BE2" w:rsidP="00BB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3</w:t>
      </w:r>
      <w:r w:rsidR="006437A1" w:rsidRPr="00CB12F7">
        <w:rPr>
          <w:rFonts w:ascii="Times New Roman" w:hAnsi="Times New Roman" w:cs="Times New Roman"/>
          <w:sz w:val="28"/>
          <w:szCs w:val="28"/>
        </w:rPr>
        <w:t>)</w:t>
      </w:r>
      <w:r w:rsidR="00CB12F7" w:rsidRPr="00CB12F7">
        <w:rPr>
          <w:rFonts w:ascii="Times New Roman" w:hAnsi="Times New Roman" w:cs="Times New Roman"/>
          <w:sz w:val="28"/>
          <w:szCs w:val="28"/>
        </w:rPr>
        <w:t> </w:t>
      </w:r>
      <w:r w:rsidR="006437A1" w:rsidRPr="00CB12F7">
        <w:rPr>
          <w:rFonts w:ascii="Times New Roman" w:hAnsi="Times New Roman" w:cs="Times New Roman"/>
          <w:sz w:val="28"/>
          <w:szCs w:val="28"/>
        </w:rPr>
        <w:t>согласия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участников отборов и их главных бухгалтеров) по форме, установленной Министерством;</w:t>
      </w:r>
    </w:p>
    <w:p w14:paraId="115980CC" w14:textId="51BF2CD5" w:rsidR="00BB45CA" w:rsidRPr="00CB12F7" w:rsidRDefault="000F4BE2" w:rsidP="0063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4</w:t>
      </w:r>
      <w:r w:rsidR="006437A1" w:rsidRPr="00CB12F7">
        <w:rPr>
          <w:rFonts w:ascii="Times New Roman" w:hAnsi="Times New Roman" w:cs="Times New Roman"/>
          <w:sz w:val="28"/>
          <w:szCs w:val="28"/>
        </w:rPr>
        <w:t>) согласия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</w:t>
      </w:r>
      <w:r w:rsidR="00C566F2" w:rsidRPr="00CB12F7">
        <w:rPr>
          <w:rFonts w:ascii="Times New Roman" w:hAnsi="Times New Roman" w:cs="Times New Roman"/>
          <w:sz w:val="28"/>
          <w:szCs w:val="28"/>
        </w:rPr>
        <w:t xml:space="preserve"> отбором, по форме, установлен</w:t>
      </w:r>
      <w:r w:rsidR="00656AD6" w:rsidRPr="00CB12F7">
        <w:rPr>
          <w:rFonts w:ascii="Times New Roman" w:hAnsi="Times New Roman" w:cs="Times New Roman"/>
          <w:sz w:val="28"/>
          <w:szCs w:val="28"/>
        </w:rPr>
        <w:t>ной</w:t>
      </w:r>
      <w:r w:rsidR="00BB45CA" w:rsidRPr="00CB12F7"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14:paraId="230DC55F" w14:textId="3530CE5D" w:rsidR="00162103" w:rsidRPr="00CB12F7" w:rsidRDefault="00162103" w:rsidP="0016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10.</w:t>
      </w:r>
      <w:r w:rsidR="00CB12F7" w:rsidRPr="00CB12F7">
        <w:rPr>
          <w:rFonts w:ascii="Times New Roman" w:hAnsi="Times New Roman" w:cs="Times New Roman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участником отбора, подлежат регистрации в день их поступления в Министерство.</w:t>
      </w:r>
    </w:p>
    <w:p w14:paraId="67CCCEF4" w14:textId="6DA564E7" w:rsidR="00DA4B79" w:rsidRPr="00CB12F7" w:rsidRDefault="00162103" w:rsidP="00DA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 xml:space="preserve">11. </w:t>
      </w:r>
      <w:r w:rsidR="00DA4B79" w:rsidRPr="00CB12F7">
        <w:rPr>
          <w:rFonts w:ascii="Times New Roman" w:hAnsi="Times New Roman" w:cs="Times New Roman"/>
          <w:sz w:val="28"/>
          <w:szCs w:val="28"/>
        </w:rPr>
        <w:t>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45580804" w14:textId="77777777" w:rsidR="00147DD1" w:rsidRPr="00CB12F7" w:rsidRDefault="00DA4B79" w:rsidP="0014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12.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2883CBC8" w14:textId="2C2B7E97" w:rsidR="00147DD1" w:rsidRPr="00CB12F7" w:rsidRDefault="00DA4B79" w:rsidP="0014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Запросы, поступившие позднее чем за 5 рабочих дней до даты окончания приема заявок, не подлежат рассмотрению Министерством, о чем Министерство уведомляет лицо, направившее запрос.</w:t>
      </w:r>
    </w:p>
    <w:p w14:paraId="73B41EF1" w14:textId="77777777" w:rsidR="00147DD1" w:rsidRPr="00CB12F7" w:rsidRDefault="00147DD1" w:rsidP="0014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13</w:t>
      </w:r>
      <w:r w:rsidR="00DA4B79" w:rsidRPr="00CB12F7">
        <w:rPr>
          <w:rFonts w:ascii="Times New Roman" w:hAnsi="Times New Roman" w:cs="Times New Roman"/>
          <w:sz w:val="28"/>
          <w:szCs w:val="28"/>
        </w:rPr>
        <w:t>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03314FDC" w14:textId="52C91E67" w:rsidR="00147DD1" w:rsidRPr="00CB12F7" w:rsidRDefault="00147DD1" w:rsidP="0014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14</w:t>
      </w:r>
      <w:r w:rsidR="00DA4B79" w:rsidRPr="00CB12F7">
        <w:rPr>
          <w:rFonts w:ascii="Times New Roman" w:hAnsi="Times New Roman" w:cs="Times New Roman"/>
          <w:sz w:val="28"/>
          <w:szCs w:val="28"/>
        </w:rPr>
        <w:t>.</w:t>
      </w:r>
      <w:r w:rsidR="00CB12F7" w:rsidRPr="00CB12F7">
        <w:rPr>
          <w:rFonts w:ascii="Times New Roman" w:hAnsi="Times New Roman" w:cs="Times New Roman"/>
          <w:sz w:val="28"/>
          <w:szCs w:val="28"/>
        </w:rPr>
        <w:t> </w:t>
      </w:r>
      <w:r w:rsidR="00DA4B79" w:rsidRPr="00CB12F7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14:paraId="1E31D3EA" w14:textId="412D3DA0" w:rsidR="00147DD1" w:rsidRPr="00CB12F7" w:rsidRDefault="00147DD1" w:rsidP="0014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15</w:t>
      </w:r>
      <w:r w:rsidR="00DA4B79" w:rsidRPr="00CB12F7">
        <w:rPr>
          <w:rFonts w:ascii="Times New Roman" w:hAnsi="Times New Roman" w:cs="Times New Roman"/>
          <w:sz w:val="28"/>
          <w:szCs w:val="28"/>
        </w:rPr>
        <w:t>.</w:t>
      </w:r>
      <w:r w:rsidR="00CB12F7" w:rsidRPr="00CB12F7">
        <w:rPr>
          <w:rFonts w:ascii="Times New Roman" w:hAnsi="Times New Roman" w:cs="Times New Roman"/>
          <w:sz w:val="28"/>
          <w:szCs w:val="28"/>
        </w:rPr>
        <w:t> </w:t>
      </w:r>
      <w:r w:rsidR="00DA4B79" w:rsidRPr="00CB12F7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не позднее 2 рабочих дней до </w:t>
      </w:r>
      <w:r w:rsidR="001F5E47" w:rsidRPr="00CB12F7">
        <w:rPr>
          <w:rFonts w:ascii="Times New Roman" w:hAnsi="Times New Roman" w:cs="Times New Roman"/>
          <w:sz w:val="28"/>
          <w:szCs w:val="28"/>
        </w:rPr>
        <w:t xml:space="preserve">даты </w:t>
      </w:r>
      <w:r w:rsidR="00DA4B79" w:rsidRPr="00CB12F7">
        <w:rPr>
          <w:rFonts w:ascii="Times New Roman" w:hAnsi="Times New Roman" w:cs="Times New Roman"/>
          <w:sz w:val="28"/>
          <w:szCs w:val="28"/>
        </w:rPr>
        <w:t>окончания приема заявок. Отзыв заявки осуществляется путем направления в Министерст</w:t>
      </w:r>
      <w:r w:rsidR="00DA6E10" w:rsidRPr="00CB12F7">
        <w:rPr>
          <w:rFonts w:ascii="Times New Roman" w:hAnsi="Times New Roman" w:cs="Times New Roman"/>
          <w:sz w:val="28"/>
          <w:szCs w:val="28"/>
        </w:rPr>
        <w:t xml:space="preserve">во уведомления об отзыве заявки, которое </w:t>
      </w:r>
      <w:r w:rsidR="00DA6E10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регистрации в день его поступления в Министерство.</w:t>
      </w:r>
    </w:p>
    <w:p w14:paraId="047D8C0E" w14:textId="28B77267" w:rsidR="00147DD1" w:rsidRPr="00CB12F7" w:rsidRDefault="00DA4B79" w:rsidP="0014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78862EAF" w14:textId="6F4418FD" w:rsidR="00DA4B79" w:rsidRPr="00CB12F7" w:rsidRDefault="00147DD1" w:rsidP="0014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16</w:t>
      </w:r>
      <w:r w:rsidR="00DA4B79" w:rsidRPr="00CB12F7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130D767A" w14:textId="043A9850" w:rsidR="008F5608" w:rsidRPr="00CB12F7" w:rsidRDefault="00C73FB4" w:rsidP="00C7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17.</w:t>
      </w:r>
      <w:bookmarkStart w:id="10" w:name="Par29"/>
      <w:bookmarkStart w:id="11" w:name="Par34"/>
      <w:bookmarkEnd w:id="10"/>
      <w:bookmarkEnd w:id="11"/>
      <w:r w:rsidRPr="00CB12F7">
        <w:rPr>
          <w:rFonts w:ascii="Times New Roman" w:hAnsi="Times New Roman" w:cs="Times New Roman"/>
          <w:sz w:val="28"/>
          <w:szCs w:val="28"/>
        </w:rPr>
        <w:t xml:space="preserve">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2 рабочих дней со дня получения </w:t>
      </w:r>
      <w:r w:rsidR="005120F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и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части 9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получает в отношении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Единого государственного реестра юридических лиц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(индивидуальных предпринимателей)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Федерально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й налоговой службы на странице «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сведений из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ЕГРЮЛ/ЕГРИП в электронном виде»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8EEB12" w14:textId="3CFC9ACF" w:rsidR="008F5608" w:rsidRPr="00CB12F7" w:rsidRDefault="007F486C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10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</w:t>
      </w:r>
      <w:r w:rsidR="00CF745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5120F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и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части 9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 w:rsidR="0042024D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ящего Порядка, рассматривает их,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</w:t>
      </w:r>
      <w:r w:rsidR="0042024D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и требованиям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частях 4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2024D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</w:t>
      </w:r>
      <w:r w:rsidR="0042024D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об отклонении заявки (с указанием причин отказа) или о признании участника отбора, проше</w:t>
      </w:r>
      <w:r w:rsidR="00A07A4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дшим отбор</w:t>
      </w:r>
      <w:r w:rsidR="0042024D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41227" w14:textId="6EBBC51E" w:rsidR="008F5608" w:rsidRPr="00CB12F7" w:rsidRDefault="000019A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19</w:t>
      </w:r>
      <w:r w:rsidR="008F5608" w:rsidRPr="00CB12F7">
        <w:rPr>
          <w:rFonts w:ascii="Times New Roman" w:hAnsi="Times New Roman" w:cs="Times New Roman"/>
          <w:sz w:val="28"/>
          <w:szCs w:val="28"/>
        </w:rPr>
        <w:t xml:space="preserve">. Основаниями для </w:t>
      </w:r>
      <w:r w:rsidR="00D94737" w:rsidRPr="00CB12F7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Pr="00CB12F7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F5608" w:rsidRPr="00CB12F7">
        <w:rPr>
          <w:rFonts w:ascii="Times New Roman" w:hAnsi="Times New Roman" w:cs="Times New Roman"/>
          <w:sz w:val="28"/>
          <w:szCs w:val="28"/>
        </w:rPr>
        <w:t>являются:</w:t>
      </w:r>
    </w:p>
    <w:p w14:paraId="34293F3B" w14:textId="0625022F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</w:t>
      </w:r>
      <w:r w:rsidR="00094D0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категории, установленной 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частью 4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</w:t>
      </w:r>
      <w:r w:rsidR="00940870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установленным частью 8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2D6B84D7" w14:textId="2260EBF9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представленных </w:t>
      </w:r>
      <w:r w:rsidR="00522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отбора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тре</w:t>
      </w:r>
      <w:r w:rsidR="00522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бованиям, установленным частью 9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10D3EDBF" w14:textId="53C9B41C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непредставление или представление не в полном объеме </w:t>
      </w:r>
      <w:r w:rsidR="00522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отбора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</w:t>
      </w:r>
      <w:r w:rsidR="00522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части 9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2D54705C" w14:textId="1A20C5CD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наличие в представленных </w:t>
      </w:r>
      <w:r w:rsidR="00522B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отбора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доку</w:t>
      </w:r>
      <w:r w:rsidR="00A02D66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ментах недостоверной информации;</w:t>
      </w:r>
    </w:p>
    <w:p w14:paraId="55CC4FDD" w14:textId="76510E41" w:rsidR="00A02D66" w:rsidRPr="00CB12F7" w:rsidRDefault="00A02D66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4B681A25" w14:textId="42A7EFC3" w:rsidR="00D94737" w:rsidRPr="00CB12F7" w:rsidRDefault="00A02D66" w:rsidP="00D9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9473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не позднее 14 календарных дней со дня принятия </w:t>
      </w:r>
      <w:r w:rsidR="00437DD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решения, указанного в части 18</w:t>
      </w:r>
      <w:r w:rsidR="00D9473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размещает на официальном сайте информацию о результатах рассмотрения заявки, содержащую следующие сведения:</w:t>
      </w:r>
    </w:p>
    <w:p w14:paraId="73BFC944" w14:textId="77777777" w:rsidR="00D94737" w:rsidRPr="00CB12F7" w:rsidRDefault="00D94737" w:rsidP="00D9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1) дату, время и место проведения рассмотрения заявки на участие в отборе;</w:t>
      </w:r>
    </w:p>
    <w:p w14:paraId="1F992F04" w14:textId="77777777" w:rsidR="00D94737" w:rsidRPr="00CB12F7" w:rsidRDefault="00D94737" w:rsidP="00D9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об участнике отбора, заявка которого была рассмотрена;</w:t>
      </w:r>
    </w:p>
    <w:p w14:paraId="52AD62ED" w14:textId="77777777" w:rsidR="00D94737" w:rsidRPr="00CB12F7" w:rsidRDefault="00D94737" w:rsidP="00D9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соответствует такая заявка;</w:t>
      </w:r>
    </w:p>
    <w:p w14:paraId="6CD82D05" w14:textId="66C902F3" w:rsidR="00D94737" w:rsidRPr="00CB12F7" w:rsidRDefault="00D94737" w:rsidP="00D9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4) наименование получателя субсидии, с которым планируется заключение Договора и размер предоставляемой ему субсидии.</w:t>
      </w:r>
    </w:p>
    <w:p w14:paraId="642337D5" w14:textId="1F0C0F35" w:rsidR="008F5608" w:rsidRPr="00CB12F7" w:rsidRDefault="00FD3915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решения об </w:t>
      </w:r>
      <w:r w:rsidR="00D9473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отклонении </w:t>
      </w:r>
      <w:r w:rsidR="00076CFE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15 рабочих дней со дня </w:t>
      </w:r>
      <w:r w:rsidR="00D25E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такого решения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076CFE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 отбора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принятом решении с обоснованием причин </w:t>
      </w:r>
      <w:r w:rsidR="00D9473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отклонения</w:t>
      </w:r>
      <w:r w:rsidR="00F13A6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почтового отправления, или на адрес электронной почты, или иным способом, обеспечивающим подтверждение получения указанного уведомления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78C343" w14:textId="7A92682B" w:rsidR="008F5608" w:rsidRPr="00CB12F7" w:rsidRDefault="008C1941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</w:t>
      </w:r>
      <w:r w:rsidR="00076CFE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участника отбора прошедшим отбо</w:t>
      </w:r>
      <w:r w:rsidR="00D25E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15 рабочих дней со дня </w:t>
      </w:r>
      <w:r w:rsidR="00076CFE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такого решения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D25E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субсидии</w:t>
      </w:r>
      <w:r w:rsidR="00076CFE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со своей стороны проект Договора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BE509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субсидии.</w:t>
      </w:r>
    </w:p>
    <w:p w14:paraId="38E7CAFD" w14:textId="7DA995DB" w:rsidR="008F5608" w:rsidRPr="00CB12F7" w:rsidRDefault="00D25E79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получения проекта Договора подписывает и возвращает Договор в Министерство.</w:t>
      </w:r>
    </w:p>
    <w:p w14:paraId="2F632A19" w14:textId="6C433C55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Министерство подписанного Договора в течение 5 рабочих дней со дня получения </w:t>
      </w:r>
      <w:r w:rsidR="00D25E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субсидии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r w:rsidR="00D25E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кта Договора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E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признается уклонившимся от заключения Договора.</w:t>
      </w:r>
    </w:p>
    <w:p w14:paraId="6CCA28FF" w14:textId="32790CAA" w:rsidR="008C1941" w:rsidRPr="00CB12F7" w:rsidRDefault="008C1941" w:rsidP="008C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</w:t>
      </w:r>
      <w:r w:rsidR="00361631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доставляются получателю субсидии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Договором, заключаемым Министерством с получателем субсидии.</w:t>
      </w:r>
    </w:p>
    <w:p w14:paraId="2293B999" w14:textId="77777777" w:rsidR="008C1941" w:rsidRPr="00CB12F7" w:rsidRDefault="008C1941" w:rsidP="008C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Договор, дополнительное соглашение к Договору, в том числе дополнительное соглашение о расторжении Договора (при необходимости) заключаются в соответствии с типовой формой, утвержденной Министерством финансов Камчатского края.</w:t>
      </w:r>
    </w:p>
    <w:p w14:paraId="23BFEE49" w14:textId="2BEEC775" w:rsidR="008F5608" w:rsidRPr="00CB12F7" w:rsidRDefault="008C1941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</w:t>
      </w:r>
      <w:r w:rsidR="00B2293F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словиями предоставления субсидии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, включаемыми в Договор, являются:</w:t>
      </w:r>
    </w:p>
    <w:p w14:paraId="3B1D169A" w14:textId="3B7E53DD" w:rsidR="00F737AB" w:rsidRPr="00CB12F7" w:rsidRDefault="00F737AB" w:rsidP="00F73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1)</w:t>
      </w:r>
      <w:r w:rsidR="00CB12F7" w:rsidRPr="00CB12F7">
        <w:rPr>
          <w:rFonts w:ascii="Times New Roman" w:hAnsi="Times New Roman" w:cs="Times New Roman"/>
          <w:sz w:val="28"/>
          <w:szCs w:val="28"/>
        </w:rPr>
        <w:t> </w:t>
      </w:r>
      <w:r w:rsidRPr="00CB12F7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</w:t>
      </w:r>
      <w:r w:rsidRPr="00CB1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6583" w:rsidRPr="00CB12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B12F7">
        <w:rPr>
          <w:rFonts w:ascii="Times New Roman" w:hAnsi="Times New Roman" w:cs="Times New Roman"/>
          <w:sz w:val="28"/>
          <w:szCs w:val="28"/>
        </w:rPr>
        <w:t>и 269.</w:t>
      </w:r>
      <w:r w:rsidR="00B76583" w:rsidRPr="00CB12F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B12F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14:paraId="4CE72BD9" w14:textId="1DD25920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согла</w:t>
      </w:r>
      <w:r w:rsidR="00710A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сование новых условий Договора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заключение дополнительного сог</w:t>
      </w:r>
      <w:r w:rsidR="00710A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лашения о расторжении Договора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</w:t>
      </w:r>
      <w:r w:rsidR="00710A7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ере, определенном в Договоре</w:t>
      </w:r>
      <w:r w:rsidR="00F737AB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218C7" w14:textId="0A7BAD39" w:rsidR="008F5608" w:rsidRPr="00CB12F7" w:rsidRDefault="008C1941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302F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F5608" w:rsidRPr="00CB1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Субсидии предоставляются в целях возмещения затрат по уплате процентов по кредитному договору за предшествующий год и (или) истекший период текущего года.</w:t>
      </w:r>
    </w:p>
    <w:p w14:paraId="3E27145F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Порядок расчета размера субсидии:</w:t>
      </w:r>
    </w:p>
    <w:p w14:paraId="7C454EA9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размер субсидии, предоставляемой получателю субсидии в текущем финансовом году (</w:t>
      </w: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o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по следующей формуле, но не может составлять более 20 000 </w:t>
      </w: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получателя субсидии:</w:t>
      </w:r>
    </w:p>
    <w:p w14:paraId="09E7948C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A68BF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o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пер1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пер2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+...+ </w:t>
      </w: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FD12F78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716DE65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пер1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 за первый период возмещения затрат;</w:t>
      </w:r>
    </w:p>
    <w:p w14:paraId="035E8D54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пер2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 за второй период возмещения затрат;</w:t>
      </w:r>
    </w:p>
    <w:p w14:paraId="5D6091AD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 за последний период возмещения затрат;</w:t>
      </w:r>
    </w:p>
    <w:p w14:paraId="5CC18299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размер субсидии за период возмещения затрат (</w:t>
      </w: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06BBFEE1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пер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B12F7">
        <w:rPr>
          <w:rFonts w:ascii="Times New Roman" w:eastAsia="Times New Roman" w:hAnsi="Times New Roman" w:cs="Times New Roman"/>
          <w:sz w:val="40"/>
          <w:szCs w:val="40"/>
          <w:lang w:eastAsia="ru-RU"/>
        </w:rPr>
        <w:t>Σ</w:t>
      </w:r>
      <w:proofErr w:type="spellStart"/>
      <w:r w:rsidRPr="00CB12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iP</w:t>
      </w:r>
      <w:proofErr w:type="spellEnd"/>
      <w:r w:rsidRPr="00CB12F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14:paraId="752DA24D" w14:textId="77777777" w:rsidR="006D5175" w:rsidRPr="00CB12F7" w:rsidRDefault="006D5175" w:rsidP="006D5175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CB12F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P</w:t>
      </w:r>
      <w:r w:rsidRPr="00CB12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1…</w:t>
      </w:r>
      <w:r w:rsidRPr="00CB12F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PN</w:t>
      </w:r>
    </w:p>
    <w:p w14:paraId="72B85663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4D6FBE4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подлежащих возмещению затрат на уплату процентов по кредитному договору за платежный период, предусмотренный кредитным договором;</w:t>
      </w:r>
    </w:p>
    <w:p w14:paraId="668A3144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первый платежный период в рамках периода возмещения затрат;</w:t>
      </w:r>
    </w:p>
    <w:p w14:paraId="5E90FCEE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последний платежный период в рамках периода возмещения затрат;</w:t>
      </w:r>
    </w:p>
    <w:p w14:paraId="7B4420A2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подлежащих возмещению затрат на уплату процентов по кредитному договору за платежный период (</w:t>
      </w: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7FA4CF73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75E7E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proofErr w:type="gram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proofErr w:type="spellStart"/>
      <w:proofErr w:type="gramEnd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)/D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год</w:t>
      </w:r>
    </w:p>
    <w:p w14:paraId="45B10162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28EDEF3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2E0BDBA8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остаток ссудной задолженности по состоянию на начало платежного периода;</w:t>
      </w:r>
    </w:p>
    <w:p w14:paraId="17F68B88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по кредитному договору, привлеченному в целях реализации особо значимого инвестиционного проекта Камчатского края, но не более 7 процентов годовых;</w:t>
      </w:r>
    </w:p>
    <w:p w14:paraId="6853AF87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i</w:t>
      </w:r>
      <w:proofErr w:type="spellEnd"/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P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дней в платежном периоде;</w:t>
      </w:r>
    </w:p>
    <w:p w14:paraId="6D81C70D" w14:textId="77777777" w:rsidR="006D5175" w:rsidRPr="00CB12F7" w:rsidRDefault="006D5175" w:rsidP="006D517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B1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год </w:t>
      </w:r>
      <w:r w:rsidRPr="00CB12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дней в текущем финансовом году.</w:t>
      </w:r>
    </w:p>
    <w:p w14:paraId="5D701BED" w14:textId="1C8756DF" w:rsidR="008F5608" w:rsidRPr="00CB12F7" w:rsidRDefault="008C1941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26AB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 Субсидия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="00626AB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доставляе</w:t>
      </w:r>
      <w:r w:rsidR="00891A4E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тся получателю субсидии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срока реализации инвестиционного проекта, которому присвоен статус особо значимого инвестиционного проекта Камчатского края, но не более 7 лет с даты присвоения такого статуса.</w:t>
      </w:r>
    </w:p>
    <w:p w14:paraId="07AFE6D2" w14:textId="77777777" w:rsidR="00B706A0" w:rsidRPr="00CB12F7" w:rsidRDefault="00B706A0" w:rsidP="00B7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на одного получателя субсидии, предоставляемой в текущем финансовом году, не должен превышать фактических затрат на уплату процентов по кредитному договору, понесенных получателем субсидии в текущем финансовом году, и 20 000 тыс. руб.</w:t>
      </w:r>
    </w:p>
    <w:p w14:paraId="55D05518" w14:textId="60FC68CC" w:rsidR="008F5608" w:rsidRPr="00CB12F7" w:rsidRDefault="008C1941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86"/>
      <w:bookmarkEnd w:id="12"/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</w:t>
      </w:r>
      <w:r w:rsidR="00400602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субсидии</w:t>
      </w:r>
      <w:r w:rsidR="00285306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получатель субсидии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Министерство следующие документы:</w:t>
      </w:r>
    </w:p>
    <w:p w14:paraId="345D6C36" w14:textId="77777777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получение субсидии по форме, установленной Министерством;</w:t>
      </w:r>
    </w:p>
    <w:p w14:paraId="7F0D1C12" w14:textId="53E4DB2B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налогового органа об </w:t>
      </w:r>
      <w:r w:rsidR="00FC5B70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 у получателя субсидии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заявления на получение субсидии;</w:t>
      </w:r>
    </w:p>
    <w:p w14:paraId="34FAD12E" w14:textId="77777777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копии дополнительных соглашений к кредитному договору в случае изменения условий кредитного договора;</w:t>
      </w:r>
    </w:p>
    <w:p w14:paraId="1537A842" w14:textId="77777777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размера субсидии по форме, установленной Министерством;</w:t>
      </w:r>
    </w:p>
    <w:p w14:paraId="133E9797" w14:textId="52C6B656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копии документов, подтверждающих </w:t>
      </w:r>
      <w:r w:rsidR="001B16CB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денежных сумм кредита;</w:t>
      </w:r>
    </w:p>
    <w:p w14:paraId="634A2464" w14:textId="77777777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уплату процентов за пользование кредитом и уплату основного долга в срок, предусмотренный кредитным договором (справка-расчет российской кредитной организации о начисленных и уплаченных процентах и копии платежных поручений с отметкой российской кредитной организации);</w:t>
      </w:r>
    </w:p>
    <w:p w14:paraId="37EC026A" w14:textId="77777777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7) справку, подписанную руководителем получателя субсидий – юридического лица, получателем субсидий – индивидуальным предпринимателем, подтверждающую отсутствие у получателя субсидий просроченной задолженности по заработной плате.</w:t>
      </w:r>
    </w:p>
    <w:p w14:paraId="36024238" w14:textId="2288EF41" w:rsidR="00E42E35" w:rsidRPr="00CB12F7" w:rsidRDefault="008C1941" w:rsidP="00E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2E35" w:rsidRPr="00CB12F7">
        <w:rPr>
          <w:rFonts w:ascii="Times New Roman" w:hAnsi="Times New Roman" w:cs="Times New Roman"/>
          <w:sz w:val="28"/>
          <w:szCs w:val="28"/>
        </w:rPr>
        <w:t>Документы, представленные получателем субсидии в соответствии с частью 28 настоящего Порядка, подлежат регистрации в день поступления в Министерство.</w:t>
      </w:r>
    </w:p>
    <w:p w14:paraId="71360E6B" w14:textId="17352DB9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15 рабочих дней со дня поступления документов, указанных в </w:t>
      </w:r>
      <w:r w:rsidR="007355B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части 2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4E19A0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их, </w:t>
      </w:r>
      <w:r w:rsidR="00031483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полноту и достоверность сведений, содержащихся в прилагаемых документах, </w:t>
      </w:r>
      <w:r w:rsidR="00F4536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получателя субсидии на соответствие категории и тр</w:t>
      </w:r>
      <w:r w:rsidR="00B639B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ебованиям, установленным в частях</w:t>
      </w:r>
      <w:r w:rsidR="00F4536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и 8 настоящего Порядка, </w:t>
      </w:r>
      <w:r w:rsidR="00031483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предоставлении субсидии либо об отказе в ее предоставлении.</w:t>
      </w:r>
    </w:p>
    <w:p w14:paraId="7F3DAA4D" w14:textId="2FBE8A4E" w:rsidR="008F5608" w:rsidRPr="00CB12F7" w:rsidRDefault="007355B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14:paraId="7BBB4FB1" w14:textId="2862FD48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</w:t>
      </w:r>
      <w:r w:rsidR="00B7323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дставленных получателем субсидии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требованиям, установленным </w:t>
      </w:r>
      <w:r w:rsidR="007355B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частью 2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5BED4617" w14:textId="06793D4B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или представление не в полном объеме получателем </w:t>
      </w:r>
      <w:r w:rsidR="00B7323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</w:t>
      </w:r>
      <w:r w:rsidR="007355B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части 2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документов;</w:t>
      </w:r>
    </w:p>
    <w:p w14:paraId="38A6C5E2" w14:textId="6841B255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пре</w:t>
      </w:r>
      <w:r w:rsidR="00B7323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дставленных получателем субсидии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</w:t>
      </w:r>
      <w:r w:rsidR="008A52F4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ментах недостоверной информации;</w:t>
      </w:r>
    </w:p>
    <w:p w14:paraId="2E545A25" w14:textId="11B046CC" w:rsidR="008A52F4" w:rsidRPr="00CB12F7" w:rsidRDefault="008A52F4" w:rsidP="008A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B12F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 лимитов бюджетных обязательств, предусмотренных частью 2 настоящего Порядка.</w:t>
      </w:r>
    </w:p>
    <w:p w14:paraId="006A2F14" w14:textId="3446FBD3" w:rsidR="008F5608" w:rsidRPr="00CB12F7" w:rsidRDefault="00470221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</w:t>
      </w:r>
      <w:r w:rsidR="003462DF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ляет в адрес получателя субсидии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принятом решении с обоснованием причин отказа</w:t>
      </w:r>
      <w:r w:rsidR="003462DF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0EA28CF5" w14:textId="0960C773" w:rsidR="008F5608" w:rsidRPr="00CB12F7" w:rsidRDefault="00C51887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предоставлении субсидии Министерство в течение 5 рабочих дней со дня принятия такого решения издает приказ о предоставле</w:t>
      </w:r>
      <w:r w:rsidR="003462DF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нии субсидии получателю субсидии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955E78" w14:textId="3E47057C" w:rsidR="008F5608" w:rsidRPr="00CB12F7" w:rsidRDefault="00C51887" w:rsidP="00EE4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4EFD" w:rsidRPr="00CB12F7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перечисляет субсидию на расчетный счет, открытый получателем субсидии в кредитной организации, реквизиты которого указ</w:t>
      </w:r>
      <w:r w:rsidR="001E1C76" w:rsidRPr="00CB12F7">
        <w:rPr>
          <w:rFonts w:ascii="Times New Roman" w:hAnsi="Times New Roman" w:cs="Times New Roman"/>
          <w:sz w:val="28"/>
          <w:szCs w:val="28"/>
        </w:rPr>
        <w:t xml:space="preserve">аны в Договоре, не позднее </w:t>
      </w:r>
      <w:r w:rsidR="00364440" w:rsidRPr="00CB12F7">
        <w:rPr>
          <w:rFonts w:ascii="Times New Roman" w:hAnsi="Times New Roman" w:cs="Times New Roman"/>
          <w:sz w:val="28"/>
          <w:szCs w:val="28"/>
        </w:rPr>
        <w:br/>
      </w:r>
      <w:r w:rsidR="001E1C76" w:rsidRPr="00CB12F7">
        <w:rPr>
          <w:rFonts w:ascii="Times New Roman" w:hAnsi="Times New Roman" w:cs="Times New Roman"/>
          <w:sz w:val="28"/>
          <w:szCs w:val="28"/>
        </w:rPr>
        <w:t>10-го рабочего</w:t>
      </w:r>
      <w:r w:rsidR="00364440" w:rsidRPr="00CB12F7">
        <w:rPr>
          <w:rFonts w:ascii="Times New Roman" w:hAnsi="Times New Roman" w:cs="Times New Roman"/>
          <w:sz w:val="28"/>
          <w:szCs w:val="28"/>
        </w:rPr>
        <w:t xml:space="preserve"> дня, следующего за днем</w:t>
      </w:r>
      <w:r w:rsidR="00414EFD" w:rsidRPr="00CB12F7">
        <w:rPr>
          <w:rFonts w:ascii="Times New Roman" w:hAnsi="Times New Roman" w:cs="Times New Roman"/>
          <w:sz w:val="28"/>
          <w:szCs w:val="28"/>
        </w:rPr>
        <w:t xml:space="preserve"> принятия Министерством решения о предоставлении субсидии.</w:t>
      </w:r>
    </w:p>
    <w:p w14:paraId="7F5611FC" w14:textId="2067BFED" w:rsidR="008F5608" w:rsidRPr="00CB12F7" w:rsidRDefault="00B9522E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5D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307B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предоставления субсидии является объем капитальных вложений в рамках особо значимого инвестиционного проекта Камчатского края в стоимостном выражении в году предоставления субсидии.</w:t>
      </w:r>
    </w:p>
    <w:p w14:paraId="23FCDC12" w14:textId="77777777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 устанавливается Договором.</w:t>
      </w:r>
    </w:p>
    <w:p w14:paraId="508409AC" w14:textId="2DD5D040" w:rsidR="008F5608" w:rsidRPr="00CB12F7" w:rsidRDefault="00B9522E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5D55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2307B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Получатель субсидии в срок не позднее 31 января года, следующего за отчетным годом, предоставляет в Министерство отчет о достижении </w:t>
      </w:r>
      <w:r w:rsidR="00391AD1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субсидии, по форме, определенной типовой формой соглашения, установленной Министерством финансов Камчатского края.</w:t>
      </w:r>
    </w:p>
    <w:p w14:paraId="7473E146" w14:textId="77777777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вправе устанавливать в Договоре сроки и формы предоставления получателем субсидии дополнительной отчетности.</w:t>
      </w:r>
    </w:p>
    <w:p w14:paraId="6F098E07" w14:textId="26BDADBC" w:rsidR="00414EFD" w:rsidRPr="00CB12F7" w:rsidRDefault="00B9522E" w:rsidP="0041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4EFD" w:rsidRPr="00CB12F7">
        <w:rPr>
          <w:rFonts w:ascii="Times New Roman" w:hAnsi="Times New Roman" w:cs="Times New Roman"/>
          <w:sz w:val="28"/>
          <w:szCs w:val="28"/>
        </w:rPr>
        <w:t xml:space="preserve">Министерство осуществляет </w:t>
      </w:r>
      <w:r w:rsidR="008F5713" w:rsidRPr="00CB12F7">
        <w:rPr>
          <w:rFonts w:ascii="Times New Roman" w:hAnsi="Times New Roman" w:cs="Times New Roman"/>
          <w:sz w:val="28"/>
          <w:szCs w:val="28"/>
        </w:rPr>
        <w:t>в отношении получателя субсидии</w:t>
      </w:r>
      <w:r w:rsidR="00414EFD" w:rsidRPr="00CB12F7">
        <w:rPr>
          <w:rFonts w:ascii="Times New Roman" w:hAnsi="Times New Roman" w:cs="Times New Roman"/>
          <w:sz w:val="28"/>
          <w:szCs w:val="28"/>
        </w:rPr>
        <w:t xml:space="preserve">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268.</w:t>
      </w:r>
      <w:r w:rsidR="00414EFD" w:rsidRPr="00CB1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4EFD" w:rsidRPr="00CB12F7">
        <w:rPr>
          <w:rFonts w:ascii="Times New Roman" w:hAnsi="Times New Roman" w:cs="Times New Roman"/>
          <w:sz w:val="28"/>
          <w:szCs w:val="28"/>
        </w:rPr>
        <w:t>и 269.</w:t>
      </w:r>
      <w:r w:rsidR="00414EFD" w:rsidRPr="00CB12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29D7" w:rsidRPr="00CB12F7">
        <w:rPr>
          <w:rFonts w:ascii="Times New Roman" w:hAnsi="Times New Roman" w:cs="Times New Roman"/>
          <w:sz w:val="28"/>
          <w:szCs w:val="28"/>
        </w:rPr>
        <w:t xml:space="preserve"> </w:t>
      </w:r>
      <w:r w:rsidR="00414EFD" w:rsidRPr="00CB12F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14:paraId="17B16C6A" w14:textId="6A633C8D" w:rsidR="008F5608" w:rsidRPr="00CB12F7" w:rsidRDefault="00260CAD" w:rsidP="0041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1AD1" w:rsidRPr="00CB12F7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а также в случае </w:t>
      </w:r>
      <w:proofErr w:type="spellStart"/>
      <w:r w:rsidR="00391AD1" w:rsidRPr="00CB12F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91AD1" w:rsidRPr="00CB12F7">
        <w:rPr>
          <w:rFonts w:ascii="Times New Roman" w:hAnsi="Times New Roman" w:cs="Times New Roman"/>
          <w:sz w:val="28"/>
          <w:szCs w:val="28"/>
        </w:rPr>
        <w:t xml:space="preserve"> значений результатов, установленных в Договоре, получатель субсидии обязан возвратить денежные средства в краевой бюджет в следующем порядке и сроки:</w:t>
      </w:r>
    </w:p>
    <w:p w14:paraId="0C98DE6D" w14:textId="5D97F2D1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выявления нарушения органом государственного финансового контроля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F99ACC0" w14:textId="26827568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выявления нарушения Министерством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20 рабочих дней со дня получения требования Министерства.</w:t>
      </w:r>
    </w:p>
    <w:p w14:paraId="68A2CDD8" w14:textId="4DC9FCDB" w:rsidR="008F5608" w:rsidRPr="00CB12F7" w:rsidRDefault="00260CAD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обязан возвратить средства субсидии в следующих </w:t>
      </w:r>
      <w:r w:rsidR="00414EFD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объемах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8BFC35E" w14:textId="6191B1BD" w:rsidR="008F5608" w:rsidRPr="00CB12F7" w:rsidRDefault="008F5608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условий и порядка предоставления субсидии 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объеме;</w:t>
      </w:r>
    </w:p>
    <w:p w14:paraId="61917CD6" w14:textId="36D5D09A" w:rsidR="00036284" w:rsidRPr="00CB12F7" w:rsidRDefault="00623A83" w:rsidP="0003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резул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ьтатов предоставления </w:t>
      </w:r>
      <w:r w:rsidR="00260CAD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EE53CA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убсидии –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284" w:rsidRPr="00CB12F7">
        <w:rPr>
          <w:rFonts w:ascii="Times New Roman" w:hAnsi="Times New Roman" w:cs="Times New Roman"/>
          <w:sz w:val="28"/>
          <w:szCs w:val="28"/>
        </w:rPr>
        <w:t xml:space="preserve">в размере, пропорциональном уровню </w:t>
      </w:r>
      <w:proofErr w:type="spellStart"/>
      <w:r w:rsidR="00036284" w:rsidRPr="00CB12F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36284" w:rsidRPr="00CB12F7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необходимого для его достижения.</w:t>
      </w:r>
    </w:p>
    <w:p w14:paraId="1BFB58DE" w14:textId="7C9F1A79" w:rsidR="008F5608" w:rsidRPr="00CB12F7" w:rsidRDefault="007D5BD4" w:rsidP="0052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1D17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5608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5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1AD1" w:rsidRPr="00CB12F7">
        <w:rPr>
          <w:rFonts w:ascii="Times New Roman" w:hAnsi="Times New Roman" w:cs="Times New Roman"/>
          <w:sz w:val="28"/>
          <w:szCs w:val="28"/>
        </w:rPr>
        <w:t>Письменное требование о возврате субсидии направляется Министерством получателю субсидии в течение 10 рабочих дней со дня выявления нарушений, указанных в части</w:t>
      </w:r>
      <w:r w:rsidR="00E978BC" w:rsidRPr="00CB12F7">
        <w:rPr>
          <w:rFonts w:ascii="Times New Roman" w:hAnsi="Times New Roman" w:cs="Times New Roman"/>
          <w:sz w:val="28"/>
          <w:szCs w:val="28"/>
        </w:rPr>
        <w:t xml:space="preserve"> 3</w:t>
      </w:r>
      <w:r w:rsidR="00391AD1" w:rsidRPr="00CB12F7">
        <w:rPr>
          <w:rFonts w:ascii="Times New Roman" w:hAnsi="Times New Roman" w:cs="Times New Roman"/>
          <w:sz w:val="28"/>
          <w:szCs w:val="28"/>
        </w:rPr>
        <w:t>7 настоящего Порядка, посредством заказного почтового отправления, или на адрес электронной почты, или иным способом, обеспечивающим подтверждение получения указанного требования.</w:t>
      </w:r>
    </w:p>
    <w:p w14:paraId="7B4FE61F" w14:textId="0B8A4F24" w:rsidR="004B5E47" w:rsidRPr="00CB12F7" w:rsidRDefault="004B5E47" w:rsidP="004B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40.</w:t>
      </w:r>
      <w:r w:rsidR="0028457D">
        <w:rPr>
          <w:rFonts w:ascii="Times New Roman" w:hAnsi="Times New Roman" w:cs="Times New Roman"/>
          <w:sz w:val="28"/>
          <w:szCs w:val="28"/>
        </w:rPr>
        <w:t> </w:t>
      </w:r>
      <w:r w:rsidRPr="00CB12F7">
        <w:rPr>
          <w:rFonts w:ascii="Times New Roman" w:hAnsi="Times New Roman" w:cs="Times New Roman"/>
          <w:sz w:val="28"/>
          <w:szCs w:val="28"/>
        </w:rPr>
        <w:t xml:space="preserve">При невозврате средств субсидии в сроки, установленные частью </w:t>
      </w:r>
      <w:hyperlink r:id="rId9" w:history="1">
        <w:r w:rsidRPr="00CB12F7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CB12F7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08A9823D" w14:textId="2082C2DE" w:rsidR="004B5E47" w:rsidRPr="00765ADC" w:rsidRDefault="004B5E47" w:rsidP="0076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F7">
        <w:rPr>
          <w:rFonts w:ascii="Times New Roman" w:hAnsi="Times New Roman" w:cs="Times New Roman"/>
          <w:sz w:val="28"/>
          <w:szCs w:val="28"/>
        </w:rPr>
        <w:t>41.</w:t>
      </w:r>
      <w:r w:rsidR="0028457D">
        <w:rPr>
          <w:rFonts w:ascii="Times New Roman" w:hAnsi="Times New Roman" w:cs="Times New Roman"/>
          <w:sz w:val="28"/>
          <w:szCs w:val="28"/>
        </w:rPr>
        <w:t> </w:t>
      </w:r>
      <w:r w:rsidR="00AE47CA" w:rsidRPr="00CB12F7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части </w:t>
      </w:r>
      <w:hyperlink r:id="rId10" w:history="1">
        <w:r w:rsidR="00AE47CA" w:rsidRPr="00CB12F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E47CA" w:rsidRPr="00CB12F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66502" w:rsidRPr="00CB12F7">
        <w:rPr>
          <w:rFonts w:ascii="Times New Roman" w:hAnsi="Times New Roman" w:cs="Times New Roman"/>
          <w:sz w:val="28"/>
          <w:szCs w:val="28"/>
        </w:rPr>
        <w:t xml:space="preserve">субсидия предоставляется в очередном финансовом году </w:t>
      </w:r>
      <w:r w:rsidR="00212997" w:rsidRPr="00CB12F7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166502" w:rsidRPr="00CB12F7">
        <w:rPr>
          <w:rFonts w:ascii="Times New Roman" w:hAnsi="Times New Roman" w:cs="Times New Roman"/>
          <w:sz w:val="28"/>
          <w:szCs w:val="28"/>
        </w:rPr>
        <w:t xml:space="preserve"> </w:t>
      </w:r>
      <w:r w:rsidR="00AE47CA" w:rsidRPr="00CB12F7">
        <w:rPr>
          <w:rFonts w:ascii="Times New Roman" w:hAnsi="Times New Roman" w:cs="Times New Roman"/>
          <w:sz w:val="28"/>
          <w:szCs w:val="28"/>
        </w:rPr>
        <w:t>бе</w:t>
      </w:r>
      <w:r w:rsidR="000B21AE" w:rsidRPr="00CB12F7">
        <w:rPr>
          <w:rFonts w:ascii="Times New Roman" w:hAnsi="Times New Roman" w:cs="Times New Roman"/>
          <w:sz w:val="28"/>
          <w:szCs w:val="28"/>
        </w:rPr>
        <w:t>з повторного прохождения отбора.</w:t>
      </w:r>
      <w:r w:rsidR="00AE47CA" w:rsidRPr="00CB12F7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652BE7" w:rsidRPr="00CB12F7">
        <w:rPr>
          <w:rFonts w:ascii="Times New Roman" w:hAnsi="Times New Roman" w:cs="Times New Roman"/>
          <w:sz w:val="28"/>
          <w:szCs w:val="28"/>
        </w:rPr>
        <w:t xml:space="preserve">и (или) дополнительное соглашение к Договору </w:t>
      </w:r>
      <w:r w:rsidR="00AE47CA" w:rsidRPr="00CB12F7">
        <w:rPr>
          <w:rFonts w:ascii="Times New Roman" w:hAnsi="Times New Roman" w:cs="Times New Roman"/>
          <w:sz w:val="28"/>
          <w:szCs w:val="28"/>
        </w:rPr>
        <w:t>заключается на один финансов</w:t>
      </w:r>
      <w:r w:rsidR="00DD005E" w:rsidRPr="00CB12F7">
        <w:rPr>
          <w:rFonts w:ascii="Times New Roman" w:hAnsi="Times New Roman" w:cs="Times New Roman"/>
          <w:sz w:val="28"/>
          <w:szCs w:val="28"/>
        </w:rPr>
        <w:t xml:space="preserve">ый год в порядке, установленном частью 23 </w:t>
      </w:r>
      <w:r w:rsidR="000B21AE" w:rsidRPr="00CB12F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B12F7" w:rsidRPr="00CB12F7">
        <w:rPr>
          <w:rFonts w:ascii="Times New Roman" w:hAnsi="Times New Roman" w:cs="Times New Roman"/>
          <w:sz w:val="28"/>
          <w:szCs w:val="28"/>
        </w:rPr>
        <w:t xml:space="preserve">для перечисления субсидии </w:t>
      </w:r>
      <w:r w:rsidR="000B21AE" w:rsidRPr="00CB12F7">
        <w:rPr>
          <w:rFonts w:ascii="Times New Roman" w:hAnsi="Times New Roman" w:cs="Times New Roman"/>
          <w:sz w:val="28"/>
          <w:szCs w:val="28"/>
        </w:rPr>
        <w:t>в соответствии с частями 28</w:t>
      </w:r>
      <w:r w:rsidR="002524B9" w:rsidRPr="00CB12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21AE" w:rsidRPr="00CB12F7">
        <w:rPr>
          <w:rFonts w:ascii="Times New Roman" w:hAnsi="Times New Roman" w:cs="Times New Roman"/>
          <w:sz w:val="28"/>
          <w:szCs w:val="28"/>
        </w:rPr>
        <w:t>33 настоящего Порядка.</w:t>
      </w:r>
      <w:r w:rsidR="006F5E35" w:rsidRPr="00CB12F7">
        <w:rPr>
          <w:rFonts w:ascii="Times New Roman" w:hAnsi="Times New Roman" w:cs="Times New Roman"/>
          <w:sz w:val="28"/>
          <w:szCs w:val="28"/>
        </w:rPr>
        <w:t>».</w:t>
      </w:r>
    </w:p>
    <w:sectPr w:rsidR="004B5E47" w:rsidRPr="00765ADC" w:rsidSect="00304D1D">
      <w:headerReference w:type="default" r:id="rId11"/>
      <w:pgSz w:w="11906" w:h="16838"/>
      <w:pgMar w:top="1135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9874" w14:textId="77777777" w:rsidR="00305EA3" w:rsidRDefault="00305EA3" w:rsidP="0031799B">
      <w:pPr>
        <w:spacing w:after="0" w:line="240" w:lineRule="auto"/>
      </w:pPr>
      <w:r>
        <w:separator/>
      </w:r>
    </w:p>
  </w:endnote>
  <w:endnote w:type="continuationSeparator" w:id="0">
    <w:p w14:paraId="4C03581C" w14:textId="77777777" w:rsidR="00305EA3" w:rsidRDefault="00305EA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DD97" w14:textId="77777777" w:rsidR="00305EA3" w:rsidRDefault="00305EA3" w:rsidP="0031799B">
      <w:pPr>
        <w:spacing w:after="0" w:line="240" w:lineRule="auto"/>
      </w:pPr>
      <w:r>
        <w:separator/>
      </w:r>
    </w:p>
  </w:footnote>
  <w:footnote w:type="continuationSeparator" w:id="0">
    <w:p w14:paraId="1C791A4F" w14:textId="77777777" w:rsidR="00305EA3" w:rsidRDefault="00305EA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76A95280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1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9.95pt;visibility:visible;mso-wrap-style:square" o:bullet="t">
        <v:imagedata r:id="rId1" o:title=""/>
      </v:shape>
    </w:pict>
  </w:numPicBullet>
  <w:numPicBullet w:numPicBulletId="1">
    <w:pict>
      <v:shape id="_x0000_i1027" type="#_x0000_t75" style="width:27.3pt;height:15.7pt;visibility:visible;mso-wrap-style:square" o:bullet="t">
        <v:imagedata r:id="rId2" o:title=""/>
      </v:shape>
    </w:pict>
  </w:numPicBullet>
  <w:abstractNum w:abstractNumId="0" w15:restartNumberingAfterBreak="0">
    <w:nsid w:val="05874566"/>
    <w:multiLevelType w:val="hybridMultilevel"/>
    <w:tmpl w:val="3DC62E6E"/>
    <w:lvl w:ilvl="0" w:tplc="77124D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03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1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E4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E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4C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C7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C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82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A13578"/>
    <w:multiLevelType w:val="hybridMultilevel"/>
    <w:tmpl w:val="6F266518"/>
    <w:lvl w:ilvl="0" w:tplc="ACD299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681E21"/>
    <w:multiLevelType w:val="hybridMultilevel"/>
    <w:tmpl w:val="49ACBD4E"/>
    <w:lvl w:ilvl="0" w:tplc="83D8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B776FB"/>
    <w:multiLevelType w:val="hybridMultilevel"/>
    <w:tmpl w:val="864EDFAE"/>
    <w:lvl w:ilvl="0" w:tplc="3D9E4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6C4D2A"/>
    <w:multiLevelType w:val="hybridMultilevel"/>
    <w:tmpl w:val="0A548F32"/>
    <w:lvl w:ilvl="0" w:tplc="76ECBE3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B268AB"/>
    <w:multiLevelType w:val="hybridMultilevel"/>
    <w:tmpl w:val="EDDA8A8C"/>
    <w:lvl w:ilvl="0" w:tplc="9BF0B186">
      <w:start w:val="1"/>
      <w:numFmt w:val="decimal"/>
      <w:lvlText w:val="%1)"/>
      <w:lvlJc w:val="left"/>
      <w:pPr>
        <w:ind w:left="1556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9A8"/>
    <w:rsid w:val="00005986"/>
    <w:rsid w:val="0001650F"/>
    <w:rsid w:val="00016E63"/>
    <w:rsid w:val="000179ED"/>
    <w:rsid w:val="00031483"/>
    <w:rsid w:val="00033533"/>
    <w:rsid w:val="00036284"/>
    <w:rsid w:val="0004168B"/>
    <w:rsid w:val="00045111"/>
    <w:rsid w:val="00045304"/>
    <w:rsid w:val="00053869"/>
    <w:rsid w:val="00066C50"/>
    <w:rsid w:val="00076132"/>
    <w:rsid w:val="00076CFE"/>
    <w:rsid w:val="00077162"/>
    <w:rsid w:val="00082619"/>
    <w:rsid w:val="00085D55"/>
    <w:rsid w:val="0008618C"/>
    <w:rsid w:val="0009092B"/>
    <w:rsid w:val="00094D04"/>
    <w:rsid w:val="00095795"/>
    <w:rsid w:val="00097EE2"/>
    <w:rsid w:val="000B1239"/>
    <w:rsid w:val="000B21AE"/>
    <w:rsid w:val="000C0159"/>
    <w:rsid w:val="000C5888"/>
    <w:rsid w:val="000C7139"/>
    <w:rsid w:val="000E291A"/>
    <w:rsid w:val="000E53EF"/>
    <w:rsid w:val="000F4BE2"/>
    <w:rsid w:val="00111327"/>
    <w:rsid w:val="001125EB"/>
    <w:rsid w:val="00112C1A"/>
    <w:rsid w:val="001208AF"/>
    <w:rsid w:val="00126EFA"/>
    <w:rsid w:val="00136BF0"/>
    <w:rsid w:val="001377F7"/>
    <w:rsid w:val="00140E22"/>
    <w:rsid w:val="00145E63"/>
    <w:rsid w:val="00147CC7"/>
    <w:rsid w:val="00147DD1"/>
    <w:rsid w:val="00150508"/>
    <w:rsid w:val="0015079C"/>
    <w:rsid w:val="00152B26"/>
    <w:rsid w:val="001533B6"/>
    <w:rsid w:val="00162103"/>
    <w:rsid w:val="00162871"/>
    <w:rsid w:val="00166502"/>
    <w:rsid w:val="0016713D"/>
    <w:rsid w:val="001718D8"/>
    <w:rsid w:val="00174255"/>
    <w:rsid w:val="00174D6D"/>
    <w:rsid w:val="00180140"/>
    <w:rsid w:val="00181702"/>
    <w:rsid w:val="00181A55"/>
    <w:rsid w:val="00185BB4"/>
    <w:rsid w:val="00194B55"/>
    <w:rsid w:val="00196934"/>
    <w:rsid w:val="001A407A"/>
    <w:rsid w:val="001A6239"/>
    <w:rsid w:val="001B16CB"/>
    <w:rsid w:val="001B6A6D"/>
    <w:rsid w:val="001C0F1E"/>
    <w:rsid w:val="001C15D6"/>
    <w:rsid w:val="001C1B66"/>
    <w:rsid w:val="001C5FEF"/>
    <w:rsid w:val="001D00F5"/>
    <w:rsid w:val="001D4724"/>
    <w:rsid w:val="001E1C76"/>
    <w:rsid w:val="001F1DD5"/>
    <w:rsid w:val="001F5E47"/>
    <w:rsid w:val="001F6483"/>
    <w:rsid w:val="0021175D"/>
    <w:rsid w:val="00212997"/>
    <w:rsid w:val="0022234A"/>
    <w:rsid w:val="002259BA"/>
    <w:rsid w:val="00225F0E"/>
    <w:rsid w:val="00233FCB"/>
    <w:rsid w:val="002365F1"/>
    <w:rsid w:val="0024385A"/>
    <w:rsid w:val="00245749"/>
    <w:rsid w:val="00246D38"/>
    <w:rsid w:val="002524B9"/>
    <w:rsid w:val="00257670"/>
    <w:rsid w:val="00260CAD"/>
    <w:rsid w:val="00260D43"/>
    <w:rsid w:val="00261E0A"/>
    <w:rsid w:val="00273311"/>
    <w:rsid w:val="002817C4"/>
    <w:rsid w:val="00281EDD"/>
    <w:rsid w:val="0028457D"/>
    <w:rsid w:val="00285306"/>
    <w:rsid w:val="00285366"/>
    <w:rsid w:val="00295AC8"/>
    <w:rsid w:val="00296E89"/>
    <w:rsid w:val="002A2252"/>
    <w:rsid w:val="002B5652"/>
    <w:rsid w:val="002C0964"/>
    <w:rsid w:val="002C2B5A"/>
    <w:rsid w:val="002C4B77"/>
    <w:rsid w:val="002D5D0F"/>
    <w:rsid w:val="002D69AB"/>
    <w:rsid w:val="002E4E87"/>
    <w:rsid w:val="002F379B"/>
    <w:rsid w:val="002F3844"/>
    <w:rsid w:val="002F6A0C"/>
    <w:rsid w:val="002F7416"/>
    <w:rsid w:val="0030022E"/>
    <w:rsid w:val="00303103"/>
    <w:rsid w:val="00304D1D"/>
    <w:rsid w:val="00305EA3"/>
    <w:rsid w:val="00307EBF"/>
    <w:rsid w:val="00313CF4"/>
    <w:rsid w:val="00315157"/>
    <w:rsid w:val="0031799B"/>
    <w:rsid w:val="00327B6F"/>
    <w:rsid w:val="00332C47"/>
    <w:rsid w:val="00333137"/>
    <w:rsid w:val="00333C5A"/>
    <w:rsid w:val="00337166"/>
    <w:rsid w:val="003435A1"/>
    <w:rsid w:val="003462DF"/>
    <w:rsid w:val="00347AE7"/>
    <w:rsid w:val="00347E64"/>
    <w:rsid w:val="00352C3B"/>
    <w:rsid w:val="00361631"/>
    <w:rsid w:val="00364440"/>
    <w:rsid w:val="00364CC7"/>
    <w:rsid w:val="00367046"/>
    <w:rsid w:val="00374C3C"/>
    <w:rsid w:val="0038403D"/>
    <w:rsid w:val="00391AD1"/>
    <w:rsid w:val="00396438"/>
    <w:rsid w:val="00396FA8"/>
    <w:rsid w:val="00397C94"/>
    <w:rsid w:val="003A2226"/>
    <w:rsid w:val="003B0709"/>
    <w:rsid w:val="003B0CCC"/>
    <w:rsid w:val="003B40C2"/>
    <w:rsid w:val="003B52E1"/>
    <w:rsid w:val="003B55E1"/>
    <w:rsid w:val="003C30E0"/>
    <w:rsid w:val="003D0190"/>
    <w:rsid w:val="003D05F4"/>
    <w:rsid w:val="003D3575"/>
    <w:rsid w:val="003D53A8"/>
    <w:rsid w:val="003F10F8"/>
    <w:rsid w:val="00400602"/>
    <w:rsid w:val="0040082E"/>
    <w:rsid w:val="00403C54"/>
    <w:rsid w:val="0040532B"/>
    <w:rsid w:val="00413B3F"/>
    <w:rsid w:val="00414EFD"/>
    <w:rsid w:val="0042024D"/>
    <w:rsid w:val="004205C9"/>
    <w:rsid w:val="00422803"/>
    <w:rsid w:val="0043251D"/>
    <w:rsid w:val="004348C7"/>
    <w:rsid w:val="0043505F"/>
    <w:rsid w:val="004351FE"/>
    <w:rsid w:val="00437DD8"/>
    <w:rsid w:val="004415AF"/>
    <w:rsid w:val="004435E6"/>
    <w:rsid w:val="004440D5"/>
    <w:rsid w:val="00444C9E"/>
    <w:rsid w:val="00447D69"/>
    <w:rsid w:val="004532F7"/>
    <w:rsid w:val="00454607"/>
    <w:rsid w:val="004549E8"/>
    <w:rsid w:val="00462526"/>
    <w:rsid w:val="00464949"/>
    <w:rsid w:val="00466B97"/>
    <w:rsid w:val="004670CD"/>
    <w:rsid w:val="00470221"/>
    <w:rsid w:val="00474238"/>
    <w:rsid w:val="00474799"/>
    <w:rsid w:val="00476A55"/>
    <w:rsid w:val="00477B24"/>
    <w:rsid w:val="00482A04"/>
    <w:rsid w:val="00486D51"/>
    <w:rsid w:val="0049213F"/>
    <w:rsid w:val="004929D7"/>
    <w:rsid w:val="004A0D7D"/>
    <w:rsid w:val="004B221A"/>
    <w:rsid w:val="004B5E47"/>
    <w:rsid w:val="004C19E6"/>
    <w:rsid w:val="004C1C88"/>
    <w:rsid w:val="004C1D72"/>
    <w:rsid w:val="004C43A0"/>
    <w:rsid w:val="004C4DF8"/>
    <w:rsid w:val="004D2238"/>
    <w:rsid w:val="004D432E"/>
    <w:rsid w:val="004D7C57"/>
    <w:rsid w:val="004E00B2"/>
    <w:rsid w:val="004E19A0"/>
    <w:rsid w:val="004E238B"/>
    <w:rsid w:val="004E554E"/>
    <w:rsid w:val="004E691F"/>
    <w:rsid w:val="004E6A87"/>
    <w:rsid w:val="004E6DD5"/>
    <w:rsid w:val="004F3672"/>
    <w:rsid w:val="004F7EC2"/>
    <w:rsid w:val="00503FC3"/>
    <w:rsid w:val="00510B15"/>
    <w:rsid w:val="005120F8"/>
    <w:rsid w:val="00513AB5"/>
    <w:rsid w:val="00514F03"/>
    <w:rsid w:val="00522030"/>
    <w:rsid w:val="00522B55"/>
    <w:rsid w:val="0052307B"/>
    <w:rsid w:val="005271B3"/>
    <w:rsid w:val="00530A8D"/>
    <w:rsid w:val="00536A4B"/>
    <w:rsid w:val="00537B2D"/>
    <w:rsid w:val="00537EB0"/>
    <w:rsid w:val="00537FB4"/>
    <w:rsid w:val="00542458"/>
    <w:rsid w:val="0054563F"/>
    <w:rsid w:val="00552087"/>
    <w:rsid w:val="00554601"/>
    <w:rsid w:val="005578C9"/>
    <w:rsid w:val="00563B33"/>
    <w:rsid w:val="00563B3B"/>
    <w:rsid w:val="00564B45"/>
    <w:rsid w:val="005706D3"/>
    <w:rsid w:val="0057538A"/>
    <w:rsid w:val="00576791"/>
    <w:rsid w:val="00576D34"/>
    <w:rsid w:val="00577E48"/>
    <w:rsid w:val="005846D7"/>
    <w:rsid w:val="0059587A"/>
    <w:rsid w:val="005A4D22"/>
    <w:rsid w:val="005B0634"/>
    <w:rsid w:val="005B06C4"/>
    <w:rsid w:val="005B6554"/>
    <w:rsid w:val="005C5021"/>
    <w:rsid w:val="005D2494"/>
    <w:rsid w:val="005D3407"/>
    <w:rsid w:val="005F0F95"/>
    <w:rsid w:val="005F11A7"/>
    <w:rsid w:val="005F1D0B"/>
    <w:rsid w:val="005F1F7D"/>
    <w:rsid w:val="005F43B0"/>
    <w:rsid w:val="0060239F"/>
    <w:rsid w:val="00604088"/>
    <w:rsid w:val="0060412C"/>
    <w:rsid w:val="00614F3F"/>
    <w:rsid w:val="00615E12"/>
    <w:rsid w:val="006163DB"/>
    <w:rsid w:val="00623A83"/>
    <w:rsid w:val="00626AB8"/>
    <w:rsid w:val="006271E6"/>
    <w:rsid w:val="00631037"/>
    <w:rsid w:val="00635EFE"/>
    <w:rsid w:val="00636455"/>
    <w:rsid w:val="00637DDB"/>
    <w:rsid w:val="006437A1"/>
    <w:rsid w:val="00650CAB"/>
    <w:rsid w:val="00652BE7"/>
    <w:rsid w:val="00656AD6"/>
    <w:rsid w:val="00663D27"/>
    <w:rsid w:val="006664BC"/>
    <w:rsid w:val="00681375"/>
    <w:rsid w:val="00681BFE"/>
    <w:rsid w:val="0068315F"/>
    <w:rsid w:val="00683A09"/>
    <w:rsid w:val="0069601C"/>
    <w:rsid w:val="00697F11"/>
    <w:rsid w:val="006A03CD"/>
    <w:rsid w:val="006A541B"/>
    <w:rsid w:val="006B05EC"/>
    <w:rsid w:val="006B115E"/>
    <w:rsid w:val="006B6D81"/>
    <w:rsid w:val="006D5175"/>
    <w:rsid w:val="006E0065"/>
    <w:rsid w:val="006E26BD"/>
    <w:rsid w:val="006E354A"/>
    <w:rsid w:val="006E593A"/>
    <w:rsid w:val="006E61F3"/>
    <w:rsid w:val="006F4BBA"/>
    <w:rsid w:val="006F5429"/>
    <w:rsid w:val="006F5D44"/>
    <w:rsid w:val="006F5E35"/>
    <w:rsid w:val="006F5F76"/>
    <w:rsid w:val="00710A79"/>
    <w:rsid w:val="00722ACE"/>
    <w:rsid w:val="00725A0F"/>
    <w:rsid w:val="0073150C"/>
    <w:rsid w:val="00734EE3"/>
    <w:rsid w:val="007355B8"/>
    <w:rsid w:val="0074156B"/>
    <w:rsid w:val="00744B7F"/>
    <w:rsid w:val="00765ADC"/>
    <w:rsid w:val="00767572"/>
    <w:rsid w:val="00771EAE"/>
    <w:rsid w:val="00796B9B"/>
    <w:rsid w:val="00797096"/>
    <w:rsid w:val="007A7030"/>
    <w:rsid w:val="007B2822"/>
    <w:rsid w:val="007B3851"/>
    <w:rsid w:val="007B7E8A"/>
    <w:rsid w:val="007C5B1E"/>
    <w:rsid w:val="007C78A9"/>
    <w:rsid w:val="007D2059"/>
    <w:rsid w:val="007D5BD4"/>
    <w:rsid w:val="007D746A"/>
    <w:rsid w:val="007E2CAF"/>
    <w:rsid w:val="007E7ADA"/>
    <w:rsid w:val="007F0218"/>
    <w:rsid w:val="007F3D5B"/>
    <w:rsid w:val="007F486C"/>
    <w:rsid w:val="00802751"/>
    <w:rsid w:val="00810F3B"/>
    <w:rsid w:val="00812B9A"/>
    <w:rsid w:val="008140EF"/>
    <w:rsid w:val="0081501C"/>
    <w:rsid w:val="0082076B"/>
    <w:rsid w:val="00854A64"/>
    <w:rsid w:val="0085578D"/>
    <w:rsid w:val="00860C71"/>
    <w:rsid w:val="00861870"/>
    <w:rsid w:val="00866BFA"/>
    <w:rsid w:val="008708D4"/>
    <w:rsid w:val="008740AB"/>
    <w:rsid w:val="00882B16"/>
    <w:rsid w:val="0089042F"/>
    <w:rsid w:val="00891A4E"/>
    <w:rsid w:val="00891E41"/>
    <w:rsid w:val="0089201C"/>
    <w:rsid w:val="00894735"/>
    <w:rsid w:val="008A52F4"/>
    <w:rsid w:val="008B1995"/>
    <w:rsid w:val="008B262E"/>
    <w:rsid w:val="008B328D"/>
    <w:rsid w:val="008B48B5"/>
    <w:rsid w:val="008B668F"/>
    <w:rsid w:val="008C0054"/>
    <w:rsid w:val="008C1941"/>
    <w:rsid w:val="008C740A"/>
    <w:rsid w:val="008D4AE0"/>
    <w:rsid w:val="008D6646"/>
    <w:rsid w:val="008D7127"/>
    <w:rsid w:val="008F2635"/>
    <w:rsid w:val="008F5608"/>
    <w:rsid w:val="008F5713"/>
    <w:rsid w:val="0090254C"/>
    <w:rsid w:val="00907229"/>
    <w:rsid w:val="0091585A"/>
    <w:rsid w:val="00915BAF"/>
    <w:rsid w:val="00925E4D"/>
    <w:rsid w:val="009277F0"/>
    <w:rsid w:val="00927900"/>
    <w:rsid w:val="0093395B"/>
    <w:rsid w:val="0093491C"/>
    <w:rsid w:val="0094073A"/>
    <w:rsid w:val="00940870"/>
    <w:rsid w:val="00942555"/>
    <w:rsid w:val="009427C0"/>
    <w:rsid w:val="00946902"/>
    <w:rsid w:val="0095264E"/>
    <w:rsid w:val="0095344D"/>
    <w:rsid w:val="0095499F"/>
    <w:rsid w:val="00956041"/>
    <w:rsid w:val="009572C6"/>
    <w:rsid w:val="00962108"/>
    <w:rsid w:val="00962575"/>
    <w:rsid w:val="0096751B"/>
    <w:rsid w:val="00973C3C"/>
    <w:rsid w:val="00976F10"/>
    <w:rsid w:val="00980D21"/>
    <w:rsid w:val="00984697"/>
    <w:rsid w:val="00997969"/>
    <w:rsid w:val="009A1194"/>
    <w:rsid w:val="009A471F"/>
    <w:rsid w:val="009B0342"/>
    <w:rsid w:val="009B7030"/>
    <w:rsid w:val="009B744F"/>
    <w:rsid w:val="009C4C8A"/>
    <w:rsid w:val="009D1C10"/>
    <w:rsid w:val="009E0445"/>
    <w:rsid w:val="009E18E6"/>
    <w:rsid w:val="009E1B61"/>
    <w:rsid w:val="009E3876"/>
    <w:rsid w:val="009F320C"/>
    <w:rsid w:val="00A00EFC"/>
    <w:rsid w:val="00A02D66"/>
    <w:rsid w:val="00A07A45"/>
    <w:rsid w:val="00A3138E"/>
    <w:rsid w:val="00A3392A"/>
    <w:rsid w:val="00A37D6A"/>
    <w:rsid w:val="00A43195"/>
    <w:rsid w:val="00A507A1"/>
    <w:rsid w:val="00A51A59"/>
    <w:rsid w:val="00A57A83"/>
    <w:rsid w:val="00A62E05"/>
    <w:rsid w:val="00A70695"/>
    <w:rsid w:val="00A72E90"/>
    <w:rsid w:val="00A76347"/>
    <w:rsid w:val="00A8227F"/>
    <w:rsid w:val="00A834AC"/>
    <w:rsid w:val="00A84370"/>
    <w:rsid w:val="00A951B4"/>
    <w:rsid w:val="00A95A6C"/>
    <w:rsid w:val="00AA0ABC"/>
    <w:rsid w:val="00AA56B9"/>
    <w:rsid w:val="00AB0F55"/>
    <w:rsid w:val="00AB3ECC"/>
    <w:rsid w:val="00AC1069"/>
    <w:rsid w:val="00AC6E43"/>
    <w:rsid w:val="00AD047D"/>
    <w:rsid w:val="00AE47CA"/>
    <w:rsid w:val="00AE4CE3"/>
    <w:rsid w:val="00AE7481"/>
    <w:rsid w:val="00AF2BA3"/>
    <w:rsid w:val="00AF4409"/>
    <w:rsid w:val="00AF5110"/>
    <w:rsid w:val="00AF6FC9"/>
    <w:rsid w:val="00B03C22"/>
    <w:rsid w:val="00B079EE"/>
    <w:rsid w:val="00B07D5C"/>
    <w:rsid w:val="00B11806"/>
    <w:rsid w:val="00B12F65"/>
    <w:rsid w:val="00B13BF0"/>
    <w:rsid w:val="00B17A8B"/>
    <w:rsid w:val="00B2293F"/>
    <w:rsid w:val="00B23676"/>
    <w:rsid w:val="00B30914"/>
    <w:rsid w:val="00B42491"/>
    <w:rsid w:val="00B4414E"/>
    <w:rsid w:val="00B52A05"/>
    <w:rsid w:val="00B57C4E"/>
    <w:rsid w:val="00B60C41"/>
    <w:rsid w:val="00B639B7"/>
    <w:rsid w:val="00B64060"/>
    <w:rsid w:val="00B706A0"/>
    <w:rsid w:val="00B73234"/>
    <w:rsid w:val="00B759EC"/>
    <w:rsid w:val="00B75E4C"/>
    <w:rsid w:val="00B76583"/>
    <w:rsid w:val="00B774DC"/>
    <w:rsid w:val="00B80B6F"/>
    <w:rsid w:val="00B81EC3"/>
    <w:rsid w:val="00B831E8"/>
    <w:rsid w:val="00B833C0"/>
    <w:rsid w:val="00B943D5"/>
    <w:rsid w:val="00B9522E"/>
    <w:rsid w:val="00B96D35"/>
    <w:rsid w:val="00BA5276"/>
    <w:rsid w:val="00BA6729"/>
    <w:rsid w:val="00BA6DC7"/>
    <w:rsid w:val="00BA7FD6"/>
    <w:rsid w:val="00BB0C97"/>
    <w:rsid w:val="00BB45CA"/>
    <w:rsid w:val="00BB478D"/>
    <w:rsid w:val="00BC3859"/>
    <w:rsid w:val="00BD13FF"/>
    <w:rsid w:val="00BD2F6C"/>
    <w:rsid w:val="00BD6D70"/>
    <w:rsid w:val="00BE1E47"/>
    <w:rsid w:val="00BE2189"/>
    <w:rsid w:val="00BE5098"/>
    <w:rsid w:val="00BF3269"/>
    <w:rsid w:val="00BF508D"/>
    <w:rsid w:val="00C1171B"/>
    <w:rsid w:val="00C12C01"/>
    <w:rsid w:val="00C14EB0"/>
    <w:rsid w:val="00C21B2A"/>
    <w:rsid w:val="00C22F2F"/>
    <w:rsid w:val="00C240B8"/>
    <w:rsid w:val="00C25B25"/>
    <w:rsid w:val="00C33B87"/>
    <w:rsid w:val="00C366DA"/>
    <w:rsid w:val="00C37B1E"/>
    <w:rsid w:val="00C442AB"/>
    <w:rsid w:val="00C449DF"/>
    <w:rsid w:val="00C4573F"/>
    <w:rsid w:val="00C47C7A"/>
    <w:rsid w:val="00C47CDB"/>
    <w:rsid w:val="00C502D0"/>
    <w:rsid w:val="00C51887"/>
    <w:rsid w:val="00C5596B"/>
    <w:rsid w:val="00C566F2"/>
    <w:rsid w:val="00C607E1"/>
    <w:rsid w:val="00C73DCC"/>
    <w:rsid w:val="00C73FB4"/>
    <w:rsid w:val="00C7666D"/>
    <w:rsid w:val="00C76761"/>
    <w:rsid w:val="00C81AF4"/>
    <w:rsid w:val="00C83C6E"/>
    <w:rsid w:val="00C90D3D"/>
    <w:rsid w:val="00C94239"/>
    <w:rsid w:val="00C96257"/>
    <w:rsid w:val="00CA4025"/>
    <w:rsid w:val="00CA42F5"/>
    <w:rsid w:val="00CB0344"/>
    <w:rsid w:val="00CB12F7"/>
    <w:rsid w:val="00CD166B"/>
    <w:rsid w:val="00CD263D"/>
    <w:rsid w:val="00CF745A"/>
    <w:rsid w:val="00D06648"/>
    <w:rsid w:val="00D10DEB"/>
    <w:rsid w:val="00D144AD"/>
    <w:rsid w:val="00D16B35"/>
    <w:rsid w:val="00D206A1"/>
    <w:rsid w:val="00D257CE"/>
    <w:rsid w:val="00D25E79"/>
    <w:rsid w:val="00D265E0"/>
    <w:rsid w:val="00D302F4"/>
    <w:rsid w:val="00D31705"/>
    <w:rsid w:val="00D330ED"/>
    <w:rsid w:val="00D36974"/>
    <w:rsid w:val="00D47CEF"/>
    <w:rsid w:val="00D50172"/>
    <w:rsid w:val="00D51DAE"/>
    <w:rsid w:val="00D634EA"/>
    <w:rsid w:val="00D65388"/>
    <w:rsid w:val="00D66C1B"/>
    <w:rsid w:val="00D7132A"/>
    <w:rsid w:val="00D75CA0"/>
    <w:rsid w:val="00D8004F"/>
    <w:rsid w:val="00D81CC1"/>
    <w:rsid w:val="00D83919"/>
    <w:rsid w:val="00D9402E"/>
    <w:rsid w:val="00D94737"/>
    <w:rsid w:val="00DA4B79"/>
    <w:rsid w:val="00DA6E10"/>
    <w:rsid w:val="00DB061C"/>
    <w:rsid w:val="00DB1C36"/>
    <w:rsid w:val="00DC189A"/>
    <w:rsid w:val="00DD005E"/>
    <w:rsid w:val="00DD3A94"/>
    <w:rsid w:val="00DD5BD7"/>
    <w:rsid w:val="00DE6322"/>
    <w:rsid w:val="00DF042C"/>
    <w:rsid w:val="00DF0DBB"/>
    <w:rsid w:val="00DF3563"/>
    <w:rsid w:val="00DF3901"/>
    <w:rsid w:val="00DF3A35"/>
    <w:rsid w:val="00E00830"/>
    <w:rsid w:val="00E05881"/>
    <w:rsid w:val="00E05A20"/>
    <w:rsid w:val="00E0619C"/>
    <w:rsid w:val="00E159EE"/>
    <w:rsid w:val="00E21060"/>
    <w:rsid w:val="00E215E3"/>
    <w:rsid w:val="00E326F7"/>
    <w:rsid w:val="00E3456E"/>
    <w:rsid w:val="00E40D0A"/>
    <w:rsid w:val="00E42941"/>
    <w:rsid w:val="00E42E35"/>
    <w:rsid w:val="00E43CC4"/>
    <w:rsid w:val="00E44E5B"/>
    <w:rsid w:val="00E453D6"/>
    <w:rsid w:val="00E45D79"/>
    <w:rsid w:val="00E47BD6"/>
    <w:rsid w:val="00E53568"/>
    <w:rsid w:val="00E55A1D"/>
    <w:rsid w:val="00E60260"/>
    <w:rsid w:val="00E61A8D"/>
    <w:rsid w:val="00E61B63"/>
    <w:rsid w:val="00E7291C"/>
    <w:rsid w:val="00E72DA7"/>
    <w:rsid w:val="00E819CC"/>
    <w:rsid w:val="00E84C62"/>
    <w:rsid w:val="00E8524F"/>
    <w:rsid w:val="00E92154"/>
    <w:rsid w:val="00E92746"/>
    <w:rsid w:val="00E93A13"/>
    <w:rsid w:val="00E978BC"/>
    <w:rsid w:val="00EA2301"/>
    <w:rsid w:val="00EB3F6F"/>
    <w:rsid w:val="00EB6E30"/>
    <w:rsid w:val="00EC0B21"/>
    <w:rsid w:val="00EC218E"/>
    <w:rsid w:val="00EC2DBB"/>
    <w:rsid w:val="00EC31E7"/>
    <w:rsid w:val="00EC4FF4"/>
    <w:rsid w:val="00EC73DD"/>
    <w:rsid w:val="00ED5C80"/>
    <w:rsid w:val="00ED636D"/>
    <w:rsid w:val="00EE47AF"/>
    <w:rsid w:val="00EE4B58"/>
    <w:rsid w:val="00EE53CA"/>
    <w:rsid w:val="00EE6846"/>
    <w:rsid w:val="00EE7057"/>
    <w:rsid w:val="00EF2CC6"/>
    <w:rsid w:val="00EF524F"/>
    <w:rsid w:val="00F006AC"/>
    <w:rsid w:val="00F1366C"/>
    <w:rsid w:val="00F13A69"/>
    <w:rsid w:val="00F148B5"/>
    <w:rsid w:val="00F176DA"/>
    <w:rsid w:val="00F2748F"/>
    <w:rsid w:val="00F37871"/>
    <w:rsid w:val="00F41D17"/>
    <w:rsid w:val="00F42F6B"/>
    <w:rsid w:val="00F4314C"/>
    <w:rsid w:val="00F44284"/>
    <w:rsid w:val="00F44C6A"/>
    <w:rsid w:val="00F45365"/>
    <w:rsid w:val="00F45D1F"/>
    <w:rsid w:val="00F46EC1"/>
    <w:rsid w:val="00F47933"/>
    <w:rsid w:val="00F5187A"/>
    <w:rsid w:val="00F52709"/>
    <w:rsid w:val="00F63133"/>
    <w:rsid w:val="00F6560D"/>
    <w:rsid w:val="00F6720B"/>
    <w:rsid w:val="00F71B83"/>
    <w:rsid w:val="00F737AB"/>
    <w:rsid w:val="00F81821"/>
    <w:rsid w:val="00F81A81"/>
    <w:rsid w:val="00F84B87"/>
    <w:rsid w:val="00F9289F"/>
    <w:rsid w:val="00F9537A"/>
    <w:rsid w:val="00FA772F"/>
    <w:rsid w:val="00FB40EB"/>
    <w:rsid w:val="00FB47AC"/>
    <w:rsid w:val="00FC177A"/>
    <w:rsid w:val="00FC5B70"/>
    <w:rsid w:val="00FD1140"/>
    <w:rsid w:val="00FD3915"/>
    <w:rsid w:val="00FD6984"/>
    <w:rsid w:val="00FE084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468EA5E6-3307-4D5E-A7C9-9A90CB2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A37D6A"/>
  </w:style>
  <w:style w:type="table" w:customStyle="1" w:styleId="3">
    <w:name w:val="Сетка таблицы3"/>
    <w:basedOn w:val="a1"/>
    <w:next w:val="a3"/>
    <w:uiPriority w:val="39"/>
    <w:rsid w:val="00C8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0086C4D2B71A6B25C849708214D1AD65054D37504ED0CDD08ADECDE56CDCF1CC332C276B4C4CF42D73BEDD71C18ABBE3982A4262E3F658110F1BAUEY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4E4C471F36DA7DEDFF05808EC5243B6964D518B666CC4200E3BF8A399A9DEB1FA1227D2A3D0CAC21A4D687EB1FF5DB19ED716D2060CAFDDB17ECDuBWF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5227-82F5-43C6-83C6-F3177CDA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Бутенко Дмитрий Евгеньевич</cp:lastModifiedBy>
  <cp:revision>142</cp:revision>
  <cp:lastPrinted>2023-02-01T07:33:00Z</cp:lastPrinted>
  <dcterms:created xsi:type="dcterms:W3CDTF">2023-02-01T05:56:00Z</dcterms:created>
  <dcterms:modified xsi:type="dcterms:W3CDTF">2023-02-02T02:58:00Z</dcterms:modified>
</cp:coreProperties>
</file>