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5414" w14:textId="77777777" w:rsidR="007B7582" w:rsidRPr="00231EEC" w:rsidRDefault="007B7582" w:rsidP="007B758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31EE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755044B" wp14:editId="7392A3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E340B" w14:textId="77777777" w:rsidR="007B7582" w:rsidRPr="00231EEC" w:rsidRDefault="007B7582" w:rsidP="007B75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FAF6D5A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802E9FE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2D77604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6ED72887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3AC245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1C3BBB64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A90BB81" w14:textId="77777777" w:rsidR="007B7582" w:rsidRPr="00231EEC" w:rsidRDefault="007B7582" w:rsidP="007B758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B7582" w:rsidRPr="00231EEC" w14:paraId="1BAD0D35" w14:textId="77777777" w:rsidTr="00FA28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7604F9" w14:textId="77777777" w:rsidR="007B7582" w:rsidRPr="00231EEC" w:rsidRDefault="007B7582" w:rsidP="00FA289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REGDATESTAMP"/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13A9BEBE" w14:textId="77777777" w:rsidR="007B7582" w:rsidRPr="00231EEC" w:rsidRDefault="007B7582" w:rsidP="00FA289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74348" w14:textId="77777777" w:rsidR="007B7582" w:rsidRPr="00231EEC" w:rsidRDefault="007B7582" w:rsidP="00FA28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REGNUMSTAMP"/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58E05B08" w14:textId="77777777" w:rsidR="007B7582" w:rsidRPr="00231EEC" w:rsidRDefault="007B7582" w:rsidP="007B758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32112543" w14:textId="77777777" w:rsidR="007B7582" w:rsidRPr="00231EEC" w:rsidRDefault="007B7582" w:rsidP="007B75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B7582" w:rsidRPr="00231EEC" w14:paraId="6A2EE0F3" w14:textId="77777777" w:rsidTr="00FA289F">
        <w:tc>
          <w:tcPr>
            <w:tcW w:w="4395" w:type="dxa"/>
          </w:tcPr>
          <w:p w14:paraId="56CF4FA2" w14:textId="3BF9AF0A" w:rsidR="007B7582" w:rsidRPr="00231EEC" w:rsidRDefault="0006230A" w:rsidP="000035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035BC"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утверждении Порядка 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</w:t>
            </w:r>
          </w:p>
        </w:tc>
      </w:tr>
    </w:tbl>
    <w:p w14:paraId="2378C816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A0A67E" w14:textId="020A0316" w:rsidR="007B7582" w:rsidRPr="00231EEC" w:rsidRDefault="007B7582" w:rsidP="000623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пунктом 5.1 части 7 статьи 4 Федерального закона от </w:t>
      </w:r>
      <w:r w:rsidR="000035BC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01.04.2020 № </w:t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69-ФЗ «О защите и поощрении капиталовложений в Российской Федерации», постановлением Правительства Российской Федерации от </w:t>
      </w:r>
      <w:r w:rsidR="006A28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6A28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.09.</w:t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 № 1602 «О соглашениях о защите и поощрении капиталовложений»</w:t>
      </w:r>
    </w:p>
    <w:p w14:paraId="0D2019F3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904197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70310E2D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4F9C9C3" w14:textId="34519EF9" w:rsidR="007B7582" w:rsidRPr="00231EEC" w:rsidRDefault="007B7582" w:rsidP="0006230A">
      <w:pPr>
        <w:numPr>
          <w:ilvl w:val="0"/>
          <w:numId w:val="7"/>
        </w:numPr>
        <w:shd w:val="clear" w:color="auto" w:fill="FFFFFF" w:themeFill="background1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9E4A9F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Федерации», </w:t>
      </w:r>
      <w:r w:rsidR="009E4A9F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14:paraId="1E82D833" w14:textId="77777777" w:rsidR="007B7582" w:rsidRPr="00231EEC" w:rsidRDefault="007B7582" w:rsidP="0006230A">
      <w:pPr>
        <w:pStyle w:val="ae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CACD70C" w14:textId="77777777" w:rsidR="007B7582" w:rsidRPr="00231EEC" w:rsidRDefault="007B7582" w:rsidP="007B75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C2BBE1" w14:textId="4CB50978" w:rsidR="007B7582" w:rsidRPr="00231EEC" w:rsidRDefault="007B7582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390D8B" w14:textId="77777777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E4A9F" w:rsidRPr="00231EEC" w14:paraId="6463A4FB" w14:textId="77777777" w:rsidTr="009C28B6">
        <w:trPr>
          <w:trHeight w:val="993"/>
        </w:trPr>
        <w:tc>
          <w:tcPr>
            <w:tcW w:w="3936" w:type="dxa"/>
            <w:shd w:val="clear" w:color="auto" w:fill="auto"/>
          </w:tcPr>
          <w:p w14:paraId="5C4576B3" w14:textId="77777777" w:rsidR="009E4A9F" w:rsidRPr="00231EEC" w:rsidRDefault="009E4A9F" w:rsidP="009C28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  <w:p w14:paraId="6FE79847" w14:textId="77777777" w:rsidR="009E4A9F" w:rsidRPr="00231EEC" w:rsidRDefault="009E4A9F" w:rsidP="009C28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22C9C12C" w14:textId="77777777" w:rsidR="009E4A9F" w:rsidRPr="00231EEC" w:rsidRDefault="009E4A9F" w:rsidP="009C28B6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10485AF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589561B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0B900E1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Е.А. Чекин</w:t>
            </w:r>
          </w:p>
        </w:tc>
      </w:tr>
    </w:tbl>
    <w:p w14:paraId="097E08D3" w14:textId="49B70841" w:rsidR="007B7582" w:rsidRPr="00231EEC" w:rsidRDefault="007B7582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C4709F" w14:textId="78261EB6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752F9D" w14:textId="37BB223A" w:rsidR="009E4A9F" w:rsidRPr="00231EEC" w:rsidRDefault="009E4A9F">
      <w:pPr>
        <w:rPr>
          <w:rFonts w:ascii="Times New Roman" w:hAnsi="Times New Roman" w:cs="Times New Roman"/>
          <w:sz w:val="28"/>
          <w:szCs w:val="28"/>
        </w:rPr>
      </w:pPr>
      <w:r w:rsidRPr="00231EEC">
        <w:rPr>
          <w:rFonts w:ascii="Times New Roman" w:hAnsi="Times New Roman" w:cs="Times New Roman"/>
          <w:sz w:val="28"/>
          <w:szCs w:val="28"/>
        </w:rPr>
        <w:br w:type="page"/>
      </w:r>
    </w:p>
    <w:p w14:paraId="211CE2BD" w14:textId="77777777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4741"/>
      </w:tblGrid>
      <w:tr w:rsidR="007B7582" w:rsidRPr="00231EEC" w14:paraId="3E53DFB6" w14:textId="77777777" w:rsidTr="009E4A9F">
        <w:trPr>
          <w:trHeight w:val="1034"/>
        </w:trPr>
        <w:tc>
          <w:tcPr>
            <w:tcW w:w="3358" w:type="dxa"/>
          </w:tcPr>
          <w:p w14:paraId="1E865199" w14:textId="77777777" w:rsidR="007B7582" w:rsidRPr="00231EEC" w:rsidRDefault="007B7582" w:rsidP="00FA289F">
            <w:pPr>
              <w:shd w:val="clear" w:color="auto" w:fill="FFFFFF" w:themeFill="background1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99" w:type="dxa"/>
          </w:tcPr>
          <w:p w14:paraId="21F5109C" w14:textId="77777777" w:rsidR="007B7582" w:rsidRPr="00231EEC" w:rsidRDefault="007B7582" w:rsidP="00FA289F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1" w:type="dxa"/>
          </w:tcPr>
          <w:p w14:paraId="2D71E0CA" w14:textId="4B4DDAC1" w:rsidR="007B7582" w:rsidRPr="00231EEC" w:rsidRDefault="007B7582" w:rsidP="009E4A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1EEC">
              <w:rPr>
                <w:color w:val="000000" w:themeColor="text1"/>
                <w:sz w:val="28"/>
                <w:szCs w:val="28"/>
              </w:rPr>
              <w:t>Приложение к постановлению Правительства Камчатского края от [Дата регистрации] № [Номер документа]</w:t>
            </w:r>
          </w:p>
          <w:p w14:paraId="04C96C7E" w14:textId="77777777" w:rsidR="007B7582" w:rsidRPr="00231EEC" w:rsidRDefault="007B7582" w:rsidP="00FA289F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32BA1CF7" w14:textId="77777777" w:rsidR="007B7582" w:rsidRPr="00231EEC" w:rsidRDefault="007B7582" w:rsidP="007B7582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35BB5" w14:textId="77777777" w:rsidR="009E4A9F" w:rsidRPr="00231EEC" w:rsidRDefault="009E4A9F" w:rsidP="009E4A9F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</w:t>
      </w:r>
    </w:p>
    <w:p w14:paraId="28F5ED06" w14:textId="440CB332" w:rsidR="007B7582" w:rsidRPr="00231EEC" w:rsidRDefault="009E4A9F" w:rsidP="009210CA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</w:t>
      </w:r>
    </w:p>
    <w:p w14:paraId="7D92C8FB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tabs>
          <w:tab w:val="left" w:pos="6028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35422B" w14:textId="77777777" w:rsidR="007B7582" w:rsidRPr="00231EEC" w:rsidRDefault="007B7582" w:rsidP="009E4A9F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14:paraId="2D381E33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27FEF" w14:textId="0D516F8A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Порядком оценки эффективности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целях применения мер государственной (муниципальной) поддержки, предусмотренных статьей 15 Федерального закона от 01.04.2020 № 69-ФЗ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защите и поощрении капиталовложений в Российской Федерации» (далее – Порядок, оценка эффективности инвестиционных проектов), определяется процедура подготовки заключения, содержащего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целях применения мер государственной (муниципальной) поддержки.</w:t>
      </w:r>
    </w:p>
    <w:p w14:paraId="2A42CA25" w14:textId="75794E9F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2. В Порядке используются понятия, установленные Федеральным законом от 01.04.2020 № 69-ФЗ «О защите и поощрении капиталовложений в Российской Федерации» (далее – Федеральный закон).</w:t>
      </w:r>
    </w:p>
    <w:p w14:paraId="5F51AA82" w14:textId="07EC4FE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3. Оценку эффективности инвестиционных проектов осуществляет Министерство экономического развития Камчатского края (далее - Министерство).</w:t>
      </w:r>
    </w:p>
    <w:p w14:paraId="5B07187D" w14:textId="0CB521D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4. Принципами оценки эффективности инвестиционных проектов являются:</w:t>
      </w:r>
    </w:p>
    <w:p w14:paraId="3A435664" w14:textId="4C2DF812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1) равенство - недискриминирующий подход ко всем субъектам инвестиционной деятельности в рамках заранее определенной и публичной системы приоритетов;</w:t>
      </w:r>
    </w:p>
    <w:p w14:paraId="44561225" w14:textId="7C27DC88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2) сбалансированность интересов - учет интересов Камчатского края и субъектов инвестиционной деятельности;</w:t>
      </w:r>
    </w:p>
    <w:p w14:paraId="3502EAC9" w14:textId="6B4AD22E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прозрачность - общедоступность информации о деятельности органов исполнительной власти специальной компетенции Камчатского края (далее -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власти) по вопросам реализации инвес</w:t>
      </w:r>
      <w:r w:rsidR="009210CA">
        <w:rPr>
          <w:rFonts w:ascii="Times New Roman" w:hAnsi="Times New Roman" w:cs="Times New Roman"/>
          <w:color w:val="000000" w:themeColor="text1"/>
          <w:sz w:val="28"/>
          <w:szCs w:val="28"/>
        </w:rPr>
        <w:t>тиционных проектов в Камчатском крае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F5F696" w14:textId="7E837E48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4) взаимное уважение - взаимоотношения между органами власти и субъектами инвестиционной деятельности, основанные на уважении интересов сторон.</w:t>
      </w:r>
    </w:p>
    <w:p w14:paraId="3601C2F7" w14:textId="6F845DDF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4"/>
      <w:bookmarkEnd w:id="3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Инвестиционные проекты оцениваются по следующим критериям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бюджета:</w:t>
      </w:r>
    </w:p>
    <w:p w14:paraId="7CA15BD6" w14:textId="2060203E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1) социальная эффективность;</w:t>
      </w:r>
    </w:p>
    <w:p w14:paraId="554D2657" w14:textId="4F494DA4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2) бюджетная эффективность;</w:t>
      </w:r>
    </w:p>
    <w:p w14:paraId="0BC4AC5A" w14:textId="2EE2859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3) экономическая эффективность.</w:t>
      </w:r>
    </w:p>
    <w:p w14:paraId="1314BCE2" w14:textId="77DB390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6. Под социальной эффективностью инвестиционного проекта понимаются последствия осуществления инвестиционного проекта для общества в целом, которые выражаются в создании новых или повышении эффективности существующих услуг, предоставляемых их потребителям.</w:t>
      </w:r>
    </w:p>
    <w:p w14:paraId="1D9EE8D2" w14:textId="7777777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унифицированных показателей социальной эффективности при проведении оценки определяются: приоритетность инвестиционного проекта, новизна инвестиционного проекта и эффекты реализации проекта.</w:t>
      </w:r>
    </w:p>
    <w:p w14:paraId="74567509" w14:textId="35B3AB65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Под бюджетной эффективностью инвестиционного проекта понимается влияние результатов осуществляемого проекта на налоговые доходы и расходы (предоставление мер государственной поддержки)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14:paraId="33D4D5AD" w14:textId="39B54EF1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основного показателя бюджетной эффективности принимается эффект за определенный период времени, который выражается в увеличении доходов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14:paraId="59218CF2" w14:textId="7777777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Под экономической эффективностью инвестиционного проекта понимается результативность экономической деятельности, определяемая объемом полученного экономического эффекта (результата). </w:t>
      </w:r>
    </w:p>
    <w:p w14:paraId="07162DFC" w14:textId="6D1BA8A4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экономического эффекта во внимание принимаются показатели изменения средней заработной платы и уровня занятости населения Камчатского края.</w:t>
      </w:r>
    </w:p>
    <w:p w14:paraId="534A98D7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6534F" w14:textId="10E2314C" w:rsidR="007B7582" w:rsidRPr="00231EEC" w:rsidRDefault="007B7582" w:rsidP="009E4A9F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E4A9F" w:rsidRPr="00231EEC">
        <w:rPr>
          <w:rFonts w:ascii="Times New Roman" w:hAnsi="Times New Roman"/>
          <w:color w:val="000000" w:themeColor="text1"/>
          <w:sz w:val="28"/>
          <w:szCs w:val="28"/>
        </w:rPr>
        <w:t>Определение эффективности инвестиционного проекта</w:t>
      </w:r>
    </w:p>
    <w:p w14:paraId="0C46EA6C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BFA4B" w14:textId="72D81D32" w:rsidR="007B7582" w:rsidRPr="00231EEC" w:rsidRDefault="00A40529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1"/>
      <w:bookmarkEnd w:id="4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7582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Социальная эффективность от реализации инвестиционного проекта определяется с помощью таблицы 1.</w:t>
      </w:r>
    </w:p>
    <w:p w14:paraId="2F8685C0" w14:textId="0A78EDB1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35C11" w14:textId="02215A50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эффективность (Сэ)</w:t>
      </w:r>
    </w:p>
    <w:p w14:paraId="26BBFC8B" w14:textId="3E909947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14:paraId="4C5502BF" w14:textId="4D24E3A9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40529" w:rsidRPr="00231EEC" w14:paraId="2AC31B3A" w14:textId="77777777" w:rsidTr="00A40529">
        <w:tc>
          <w:tcPr>
            <w:tcW w:w="562" w:type="dxa"/>
          </w:tcPr>
          <w:p w14:paraId="19036522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324B9A33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961" w:type="dxa"/>
          </w:tcPr>
          <w:p w14:paraId="19676FFF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условие</w:t>
            </w:r>
          </w:p>
        </w:tc>
        <w:tc>
          <w:tcPr>
            <w:tcW w:w="1411" w:type="dxa"/>
          </w:tcPr>
          <w:p w14:paraId="30403878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</w:tbl>
    <w:p w14:paraId="19C36277" w14:textId="77777777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40529" w:rsidRPr="00231EEC" w14:paraId="33C01C98" w14:textId="77777777" w:rsidTr="00A40529">
        <w:trPr>
          <w:tblHeader/>
        </w:trPr>
        <w:tc>
          <w:tcPr>
            <w:tcW w:w="562" w:type="dxa"/>
          </w:tcPr>
          <w:p w14:paraId="05C5BCF4" w14:textId="47986824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DEE9045" w14:textId="47AA602B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4216051" w14:textId="39B508E9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F78AE35" w14:textId="3CC3F391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0529" w:rsidRPr="00231EEC" w14:paraId="67D482E3" w14:textId="77777777" w:rsidTr="00A40529">
        <w:tc>
          <w:tcPr>
            <w:tcW w:w="562" w:type="dxa"/>
          </w:tcPr>
          <w:p w14:paraId="6C15B7ED" w14:textId="5600CCD4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83DEE98" w14:textId="7F0FBCA9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И1</w:t>
            </w:r>
          </w:p>
        </w:tc>
        <w:tc>
          <w:tcPr>
            <w:tcW w:w="4961" w:type="dxa"/>
          </w:tcPr>
          <w:p w14:paraId="1CD082C7" w14:textId="77777777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приоритетности при условиях:</w:t>
            </w:r>
          </w:p>
          <w:p w14:paraId="0635C2EB" w14:textId="33B8860A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инвестиционный проект соответствует двум или более приоритетам Стратегии социально-экономического развития Камчатского края, утвержденной постановлением Правительства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Камчатского края от 27.07.2010 № 332-П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утверждении Стратегии социально-экономического развития Камчатского края до 2030 года» (далее - Стратегия социально-экономического развития Камчатского края);</w:t>
            </w:r>
          </w:p>
          <w:p w14:paraId="578374CE" w14:textId="0DE47879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инвестиционный проект соответствует одному из приоритетов Стратегии социально-экономического развития Камчатского края;</w:t>
            </w:r>
          </w:p>
          <w:p w14:paraId="1AF6FB7D" w14:textId="03D13CF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инвестиционный проект не соответствует приоритетам Стратегии социально-экономического развития Камчатского края</w:t>
            </w:r>
          </w:p>
        </w:tc>
        <w:tc>
          <w:tcPr>
            <w:tcW w:w="1411" w:type="dxa"/>
          </w:tcPr>
          <w:p w14:paraId="6A0666F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50814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1E1C7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C0302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1D21B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DC0E62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E3936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1E97B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741F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D672A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E35D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4DABB16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271737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A9BB7" w14:textId="467C162C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0529" w:rsidRPr="00231EEC" w14:paraId="584A1EEF" w14:textId="77777777" w:rsidTr="00A40529">
        <w:tc>
          <w:tcPr>
            <w:tcW w:w="562" w:type="dxa"/>
          </w:tcPr>
          <w:p w14:paraId="5EAE1C46" w14:textId="05262392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14:paraId="587F9327" w14:textId="51F3841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И2</w:t>
            </w:r>
          </w:p>
        </w:tc>
        <w:tc>
          <w:tcPr>
            <w:tcW w:w="4961" w:type="dxa"/>
          </w:tcPr>
          <w:p w14:paraId="5A932812" w14:textId="77777777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новизны при условиях:</w:t>
            </w:r>
          </w:p>
          <w:p w14:paraId="5A750E62" w14:textId="3CC50C94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в результате реализации проекта населению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Камчатского края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предоставлена возможность пользоваться услугой/продукцией, которая ранее не оказывалась/производилась на территории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7B5A941" w14:textId="4DCE3DBA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в результате реализации проекта будет существенно увеличен объем производимой продукции/предоставляемых услуг для населения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3D2453" w14:textId="3986399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в результате реализации проекта объем производимой продукции/предоставляемых услуг для населения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Камчатского края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останется неизменным</w:t>
            </w:r>
          </w:p>
        </w:tc>
        <w:tc>
          <w:tcPr>
            <w:tcW w:w="1411" w:type="dxa"/>
          </w:tcPr>
          <w:p w14:paraId="675DD21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3AA2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C360C29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82AD9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E8115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5373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497F7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DA5C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5037BE5E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A13E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621A93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73FE0" w14:textId="24E60003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0529" w:rsidRPr="00231EEC" w14:paraId="57E9D7F5" w14:textId="77777777" w:rsidTr="00A40529">
        <w:tc>
          <w:tcPr>
            <w:tcW w:w="562" w:type="dxa"/>
          </w:tcPr>
          <w:p w14:paraId="2E919742" w14:textId="3C876A5C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264900D" w14:textId="0CEABD33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И3</w:t>
            </w:r>
          </w:p>
        </w:tc>
        <w:tc>
          <w:tcPr>
            <w:tcW w:w="4961" w:type="dxa"/>
          </w:tcPr>
          <w:p w14:paraId="008CC78A" w14:textId="77777777" w:rsidR="00A40529" w:rsidRPr="00231EEC" w:rsidRDefault="00A40529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эффектов реализации проекта при условиях:</w:t>
            </w:r>
          </w:p>
          <w:p w14:paraId="33CFA15F" w14:textId="3E9E58DC" w:rsidR="00A40529" w:rsidRPr="00231EEC" w:rsidRDefault="00A7495F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подробно описаны и раскрыты социально-экономические эффекты реализации проекта;</w:t>
            </w:r>
          </w:p>
          <w:p w14:paraId="3F6E81BE" w14:textId="45352D04" w:rsidR="00A40529" w:rsidRPr="00231EEC" w:rsidRDefault="00A7495F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обозначены социально-экономические эффекты реализации проекта;</w:t>
            </w:r>
          </w:p>
          <w:p w14:paraId="06F70ABC" w14:textId="4877EEDE" w:rsidR="00A40529" w:rsidRPr="00231EEC" w:rsidRDefault="00A7495F" w:rsidP="00A40529">
            <w:pPr>
              <w:pStyle w:val="ConsPlusNormal"/>
              <w:widowControl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не определены социально-экономические эффекты реализации проекта</w:t>
            </w:r>
          </w:p>
        </w:tc>
        <w:tc>
          <w:tcPr>
            <w:tcW w:w="1411" w:type="dxa"/>
          </w:tcPr>
          <w:p w14:paraId="4E6370C3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967441" w14:textId="7CF22FBC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2471E" w14:textId="1F39A524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 Социальная эффективность инвестиционного проекта рассчитывается по формуле:</w:t>
      </w:r>
    </w:p>
    <w:p w14:paraId="5B3F217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49F37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 = И1 + И2 + И3, где:</w:t>
      </w:r>
    </w:p>
    <w:p w14:paraId="068CBC8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A3035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 - социальная эффективность инвестиционного проекта;</w:t>
      </w:r>
    </w:p>
    <w:p w14:paraId="4D8849EE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И - соответствующее инвестиционному проекту значение индикатора социальной эффективности.</w:t>
      </w:r>
    </w:p>
    <w:p w14:paraId="0088FFCA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социальной эффективности проекта сравнивается со средним значением по всем индикаторам социальной эффективности.</w:t>
      </w:r>
    </w:p>
    <w:p w14:paraId="22C99112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Сэ &gt;= 1,5, инвестиционный проект признается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соответствующим критерию социальной эффективности.</w:t>
      </w:r>
    </w:p>
    <w:p w14:paraId="6CA1A43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Сэ &lt; 1,5, инвестиционный проект признается несоответствующим критерию социальной эффективности.</w:t>
      </w:r>
    </w:p>
    <w:p w14:paraId="43FEE870" w14:textId="094B1015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11. Бюджетная эффективность от реализации инвестиционного проекта определяется с помощью таблицы 2.</w:t>
      </w:r>
    </w:p>
    <w:p w14:paraId="60F0DC9F" w14:textId="72806853" w:rsidR="00A40529" w:rsidRPr="00231EEC" w:rsidRDefault="00A40529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F620F" w14:textId="3F669650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(Бэ)</w:t>
      </w:r>
    </w:p>
    <w:p w14:paraId="1721A50E" w14:textId="33E82222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14:paraId="00C5C821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46"/>
        <w:gridCol w:w="1375"/>
        <w:gridCol w:w="1375"/>
        <w:gridCol w:w="1376"/>
        <w:gridCol w:w="1376"/>
        <w:gridCol w:w="1376"/>
      </w:tblGrid>
      <w:tr w:rsidR="00A7495F" w:rsidRPr="00231EEC" w14:paraId="0332DB73" w14:textId="77777777" w:rsidTr="00A7495F">
        <w:tc>
          <w:tcPr>
            <w:tcW w:w="704" w:type="dxa"/>
          </w:tcPr>
          <w:p w14:paraId="07DD29E7" w14:textId="4A606B2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14:paraId="4A9D3040" w14:textId="59EAAA8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бюджетных доходов и расходов</w:t>
            </w:r>
          </w:p>
        </w:tc>
        <w:tc>
          <w:tcPr>
            <w:tcW w:w="1375" w:type="dxa"/>
          </w:tcPr>
          <w:p w14:paraId="0B50DCF9" w14:textId="433226E9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5" w:type="dxa"/>
          </w:tcPr>
          <w:p w14:paraId="3839E824" w14:textId="760B9A46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6" w:type="dxa"/>
          </w:tcPr>
          <w:p w14:paraId="208B82F3" w14:textId="362A6345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6" w:type="dxa"/>
          </w:tcPr>
          <w:p w14:paraId="232B5DE6" w14:textId="132F210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76" w:type="dxa"/>
          </w:tcPr>
          <w:p w14:paraId="51BE0E2E" w14:textId="12124CDB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95F" w:rsidRPr="00231EEC" w14:paraId="60633AC7" w14:textId="77777777" w:rsidTr="00A7495F">
        <w:tc>
          <w:tcPr>
            <w:tcW w:w="704" w:type="dxa"/>
          </w:tcPr>
          <w:p w14:paraId="51196AFF" w14:textId="709DB29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572A9686" w14:textId="250544FC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14:paraId="17DD7404" w14:textId="37A80EF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14:paraId="25B86F0F" w14:textId="6904466E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14:paraId="2F894F5E" w14:textId="27384843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41B6967A" w14:textId="1C0E3ED7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14:paraId="14B78B2F" w14:textId="3B1FA17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7495F" w:rsidRPr="00231EEC" w14:paraId="2A41A579" w14:textId="77777777" w:rsidTr="00A7495F">
        <w:tc>
          <w:tcPr>
            <w:tcW w:w="704" w:type="dxa"/>
          </w:tcPr>
          <w:p w14:paraId="59D2C0AE" w14:textId="1C3ABAE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14:paraId="0536ABA1" w14:textId="4D96B8D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Объем планируемых налоговых отчислений по налогу на прибыль организаций и налогу на имущество организаций от реализуемого инвестиционного проекта, млн. руб.</w:t>
            </w:r>
          </w:p>
        </w:tc>
        <w:tc>
          <w:tcPr>
            <w:tcW w:w="1375" w:type="dxa"/>
          </w:tcPr>
          <w:p w14:paraId="1D62FFD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9FE292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67DD101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3C7D56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4519EB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5F" w:rsidRPr="00231EEC" w14:paraId="47A229B6" w14:textId="77777777" w:rsidTr="00A7495F">
        <w:tc>
          <w:tcPr>
            <w:tcW w:w="704" w:type="dxa"/>
          </w:tcPr>
          <w:p w14:paraId="3375DD23" w14:textId="3C431D72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14:paraId="4BB15ACF" w14:textId="7DEC33F1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планируемых расходов из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</w:t>
            </w: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мер государственной поддержки, млн. руб.</w:t>
            </w:r>
          </w:p>
        </w:tc>
        <w:tc>
          <w:tcPr>
            <w:tcW w:w="1375" w:type="dxa"/>
          </w:tcPr>
          <w:p w14:paraId="6DF5A1E5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350C136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C10E133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E9C3E4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B0E88C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5F" w:rsidRPr="00231EEC" w14:paraId="424D8374" w14:textId="77777777" w:rsidTr="00A7495F">
        <w:tc>
          <w:tcPr>
            <w:tcW w:w="704" w:type="dxa"/>
          </w:tcPr>
          <w:p w14:paraId="332708C7" w14:textId="3753D9C9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14:paraId="7B889614" w14:textId="4E90F36A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Итого бюджетный эффект, млн. руб.</w:t>
            </w:r>
          </w:p>
        </w:tc>
        <w:tc>
          <w:tcPr>
            <w:tcW w:w="1375" w:type="dxa"/>
          </w:tcPr>
          <w:p w14:paraId="41F26AA9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BF2B6B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958D58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004CC0C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314DC2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60A21F" w14:textId="2353C99F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B9A05" w14:textId="364234DD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2 приводится расчет прогнозного значения бюджетной эффективности от реализации инвестиционного проекта по годам за период реализации проекта (в соответствии с планируемым сроком заключения соглашения о защите и поощрении капиталовложений).</w:t>
      </w:r>
    </w:p>
    <w:p w14:paraId="4A6664DB" w14:textId="0E53C3C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Бюджетная эффективность рассчитывается как разница между объемом планируемых налоговых отчислений по налогу на прибыль организаций и налогу на имущество организаций от реализуемого инвестиционного проекта и объемом планируемых расходов из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предоставление мер государственной поддержки:</w:t>
      </w:r>
    </w:p>
    <w:p w14:paraId="5537FE59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57F89" w14:textId="3DC3529F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Стр. 3 = стр. 1 - стр. 2</w:t>
      </w:r>
    </w:p>
    <w:p w14:paraId="199A977E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B285C1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Бэ &gt; 0, инвестиционный проект признается соответствующим критерию бюджетной эффективности.</w:t>
      </w:r>
    </w:p>
    <w:p w14:paraId="143AB6E9" w14:textId="5BB50F8D" w:rsidR="00A7495F" w:rsidRPr="00231EEC" w:rsidRDefault="00A7495F" w:rsidP="009210C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Бэ &lt;= 0, инвестиционный проект признается несоответствующим критерию бюджетной эффективности.</w:t>
      </w:r>
    </w:p>
    <w:p w14:paraId="25EF2D44" w14:textId="1D11438F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13. Экономическая эффективность от реализации инвестиционного проекта определяется с помощью таблицы 3.</w:t>
      </w:r>
    </w:p>
    <w:p w14:paraId="7EA6BC05" w14:textId="398A943E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5D46F" w14:textId="1ACBE1C0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(Ээ)</w:t>
      </w:r>
    </w:p>
    <w:p w14:paraId="45178DE7" w14:textId="364C3B8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p w14:paraId="33ABBDF2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7495F" w:rsidRPr="00231EEC" w14:paraId="75471023" w14:textId="77777777" w:rsidTr="009C28B6">
        <w:tc>
          <w:tcPr>
            <w:tcW w:w="562" w:type="dxa"/>
          </w:tcPr>
          <w:p w14:paraId="5EA2BD63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4485BF4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961" w:type="dxa"/>
          </w:tcPr>
          <w:p w14:paraId="06FC6314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условие</w:t>
            </w:r>
          </w:p>
        </w:tc>
        <w:tc>
          <w:tcPr>
            <w:tcW w:w="1411" w:type="dxa"/>
          </w:tcPr>
          <w:p w14:paraId="1B71BC07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</w:tbl>
    <w:p w14:paraId="42430660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7495F" w:rsidRPr="00231EEC" w14:paraId="0C394479" w14:textId="77777777" w:rsidTr="009C28B6">
        <w:trPr>
          <w:tblHeader/>
        </w:trPr>
        <w:tc>
          <w:tcPr>
            <w:tcW w:w="562" w:type="dxa"/>
          </w:tcPr>
          <w:p w14:paraId="20586DDD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B7B7AB8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B1FD0F7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EA071C5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495F" w:rsidRPr="00231EEC" w14:paraId="63195CAB" w14:textId="77777777" w:rsidTr="009C28B6">
        <w:tc>
          <w:tcPr>
            <w:tcW w:w="562" w:type="dxa"/>
          </w:tcPr>
          <w:p w14:paraId="0C04886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4F0FACF" w14:textId="13AE3378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К1</w:t>
            </w:r>
          </w:p>
        </w:tc>
        <w:tc>
          <w:tcPr>
            <w:tcW w:w="4961" w:type="dxa"/>
          </w:tcPr>
          <w:p w14:paraId="6C749F4B" w14:textId="4BC137FB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Инвестиционный проект предусматривает: - создание более 100 постоянных рабочих мест на территории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0FE09A" w14:textId="03FB425A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создание от 50 до 100 постоянных рабочих мест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5570C13" w14:textId="11A92684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создание менее 50 постоянных рабочих мест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Камчатского края</w:t>
            </w:r>
          </w:p>
        </w:tc>
        <w:tc>
          <w:tcPr>
            <w:tcW w:w="1411" w:type="dxa"/>
          </w:tcPr>
          <w:p w14:paraId="277721ED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D3FA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6D4B6F4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B7EE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11BFB8E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75A3C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7495F" w:rsidRPr="00231EEC" w14:paraId="292498A8" w14:textId="77777777" w:rsidTr="009C28B6">
        <w:tc>
          <w:tcPr>
            <w:tcW w:w="562" w:type="dxa"/>
          </w:tcPr>
          <w:p w14:paraId="5F04E642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A025F85" w14:textId="4F8BEAD8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К2</w:t>
            </w:r>
          </w:p>
        </w:tc>
        <w:tc>
          <w:tcPr>
            <w:tcW w:w="4961" w:type="dxa"/>
          </w:tcPr>
          <w:p w14:paraId="1D1A748F" w14:textId="3B69F63E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предполагает: - оплату труда сотрудников в размере более трех минимальных размеров оплаты труда;</w:t>
            </w:r>
          </w:p>
          <w:p w14:paraId="1AF65816" w14:textId="576648B4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инвестиционный проект предполагает оплату труда сотрудников в размере от двух до трех минимальных размеров оплаты труда;</w:t>
            </w:r>
          </w:p>
          <w:p w14:paraId="52928D5F" w14:textId="15058391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инвестиционный проект предполагает оплату труда сотрудников в размере менее двух минимальных размеров оплаты труда</w:t>
            </w:r>
          </w:p>
        </w:tc>
        <w:tc>
          <w:tcPr>
            <w:tcW w:w="1411" w:type="dxa"/>
          </w:tcPr>
          <w:p w14:paraId="5B465DE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CA847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D135BE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B0E105" w14:textId="3C048E3B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3590E6FD" w14:textId="0FC58F29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1CBF9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A5892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7495F" w:rsidRPr="00231EEC" w14:paraId="2DAA31AC" w14:textId="77777777" w:rsidTr="009C28B6">
        <w:tc>
          <w:tcPr>
            <w:tcW w:w="562" w:type="dxa"/>
          </w:tcPr>
          <w:p w14:paraId="7C0120AC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24F56CD" w14:textId="38A8F0BC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К3</w:t>
            </w:r>
          </w:p>
        </w:tc>
        <w:tc>
          <w:tcPr>
            <w:tcW w:w="4961" w:type="dxa"/>
          </w:tcPr>
          <w:p w14:paraId="0DC971DC" w14:textId="77777777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Инвестором:</w:t>
            </w:r>
          </w:p>
          <w:p w14:paraId="541C255B" w14:textId="31AFAD5A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представлен перечень рисков и подготовлен план по управлению рисками инвестиционного проекта;</w:t>
            </w:r>
          </w:p>
          <w:p w14:paraId="56D1FD1B" w14:textId="463C705D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предоставлен перечень рисков инвестиционного проекта;</w:t>
            </w:r>
          </w:p>
          <w:p w14:paraId="7991EA5C" w14:textId="4FF6F46D" w:rsidR="00A7495F" w:rsidRPr="00231EEC" w:rsidRDefault="00A7495F" w:rsidP="00A7495F">
            <w:pPr>
              <w:pStyle w:val="ConsPlusNormal"/>
              <w:widowControl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инвестором не предоставлен перечень рисков инвестиционного проекта</w:t>
            </w:r>
          </w:p>
        </w:tc>
        <w:tc>
          <w:tcPr>
            <w:tcW w:w="1411" w:type="dxa"/>
          </w:tcPr>
          <w:p w14:paraId="06DD9ED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3EC9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038E73A" w14:textId="77C8033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315224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0B6BB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4B304EE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FE4B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8B525" w14:textId="6F04F592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540563E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7208FA" w14:textId="6650D476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14. Экономическая эффективность инвестиционного проекта рассчитывается по формуле:</w:t>
      </w:r>
    </w:p>
    <w:p w14:paraId="20CF3AE9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3B930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 = К1 + К2 + К3, где:</w:t>
      </w:r>
    </w:p>
    <w:p w14:paraId="14B4374A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9C4FB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 - экономическая эффективность инвестиционного проекта;</w:t>
      </w:r>
    </w:p>
    <w:p w14:paraId="51C6CCBD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 - соответствующее инвестиционному проекту значение индикатора социальной эффективности.</w:t>
      </w:r>
    </w:p>
    <w:p w14:paraId="52A95CA7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экономической эффективности проекта сравнивается со средним значением по всем индикаторам экономической эффективности.</w:t>
      </w:r>
    </w:p>
    <w:p w14:paraId="46546562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Ээ &gt;= 1,5, инвестиционный проект признается соответствующим критерию экономической эффективности.</w:t>
      </w:r>
    </w:p>
    <w:p w14:paraId="23676F6A" w14:textId="2EC23DF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Ээ &lt; 1,5, инвестиционный проект признается несоответствующим критерию экономической эффективности.</w:t>
      </w:r>
    </w:p>
    <w:p w14:paraId="1B333640" w14:textId="77777777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3699F2" w14:textId="10EF327D" w:rsidR="00A7495F" w:rsidRPr="00231EEC" w:rsidRDefault="00A7495F" w:rsidP="00A872E9">
      <w:pPr>
        <w:pStyle w:val="3"/>
        <w:shd w:val="clear" w:color="auto" w:fill="FFFFFF" w:themeFill="background1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3. Порядок</w:t>
      </w:r>
      <w:r w:rsidR="007B7582" w:rsidRPr="0023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EEC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</w:t>
      </w:r>
    </w:p>
    <w:p w14:paraId="1C98F625" w14:textId="76BCA2A4" w:rsidR="007B7582" w:rsidRPr="00231EEC" w:rsidRDefault="00A7495F" w:rsidP="00A7495F">
      <w:pPr>
        <w:pStyle w:val="3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инвестиционных проектов</w:t>
      </w:r>
    </w:p>
    <w:p w14:paraId="332799EC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8BA38" w14:textId="42BA5D1A" w:rsidR="007B7582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4"/>
      <w:bookmarkEnd w:id="5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 Основанием для начала осуществления процедуры оценки инвестиционного проекта является поступление в Министерства от организации, реализующей проект, заявления о рассмотрении инвестиционного проекта (далее – заявление) и документов, определенных в соответствии с пунктом 16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№ 1602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соглашениях о защите и поощрении капиталовложений».</w:t>
      </w:r>
    </w:p>
    <w:p w14:paraId="5B82CA16" w14:textId="10109868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16. Заявление и документы регистрируются Министерством в день поступления.</w:t>
      </w:r>
    </w:p>
    <w:p w14:paraId="438F8A74" w14:textId="1BB6060F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17. Расчет социальной, бюджетной и экономической эффективности инвестиционного проекта осуществляется Министерством в соответствии с разделом II настоящего Порядка на основании исходных данных, содержащихся в документах, представленных организацией, реализующей проект, в соответствии с пунктом 15 настоящего Порядка, в течение 20 рабочих дней с даты их поступления в Министерство.</w:t>
      </w:r>
    </w:p>
    <w:p w14:paraId="74BF6385" w14:textId="6D5CF4A1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18. Инвестиционный проект признается соответствующим установленным критериям эффективного использования средств краевого бюджета, если по результатам оценки не менее чем по двум критериям эффективности, установленным пунктом 5 настоящего Порядка, он признан соответствующим.</w:t>
      </w:r>
    </w:p>
    <w:p w14:paraId="6D59EE48" w14:textId="6D5C06C9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 признается не соответствующим установленным критериям эффективного использования средств краевого бюджета, если по результатам оценки не менее чем по двум критериям эффективности, установленным пунктом 5 настоящего Порядка, он признан не соответствующим.</w:t>
      </w:r>
    </w:p>
    <w:p w14:paraId="2E1741DC" w14:textId="6FF4B968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19. По результатам проведения оценки инвестиционных проектов Министерством в срок, указанный в пункте 17 настоящего Порядка, подготавливается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краевого бюджета в целях применения мер государственной (муниципальной) поддержки (далее – Заключение).</w:t>
      </w:r>
    </w:p>
    <w:p w14:paraId="4D465895" w14:textId="5210C885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подготавливается согласно требованиям, установленным в соответствии с подпунктом «в» пункта 8.2 части 1 статьи 4 Федерального закона.</w:t>
      </w:r>
    </w:p>
    <w:p w14:paraId="1EC126CB" w14:textId="0D3E1883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20. Заключение в течение 7 рабочих дней со дня его подготовки утверждается приказом Министерства.</w:t>
      </w:r>
    </w:p>
    <w:p w14:paraId="7F6B4106" w14:textId="74786B4E" w:rsidR="00A7495F" w:rsidRDefault="00A872E9" w:rsidP="00A872E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утверждения Заключения уведомляет о результатах рассмотрения заявления организацию, реализующую проект,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путем направления письменного уведомления, к которому прилагается копия Заключения.</w:t>
      </w:r>
    </w:p>
    <w:p w14:paraId="184CC18B" w14:textId="1854BFBB" w:rsidR="00A872E9" w:rsidRDefault="00A872E9" w:rsidP="00A872E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72E9" w:rsidSect="00A872E9">
      <w:headerReference w:type="default" r:id="rId9"/>
      <w:pgSz w:w="11907" w:h="16840"/>
      <w:pgMar w:top="1134" w:right="851" w:bottom="1134" w:left="1418" w:header="703" w:footer="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1F39" w14:textId="77777777" w:rsidR="008B724E" w:rsidRDefault="008B724E" w:rsidP="0031799B">
      <w:pPr>
        <w:spacing w:after="0" w:line="240" w:lineRule="auto"/>
      </w:pPr>
      <w:r>
        <w:separator/>
      </w:r>
    </w:p>
  </w:endnote>
  <w:endnote w:type="continuationSeparator" w:id="0">
    <w:p w14:paraId="7B709376" w14:textId="77777777" w:rsidR="008B724E" w:rsidRDefault="008B72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9C3B" w14:textId="77777777" w:rsidR="008B724E" w:rsidRDefault="008B724E" w:rsidP="0031799B">
      <w:pPr>
        <w:spacing w:after="0" w:line="240" w:lineRule="auto"/>
      </w:pPr>
      <w:r>
        <w:separator/>
      </w:r>
    </w:p>
  </w:footnote>
  <w:footnote w:type="continuationSeparator" w:id="0">
    <w:p w14:paraId="668682E4" w14:textId="77777777" w:rsidR="008B724E" w:rsidRDefault="008B72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17EF3E4" w:rsidR="000035BC" w:rsidRPr="004C19E6" w:rsidRDefault="000035BC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2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B4A90"/>
    <w:multiLevelType w:val="hybridMultilevel"/>
    <w:tmpl w:val="7F186138"/>
    <w:lvl w:ilvl="0" w:tplc="7F183862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24F00"/>
    <w:multiLevelType w:val="hybridMultilevel"/>
    <w:tmpl w:val="C728F5F0"/>
    <w:lvl w:ilvl="0" w:tplc="06A6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491306"/>
    <w:multiLevelType w:val="hybridMultilevel"/>
    <w:tmpl w:val="C8329C8E"/>
    <w:lvl w:ilvl="0" w:tplc="BFA6C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E6D31"/>
    <w:multiLevelType w:val="hybridMultilevel"/>
    <w:tmpl w:val="771AB518"/>
    <w:lvl w:ilvl="0" w:tplc="2A94D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E4547"/>
    <w:multiLevelType w:val="hybridMultilevel"/>
    <w:tmpl w:val="438E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E73F4"/>
    <w:multiLevelType w:val="hybridMultilevel"/>
    <w:tmpl w:val="E730C494"/>
    <w:lvl w:ilvl="0" w:tplc="4D56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D1075"/>
    <w:multiLevelType w:val="hybridMultilevel"/>
    <w:tmpl w:val="7EC4B002"/>
    <w:lvl w:ilvl="0" w:tplc="22487122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C1A2D"/>
    <w:multiLevelType w:val="multilevel"/>
    <w:tmpl w:val="A7C248B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ED0286"/>
    <w:multiLevelType w:val="hybridMultilevel"/>
    <w:tmpl w:val="DF7E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5A43"/>
    <w:multiLevelType w:val="multilevel"/>
    <w:tmpl w:val="053C21C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35BC"/>
    <w:rsid w:val="00012EF9"/>
    <w:rsid w:val="000179ED"/>
    <w:rsid w:val="00033533"/>
    <w:rsid w:val="00035069"/>
    <w:rsid w:val="00035C4F"/>
    <w:rsid w:val="00045111"/>
    <w:rsid w:val="00045304"/>
    <w:rsid w:val="00053869"/>
    <w:rsid w:val="0006230A"/>
    <w:rsid w:val="00066C50"/>
    <w:rsid w:val="0007025F"/>
    <w:rsid w:val="00076132"/>
    <w:rsid w:val="00077162"/>
    <w:rsid w:val="00077797"/>
    <w:rsid w:val="00082619"/>
    <w:rsid w:val="0008481C"/>
    <w:rsid w:val="00095795"/>
    <w:rsid w:val="000A2ABF"/>
    <w:rsid w:val="000B1239"/>
    <w:rsid w:val="000C7139"/>
    <w:rsid w:val="000E4155"/>
    <w:rsid w:val="000E53EF"/>
    <w:rsid w:val="001125EB"/>
    <w:rsid w:val="00112C1A"/>
    <w:rsid w:val="001208AF"/>
    <w:rsid w:val="001259A8"/>
    <w:rsid w:val="00126EFA"/>
    <w:rsid w:val="00140E22"/>
    <w:rsid w:val="0015079C"/>
    <w:rsid w:val="00162B92"/>
    <w:rsid w:val="00163CD0"/>
    <w:rsid w:val="00180140"/>
    <w:rsid w:val="00181702"/>
    <w:rsid w:val="00181A55"/>
    <w:rsid w:val="00185BB4"/>
    <w:rsid w:val="00186EE6"/>
    <w:rsid w:val="001A3830"/>
    <w:rsid w:val="001A6FEC"/>
    <w:rsid w:val="001C15D6"/>
    <w:rsid w:val="001D00F5"/>
    <w:rsid w:val="001D4724"/>
    <w:rsid w:val="001E5139"/>
    <w:rsid w:val="001F1DD5"/>
    <w:rsid w:val="001F7709"/>
    <w:rsid w:val="00202CE2"/>
    <w:rsid w:val="0020572F"/>
    <w:rsid w:val="0021175D"/>
    <w:rsid w:val="0022234A"/>
    <w:rsid w:val="00225F0E"/>
    <w:rsid w:val="00231EEC"/>
    <w:rsid w:val="00233FCB"/>
    <w:rsid w:val="0024385A"/>
    <w:rsid w:val="00245F01"/>
    <w:rsid w:val="00257670"/>
    <w:rsid w:val="00260746"/>
    <w:rsid w:val="00277373"/>
    <w:rsid w:val="00295AC8"/>
    <w:rsid w:val="002C2B5A"/>
    <w:rsid w:val="002D5D0F"/>
    <w:rsid w:val="002D69AB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27B6F"/>
    <w:rsid w:val="003434B0"/>
    <w:rsid w:val="003435A1"/>
    <w:rsid w:val="00347AE7"/>
    <w:rsid w:val="00374C3C"/>
    <w:rsid w:val="0038403D"/>
    <w:rsid w:val="00396CD7"/>
    <w:rsid w:val="00397C94"/>
    <w:rsid w:val="003A75F8"/>
    <w:rsid w:val="003B0709"/>
    <w:rsid w:val="003B52E1"/>
    <w:rsid w:val="003B55E1"/>
    <w:rsid w:val="003C30E0"/>
    <w:rsid w:val="003D0190"/>
    <w:rsid w:val="003D182A"/>
    <w:rsid w:val="003E6216"/>
    <w:rsid w:val="003E6918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B97"/>
    <w:rsid w:val="0047224B"/>
    <w:rsid w:val="004A4351"/>
    <w:rsid w:val="004B221A"/>
    <w:rsid w:val="004C0C9C"/>
    <w:rsid w:val="004C19E6"/>
    <w:rsid w:val="004C1C88"/>
    <w:rsid w:val="004C552D"/>
    <w:rsid w:val="004C71BD"/>
    <w:rsid w:val="004D3DF7"/>
    <w:rsid w:val="004E00B2"/>
    <w:rsid w:val="004E302B"/>
    <w:rsid w:val="004E554E"/>
    <w:rsid w:val="004E691F"/>
    <w:rsid w:val="004E6A87"/>
    <w:rsid w:val="004E6DD5"/>
    <w:rsid w:val="004F229A"/>
    <w:rsid w:val="00503FC3"/>
    <w:rsid w:val="00510B15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A5760"/>
    <w:rsid w:val="005A7CF7"/>
    <w:rsid w:val="005B06C4"/>
    <w:rsid w:val="005B14B7"/>
    <w:rsid w:val="005B35E7"/>
    <w:rsid w:val="005B5699"/>
    <w:rsid w:val="005B6554"/>
    <w:rsid w:val="005D2494"/>
    <w:rsid w:val="005D3407"/>
    <w:rsid w:val="005F11A7"/>
    <w:rsid w:val="005F1F7D"/>
    <w:rsid w:val="005F635F"/>
    <w:rsid w:val="0060239F"/>
    <w:rsid w:val="00614F3F"/>
    <w:rsid w:val="006271E6"/>
    <w:rsid w:val="00631037"/>
    <w:rsid w:val="00632C79"/>
    <w:rsid w:val="00632D20"/>
    <w:rsid w:val="006412CE"/>
    <w:rsid w:val="00650CAB"/>
    <w:rsid w:val="006557AC"/>
    <w:rsid w:val="00663D27"/>
    <w:rsid w:val="006664BC"/>
    <w:rsid w:val="00671B9C"/>
    <w:rsid w:val="0067295C"/>
    <w:rsid w:val="0067651C"/>
    <w:rsid w:val="00681BFE"/>
    <w:rsid w:val="00683A09"/>
    <w:rsid w:val="00684775"/>
    <w:rsid w:val="0069601C"/>
    <w:rsid w:val="00696D15"/>
    <w:rsid w:val="006A2895"/>
    <w:rsid w:val="006A541B"/>
    <w:rsid w:val="006B115E"/>
    <w:rsid w:val="006D0713"/>
    <w:rsid w:val="006E0065"/>
    <w:rsid w:val="006E593A"/>
    <w:rsid w:val="006F3BED"/>
    <w:rsid w:val="006F5D44"/>
    <w:rsid w:val="0070120F"/>
    <w:rsid w:val="00725A0F"/>
    <w:rsid w:val="0074156B"/>
    <w:rsid w:val="00744B7F"/>
    <w:rsid w:val="007522DA"/>
    <w:rsid w:val="00767572"/>
    <w:rsid w:val="00775A74"/>
    <w:rsid w:val="00796861"/>
    <w:rsid w:val="00796B9B"/>
    <w:rsid w:val="007A324C"/>
    <w:rsid w:val="007B2B2D"/>
    <w:rsid w:val="007B3851"/>
    <w:rsid w:val="007B7582"/>
    <w:rsid w:val="007B7E8A"/>
    <w:rsid w:val="007C1E93"/>
    <w:rsid w:val="007D2059"/>
    <w:rsid w:val="007D4A70"/>
    <w:rsid w:val="007D746A"/>
    <w:rsid w:val="007E2CAF"/>
    <w:rsid w:val="007E687E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B724E"/>
    <w:rsid w:val="008C0054"/>
    <w:rsid w:val="008D4AE0"/>
    <w:rsid w:val="008D6646"/>
    <w:rsid w:val="008D7127"/>
    <w:rsid w:val="008F2635"/>
    <w:rsid w:val="008F3DB4"/>
    <w:rsid w:val="00901E65"/>
    <w:rsid w:val="0090254C"/>
    <w:rsid w:val="00907229"/>
    <w:rsid w:val="0091585A"/>
    <w:rsid w:val="009210C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97969"/>
    <w:rsid w:val="009A471F"/>
    <w:rsid w:val="009B0342"/>
    <w:rsid w:val="009D1C10"/>
    <w:rsid w:val="009D6793"/>
    <w:rsid w:val="009E3876"/>
    <w:rsid w:val="009E4A9F"/>
    <w:rsid w:val="009F320C"/>
    <w:rsid w:val="00A1418B"/>
    <w:rsid w:val="00A3138E"/>
    <w:rsid w:val="00A32A4A"/>
    <w:rsid w:val="00A40529"/>
    <w:rsid w:val="00A43195"/>
    <w:rsid w:val="00A7495F"/>
    <w:rsid w:val="00A8227F"/>
    <w:rsid w:val="00A834AC"/>
    <w:rsid w:val="00A84370"/>
    <w:rsid w:val="00A872E9"/>
    <w:rsid w:val="00A951B4"/>
    <w:rsid w:val="00AA56B9"/>
    <w:rsid w:val="00AB0F55"/>
    <w:rsid w:val="00AB3ECC"/>
    <w:rsid w:val="00AC4F89"/>
    <w:rsid w:val="00AC6E43"/>
    <w:rsid w:val="00AD07E5"/>
    <w:rsid w:val="00AD1144"/>
    <w:rsid w:val="00AE7481"/>
    <w:rsid w:val="00AF4409"/>
    <w:rsid w:val="00B11806"/>
    <w:rsid w:val="00B12F65"/>
    <w:rsid w:val="00B16218"/>
    <w:rsid w:val="00B17A8B"/>
    <w:rsid w:val="00B37CEC"/>
    <w:rsid w:val="00B64060"/>
    <w:rsid w:val="00B6515F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0353D"/>
    <w:rsid w:val="00C14EB0"/>
    <w:rsid w:val="00C22F2F"/>
    <w:rsid w:val="00C25B25"/>
    <w:rsid w:val="00C31105"/>
    <w:rsid w:val="00C366DA"/>
    <w:rsid w:val="00C37B1E"/>
    <w:rsid w:val="00C442AB"/>
    <w:rsid w:val="00C502D0"/>
    <w:rsid w:val="00C5596B"/>
    <w:rsid w:val="00C607E1"/>
    <w:rsid w:val="00C631A0"/>
    <w:rsid w:val="00C73DCC"/>
    <w:rsid w:val="00C74768"/>
    <w:rsid w:val="00C7666D"/>
    <w:rsid w:val="00C83C6E"/>
    <w:rsid w:val="00C90D3D"/>
    <w:rsid w:val="00CA4025"/>
    <w:rsid w:val="00CB0344"/>
    <w:rsid w:val="00CC7A8D"/>
    <w:rsid w:val="00CD6B45"/>
    <w:rsid w:val="00D05D3B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84830"/>
    <w:rsid w:val="00DA2407"/>
    <w:rsid w:val="00DA6076"/>
    <w:rsid w:val="00DB1C36"/>
    <w:rsid w:val="00DC189A"/>
    <w:rsid w:val="00DD3A94"/>
    <w:rsid w:val="00DF0C5D"/>
    <w:rsid w:val="00DF3563"/>
    <w:rsid w:val="00DF3901"/>
    <w:rsid w:val="00DF3A35"/>
    <w:rsid w:val="00E05881"/>
    <w:rsid w:val="00E0619C"/>
    <w:rsid w:val="00E159EE"/>
    <w:rsid w:val="00E21060"/>
    <w:rsid w:val="00E220BC"/>
    <w:rsid w:val="00E40D0A"/>
    <w:rsid w:val="00E43CC4"/>
    <w:rsid w:val="00E45D79"/>
    <w:rsid w:val="00E530D2"/>
    <w:rsid w:val="00E60260"/>
    <w:rsid w:val="00E61A8D"/>
    <w:rsid w:val="00E72DA7"/>
    <w:rsid w:val="00E8524F"/>
    <w:rsid w:val="00E92154"/>
    <w:rsid w:val="00E92746"/>
    <w:rsid w:val="00EA64E9"/>
    <w:rsid w:val="00EB3F6F"/>
    <w:rsid w:val="00EB573D"/>
    <w:rsid w:val="00EB6E30"/>
    <w:rsid w:val="00EC2DBB"/>
    <w:rsid w:val="00ED332E"/>
    <w:rsid w:val="00ED636D"/>
    <w:rsid w:val="00ED7764"/>
    <w:rsid w:val="00EF524F"/>
    <w:rsid w:val="00EF7F49"/>
    <w:rsid w:val="00F148B5"/>
    <w:rsid w:val="00F42F6B"/>
    <w:rsid w:val="00F46EC1"/>
    <w:rsid w:val="00F52709"/>
    <w:rsid w:val="00F63133"/>
    <w:rsid w:val="00F81A81"/>
    <w:rsid w:val="00FA289F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rsid w:val="007B7582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rsid w:val="007B7582"/>
    <w:pPr>
      <w:keepNext/>
      <w:keepLines/>
      <w:suppressAutoHyphens/>
      <w:autoSpaceDN w:val="0"/>
      <w:spacing w:before="40" w:after="0" w:line="276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1">
    <w:name w:val="Сетка таблицы3"/>
    <w:basedOn w:val="a1"/>
    <w:next w:val="a3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58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rsid w:val="007B758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75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7B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nformat">
    <w:name w:val="ConsPlusNonformat"/>
    <w:rsid w:val="007B7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7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qFormat/>
    <w:rsid w:val="007B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7B7582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endnote text"/>
    <w:basedOn w:val="a"/>
    <w:link w:val="af8"/>
    <w:rsid w:val="007B758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7B7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C07F-6B5D-4BC2-AAA7-B5145DB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2022-07-08T02:13:00Z</cp:lastPrinted>
  <dcterms:created xsi:type="dcterms:W3CDTF">2022-11-25T03:17:00Z</dcterms:created>
  <dcterms:modified xsi:type="dcterms:W3CDTF">2022-11-25T03:17:00Z</dcterms:modified>
</cp:coreProperties>
</file>