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(«дорожная карта») 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нарушения антимонопольного законодательства в 202</w:t>
      </w:r>
      <w:r w:rsidR="00E956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</w:t>
      </w:r>
    </w:p>
    <w:p w:rsidR="00FB4B04" w:rsidRDefault="00FB4B04" w:rsidP="00FB4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E9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</w:t>
            </w:r>
            <w:r w:rsidR="00E95621">
              <w:rPr>
                <w:sz w:val="28"/>
                <w:szCs w:val="28"/>
              </w:rPr>
              <w:t>1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в сфере рыболовства путем размещения на официальном сайте </w:t>
            </w:r>
            <w:r>
              <w:rPr>
                <w:sz w:val="28"/>
                <w:szCs w:val="28"/>
              </w:rPr>
              <w:lastRenderedPageBreak/>
              <w:t>исполнительных органов государственной власти Камчатского края на странице Министерства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492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рисков нарушения антимонопольного законодательства в Министерстве рыбного хозяйства Камчатского края на 202</w:t>
            </w:r>
            <w:r w:rsidR="004925EF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E9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</w:t>
            </w:r>
            <w:r w:rsidR="00E95621">
              <w:rPr>
                <w:sz w:val="28"/>
                <w:szCs w:val="28"/>
              </w:rPr>
              <w:t>1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E9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</w:t>
            </w:r>
            <w:r w:rsidR="00E956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исполнительных органов государственной власти Камчатского края на странице Министерства в сети Интернет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E9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E95621">
              <w:rPr>
                <w:sz w:val="28"/>
                <w:szCs w:val="28"/>
              </w:rPr>
              <w:t>1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мероприятиях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отдела правового обеспечения и 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450C2" w:rsidRDefault="005450C2"/>
    <w:sectPr w:rsidR="005450C2" w:rsidSect="00FB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155F8B"/>
    <w:rsid w:val="001A5480"/>
    <w:rsid w:val="004925EF"/>
    <w:rsid w:val="005450C2"/>
    <w:rsid w:val="00667000"/>
    <w:rsid w:val="0079014B"/>
    <w:rsid w:val="0097347A"/>
    <w:rsid w:val="00B2643C"/>
    <w:rsid w:val="00E95621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54053-252D-477F-8437-52F59AD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3</cp:revision>
  <dcterms:created xsi:type="dcterms:W3CDTF">2023-02-16T01:30:00Z</dcterms:created>
  <dcterms:modified xsi:type="dcterms:W3CDTF">2023-02-16T02:22:00Z</dcterms:modified>
</cp:coreProperties>
</file>