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5103" w:type="dxa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35633C" w:rsidTr="0035633C">
        <w:tc>
          <w:tcPr>
            <w:tcW w:w="5103" w:type="dxa"/>
          </w:tcPr>
          <w:p w:rsidR="0035633C" w:rsidRDefault="0035633C" w:rsidP="003563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633C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</w:t>
            </w:r>
            <w:r w:rsidR="00E7299D">
              <w:rPr>
                <w:rFonts w:ascii="Times New Roman" w:hAnsi="Times New Roman" w:cs="Times New Roman"/>
                <w:sz w:val="28"/>
                <w:szCs w:val="28"/>
              </w:rPr>
              <w:t>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совет</w:t>
            </w:r>
            <w:r w:rsidR="00E7299D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 Министерстве рыбного хозяйства Камчатского края </w:t>
            </w:r>
          </w:p>
          <w:p w:rsidR="0035633C" w:rsidRPr="0035633C" w:rsidRDefault="0035633C" w:rsidP="003563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5633C" w:rsidRDefault="0035633C" w:rsidP="003563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499F" w:rsidRPr="0035633C" w:rsidRDefault="00DB7F0E" w:rsidP="003563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633C">
        <w:rPr>
          <w:rFonts w:ascii="Times New Roman" w:hAnsi="Times New Roman" w:cs="Times New Roman"/>
          <w:b/>
          <w:sz w:val="28"/>
          <w:szCs w:val="28"/>
        </w:rPr>
        <w:t xml:space="preserve">Доклад об антимонопольном </w:t>
      </w:r>
      <w:proofErr w:type="spellStart"/>
      <w:r w:rsidRPr="0035633C">
        <w:rPr>
          <w:rFonts w:ascii="Times New Roman" w:hAnsi="Times New Roman" w:cs="Times New Roman"/>
          <w:b/>
          <w:sz w:val="28"/>
          <w:szCs w:val="28"/>
        </w:rPr>
        <w:t>комплаенсе</w:t>
      </w:r>
      <w:proofErr w:type="spellEnd"/>
    </w:p>
    <w:p w:rsidR="00DB7F0E" w:rsidRPr="0035633C" w:rsidRDefault="00DB7F0E" w:rsidP="003563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633C">
        <w:rPr>
          <w:rFonts w:ascii="Times New Roman" w:hAnsi="Times New Roman" w:cs="Times New Roman"/>
          <w:b/>
          <w:sz w:val="28"/>
          <w:szCs w:val="28"/>
        </w:rPr>
        <w:t xml:space="preserve">В Министерстве рыбного хозяйства Камчатского края </w:t>
      </w:r>
      <w:bookmarkStart w:id="0" w:name="_GoBack"/>
      <w:r w:rsidRPr="0035633C">
        <w:rPr>
          <w:rFonts w:ascii="Times New Roman" w:hAnsi="Times New Roman" w:cs="Times New Roman"/>
          <w:b/>
          <w:sz w:val="28"/>
          <w:szCs w:val="28"/>
        </w:rPr>
        <w:t>за</w:t>
      </w:r>
      <w:bookmarkEnd w:id="0"/>
      <w:r w:rsidRPr="0035633C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2B4D30">
        <w:rPr>
          <w:rFonts w:ascii="Times New Roman" w:hAnsi="Times New Roman" w:cs="Times New Roman"/>
          <w:b/>
          <w:sz w:val="28"/>
          <w:szCs w:val="28"/>
        </w:rPr>
        <w:t>20</w:t>
      </w:r>
      <w:r w:rsidRPr="0035633C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DB7F0E" w:rsidRPr="00241280" w:rsidRDefault="00DB7F0E" w:rsidP="0024128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B7F0E" w:rsidRPr="00241280" w:rsidRDefault="00DB7F0E" w:rsidP="0024128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1280">
        <w:rPr>
          <w:rFonts w:ascii="Times New Roman" w:hAnsi="Times New Roman" w:cs="Times New Roman"/>
          <w:sz w:val="28"/>
          <w:szCs w:val="28"/>
        </w:rPr>
        <w:t xml:space="preserve">В соответствии с Указом Президента Российской Федерации от 27.12.2017 № 618 «Об основных направлениях государственной политики по развитию конкуренции» Министерством рыбного хозяйства Камчатского края (далее - Министерство) в 2019 году принят приказ от 15.02.2019 № 6-м «Об организации системы внутреннего обеспечения соответствия требованиям антимонопольного законодательства в Министерстве», которым определен порядок организации антимонопольного </w:t>
      </w:r>
      <w:proofErr w:type="spellStart"/>
      <w:r w:rsidRPr="00241280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241280">
        <w:rPr>
          <w:rFonts w:ascii="Times New Roman" w:hAnsi="Times New Roman" w:cs="Times New Roman"/>
          <w:sz w:val="28"/>
          <w:szCs w:val="28"/>
        </w:rPr>
        <w:t>.</w:t>
      </w:r>
      <w:r w:rsidR="002E70A4" w:rsidRPr="00241280">
        <w:rPr>
          <w:rFonts w:ascii="Times New Roman" w:hAnsi="Times New Roman" w:cs="Times New Roman"/>
          <w:sz w:val="28"/>
          <w:szCs w:val="28"/>
        </w:rPr>
        <w:t xml:space="preserve"> Также утвержден План мероприятий по ор</w:t>
      </w:r>
      <w:r w:rsidR="002121D1" w:rsidRPr="00241280">
        <w:rPr>
          <w:rFonts w:ascii="Times New Roman" w:hAnsi="Times New Roman" w:cs="Times New Roman"/>
          <w:sz w:val="28"/>
          <w:szCs w:val="28"/>
        </w:rPr>
        <w:t>г</w:t>
      </w:r>
      <w:r w:rsidR="002E70A4" w:rsidRPr="00241280">
        <w:rPr>
          <w:rFonts w:ascii="Times New Roman" w:hAnsi="Times New Roman" w:cs="Times New Roman"/>
          <w:sz w:val="28"/>
          <w:szCs w:val="28"/>
        </w:rPr>
        <w:t xml:space="preserve">анизации Министерством антимонопольного </w:t>
      </w:r>
      <w:proofErr w:type="spellStart"/>
      <w:r w:rsidR="002E70A4" w:rsidRPr="00241280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2121D1" w:rsidRPr="00241280">
        <w:rPr>
          <w:rFonts w:ascii="Times New Roman" w:hAnsi="Times New Roman" w:cs="Times New Roman"/>
          <w:sz w:val="28"/>
          <w:szCs w:val="28"/>
        </w:rPr>
        <w:t>.</w:t>
      </w:r>
      <w:r w:rsidRPr="00241280">
        <w:rPr>
          <w:rFonts w:ascii="Times New Roman" w:hAnsi="Times New Roman" w:cs="Times New Roman"/>
          <w:sz w:val="28"/>
          <w:szCs w:val="28"/>
        </w:rPr>
        <w:t xml:space="preserve"> Исходя из целей и задач антимонопольного </w:t>
      </w:r>
      <w:proofErr w:type="spellStart"/>
      <w:r w:rsidR="002E70A4" w:rsidRPr="00241280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2E70A4" w:rsidRPr="00241280">
        <w:rPr>
          <w:rFonts w:ascii="Times New Roman" w:hAnsi="Times New Roman" w:cs="Times New Roman"/>
          <w:sz w:val="28"/>
          <w:szCs w:val="28"/>
        </w:rPr>
        <w:t>,</w:t>
      </w:r>
      <w:r w:rsidR="002121D1" w:rsidRPr="00241280">
        <w:rPr>
          <w:rFonts w:ascii="Times New Roman" w:hAnsi="Times New Roman" w:cs="Times New Roman"/>
          <w:sz w:val="28"/>
          <w:szCs w:val="28"/>
        </w:rPr>
        <w:t xml:space="preserve"> </w:t>
      </w:r>
      <w:r w:rsidR="002E70A4" w:rsidRPr="00241280">
        <w:rPr>
          <w:rFonts w:ascii="Times New Roman" w:hAnsi="Times New Roman" w:cs="Times New Roman"/>
          <w:sz w:val="28"/>
          <w:szCs w:val="28"/>
        </w:rPr>
        <w:t>во исполнение</w:t>
      </w:r>
      <w:r w:rsidR="002121D1" w:rsidRPr="00241280">
        <w:rPr>
          <w:rFonts w:ascii="Times New Roman" w:hAnsi="Times New Roman" w:cs="Times New Roman"/>
          <w:sz w:val="28"/>
          <w:szCs w:val="28"/>
        </w:rPr>
        <w:t xml:space="preserve"> </w:t>
      </w:r>
      <w:r w:rsidR="002E70A4" w:rsidRPr="00241280">
        <w:rPr>
          <w:rFonts w:ascii="Times New Roman" w:hAnsi="Times New Roman" w:cs="Times New Roman"/>
          <w:sz w:val="28"/>
          <w:szCs w:val="28"/>
        </w:rPr>
        <w:t>Плана мероприятий в 20</w:t>
      </w:r>
      <w:r w:rsidR="002B4D30">
        <w:rPr>
          <w:rFonts w:ascii="Times New Roman" w:hAnsi="Times New Roman" w:cs="Times New Roman"/>
          <w:sz w:val="28"/>
          <w:szCs w:val="28"/>
        </w:rPr>
        <w:t>20</w:t>
      </w:r>
      <w:r w:rsidR="002E70A4" w:rsidRPr="00241280">
        <w:rPr>
          <w:rFonts w:ascii="Times New Roman" w:hAnsi="Times New Roman" w:cs="Times New Roman"/>
          <w:sz w:val="28"/>
          <w:szCs w:val="28"/>
        </w:rPr>
        <w:t xml:space="preserve"> году Министерством проведены следующие мероприятия:</w:t>
      </w:r>
    </w:p>
    <w:p w:rsidR="00241280" w:rsidRDefault="002E70A4" w:rsidP="00241280">
      <w:pPr>
        <w:pStyle w:val="a3"/>
        <w:numPr>
          <w:ilvl w:val="0"/>
          <w:numId w:val="1"/>
        </w:numPr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1280">
        <w:rPr>
          <w:rFonts w:ascii="Times New Roman" w:hAnsi="Times New Roman" w:cs="Times New Roman"/>
          <w:sz w:val="28"/>
          <w:szCs w:val="28"/>
        </w:rPr>
        <w:t>Проведен сбор сведений о наличии в Министерстве нарушений антимонопольного законодательства</w:t>
      </w:r>
      <w:r w:rsidR="002121D1" w:rsidRPr="00241280">
        <w:rPr>
          <w:rFonts w:ascii="Times New Roman" w:hAnsi="Times New Roman" w:cs="Times New Roman"/>
          <w:sz w:val="28"/>
          <w:szCs w:val="28"/>
        </w:rPr>
        <w:t xml:space="preserve"> за период 201</w:t>
      </w:r>
      <w:r w:rsidR="002B4D30">
        <w:rPr>
          <w:rFonts w:ascii="Times New Roman" w:hAnsi="Times New Roman" w:cs="Times New Roman"/>
          <w:sz w:val="28"/>
          <w:szCs w:val="28"/>
        </w:rPr>
        <w:t>8</w:t>
      </w:r>
      <w:r w:rsidR="002121D1" w:rsidRPr="00241280">
        <w:rPr>
          <w:rFonts w:ascii="Times New Roman" w:hAnsi="Times New Roman" w:cs="Times New Roman"/>
          <w:sz w:val="28"/>
          <w:szCs w:val="28"/>
        </w:rPr>
        <w:t>-20</w:t>
      </w:r>
      <w:r w:rsidR="002B4D30">
        <w:rPr>
          <w:rFonts w:ascii="Times New Roman" w:hAnsi="Times New Roman" w:cs="Times New Roman"/>
          <w:sz w:val="28"/>
          <w:szCs w:val="28"/>
        </w:rPr>
        <w:t>20</w:t>
      </w:r>
      <w:r w:rsidR="002121D1" w:rsidRPr="00241280">
        <w:rPr>
          <w:rFonts w:ascii="Times New Roman" w:hAnsi="Times New Roman" w:cs="Times New Roman"/>
          <w:sz w:val="28"/>
          <w:szCs w:val="28"/>
        </w:rPr>
        <w:t xml:space="preserve"> гг., по результатам которого сформирован перечень нарушений антимонопольного законодательства в Министерстве</w:t>
      </w:r>
      <w:r w:rsidR="002B4D30">
        <w:rPr>
          <w:rFonts w:ascii="Times New Roman" w:hAnsi="Times New Roman" w:cs="Times New Roman"/>
          <w:sz w:val="28"/>
          <w:szCs w:val="28"/>
        </w:rPr>
        <w:t xml:space="preserve">: </w:t>
      </w:r>
      <w:r w:rsidR="002B4D30" w:rsidRPr="00241280">
        <w:rPr>
          <w:rFonts w:ascii="Times New Roman" w:hAnsi="Times New Roman" w:cs="Times New Roman"/>
          <w:sz w:val="28"/>
          <w:szCs w:val="28"/>
        </w:rPr>
        <w:t>вынесено</w:t>
      </w:r>
      <w:r w:rsidR="002B4D30" w:rsidRPr="002B4D30">
        <w:rPr>
          <w:rFonts w:ascii="Times New Roman" w:hAnsi="Times New Roman" w:cs="Times New Roman"/>
          <w:sz w:val="28"/>
          <w:szCs w:val="28"/>
        </w:rPr>
        <w:t xml:space="preserve"> </w:t>
      </w:r>
      <w:r w:rsidR="002B4D30" w:rsidRPr="00241280">
        <w:rPr>
          <w:rFonts w:ascii="Times New Roman" w:hAnsi="Times New Roman" w:cs="Times New Roman"/>
          <w:sz w:val="28"/>
          <w:szCs w:val="28"/>
        </w:rPr>
        <w:t>предостережение УФАС России по Камчатскому краю в 2018 году</w:t>
      </w:r>
      <w:r w:rsidR="002121D1" w:rsidRPr="00241280">
        <w:rPr>
          <w:rFonts w:ascii="Times New Roman" w:hAnsi="Times New Roman" w:cs="Times New Roman"/>
          <w:sz w:val="28"/>
          <w:szCs w:val="28"/>
        </w:rPr>
        <w:t>.</w:t>
      </w:r>
    </w:p>
    <w:p w:rsidR="002121D1" w:rsidRPr="00241280" w:rsidRDefault="002121D1" w:rsidP="00241280">
      <w:pPr>
        <w:pStyle w:val="a3"/>
        <w:numPr>
          <w:ilvl w:val="0"/>
          <w:numId w:val="1"/>
        </w:numPr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1280">
        <w:rPr>
          <w:rFonts w:ascii="Times New Roman" w:hAnsi="Times New Roman" w:cs="Times New Roman"/>
          <w:sz w:val="28"/>
          <w:szCs w:val="28"/>
        </w:rPr>
        <w:t>В целях проведения Министерством анализа региональных нормативных правовых актов в сфере рыболовства и сохранения водных биологических ресурсов, Министерством сформирован Перечень региональных нормативных правовых актов и размещен на странице Министерства официального сайта исполнительных органов государственной власти Камчатского края в сети Интернет (далее – официальный сайт)</w:t>
      </w:r>
      <w:r w:rsidR="00983B3D" w:rsidRPr="00241280">
        <w:rPr>
          <w:rFonts w:ascii="Times New Roman" w:hAnsi="Times New Roman" w:cs="Times New Roman"/>
          <w:sz w:val="28"/>
          <w:szCs w:val="28"/>
        </w:rPr>
        <w:t xml:space="preserve"> с уведомлением о начале сбора замечаний и предложений организаций и граждан в целях проведения публичных консультаций. По итогам проведения </w:t>
      </w:r>
      <w:r w:rsidR="00983B3D" w:rsidRPr="00241280">
        <w:rPr>
          <w:rFonts w:ascii="Times New Roman" w:hAnsi="Times New Roman" w:cs="Times New Roman"/>
          <w:sz w:val="28"/>
          <w:szCs w:val="28"/>
        </w:rPr>
        <w:lastRenderedPageBreak/>
        <w:t>публичных консультаций, замечания и предложения по действующим нормативным правовым актам в Министерство не поступил</w:t>
      </w:r>
      <w:r w:rsidR="0035633C">
        <w:rPr>
          <w:rFonts w:ascii="Times New Roman" w:hAnsi="Times New Roman" w:cs="Times New Roman"/>
          <w:sz w:val="28"/>
          <w:szCs w:val="28"/>
        </w:rPr>
        <w:t>и</w:t>
      </w:r>
      <w:r w:rsidR="00983B3D" w:rsidRPr="00241280">
        <w:rPr>
          <w:rFonts w:ascii="Times New Roman" w:hAnsi="Times New Roman" w:cs="Times New Roman"/>
          <w:sz w:val="28"/>
          <w:szCs w:val="28"/>
        </w:rPr>
        <w:t>. Все основные нормативные правовые акты</w:t>
      </w:r>
      <w:r w:rsidR="00ED017E" w:rsidRPr="00241280">
        <w:rPr>
          <w:rFonts w:ascii="Times New Roman" w:hAnsi="Times New Roman" w:cs="Times New Roman"/>
          <w:sz w:val="28"/>
          <w:szCs w:val="28"/>
        </w:rPr>
        <w:t xml:space="preserve"> в сфере рыболовства</w:t>
      </w:r>
      <w:r w:rsidR="00983B3D" w:rsidRPr="00241280">
        <w:rPr>
          <w:rFonts w:ascii="Times New Roman" w:hAnsi="Times New Roman" w:cs="Times New Roman"/>
          <w:sz w:val="28"/>
          <w:szCs w:val="28"/>
        </w:rPr>
        <w:t>, регламентирующие порядок осуществления основных полномочий Министерства</w:t>
      </w:r>
      <w:r w:rsidR="00ED017E" w:rsidRPr="00241280">
        <w:rPr>
          <w:rFonts w:ascii="Times New Roman" w:hAnsi="Times New Roman" w:cs="Times New Roman"/>
          <w:sz w:val="28"/>
          <w:szCs w:val="28"/>
        </w:rPr>
        <w:t xml:space="preserve"> - федерального уровня, в связи с чем, провести анализ соответствующих документов с публичными консультациями на уровне Министерства не представляется возможным.</w:t>
      </w:r>
    </w:p>
    <w:p w:rsidR="00983B3D" w:rsidRPr="00241280" w:rsidRDefault="002B4D30" w:rsidP="00241280">
      <w:pPr>
        <w:pStyle w:val="a3"/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 анализ приказа Министерства рыбного хозяйства Камчатского края от 26.12.2013 № 128-м «Об утверждении Порядков предоставления субсидий», подготовлены изменения</w:t>
      </w:r>
      <w:r w:rsidR="00983B3D" w:rsidRPr="00241280">
        <w:rPr>
          <w:rFonts w:ascii="Times New Roman" w:hAnsi="Times New Roman" w:cs="Times New Roman"/>
          <w:sz w:val="28"/>
          <w:szCs w:val="28"/>
        </w:rPr>
        <w:t>, проведен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983B3D" w:rsidRPr="00241280">
        <w:rPr>
          <w:rFonts w:ascii="Times New Roman" w:hAnsi="Times New Roman" w:cs="Times New Roman"/>
          <w:sz w:val="28"/>
          <w:szCs w:val="28"/>
        </w:rPr>
        <w:t xml:space="preserve"> публичны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83B3D" w:rsidRPr="00241280">
        <w:rPr>
          <w:rFonts w:ascii="Times New Roman" w:hAnsi="Times New Roman" w:cs="Times New Roman"/>
          <w:sz w:val="28"/>
          <w:szCs w:val="28"/>
        </w:rPr>
        <w:t xml:space="preserve"> консультаци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83B3D" w:rsidRPr="00241280">
        <w:rPr>
          <w:rFonts w:ascii="Times New Roman" w:hAnsi="Times New Roman" w:cs="Times New Roman"/>
          <w:sz w:val="28"/>
          <w:szCs w:val="28"/>
        </w:rPr>
        <w:t>.</w:t>
      </w:r>
    </w:p>
    <w:p w:rsidR="00983B3D" w:rsidRPr="00241280" w:rsidRDefault="00ED017E" w:rsidP="00241280">
      <w:pPr>
        <w:pStyle w:val="a3"/>
        <w:numPr>
          <w:ilvl w:val="0"/>
          <w:numId w:val="1"/>
        </w:numPr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1280">
        <w:rPr>
          <w:rFonts w:ascii="Times New Roman" w:hAnsi="Times New Roman" w:cs="Times New Roman"/>
          <w:sz w:val="28"/>
          <w:szCs w:val="28"/>
        </w:rPr>
        <w:t>Министерством проведен мониторинг и анализ практики применения антимонопольного законодательства в Министерстве, нарушений антимонопольного законодательства в действиях и решениях Министерства в отчетном 20</w:t>
      </w:r>
      <w:r w:rsidR="002B4D30">
        <w:rPr>
          <w:rFonts w:ascii="Times New Roman" w:hAnsi="Times New Roman" w:cs="Times New Roman"/>
          <w:sz w:val="28"/>
          <w:szCs w:val="28"/>
        </w:rPr>
        <w:t>20</w:t>
      </w:r>
      <w:r w:rsidRPr="00241280">
        <w:rPr>
          <w:rFonts w:ascii="Times New Roman" w:hAnsi="Times New Roman" w:cs="Times New Roman"/>
          <w:sz w:val="28"/>
          <w:szCs w:val="28"/>
        </w:rPr>
        <w:t xml:space="preserve"> году не выявлено</w:t>
      </w:r>
      <w:r w:rsidR="0035633C">
        <w:rPr>
          <w:rFonts w:ascii="Times New Roman" w:hAnsi="Times New Roman" w:cs="Times New Roman"/>
          <w:sz w:val="28"/>
          <w:szCs w:val="28"/>
        </w:rPr>
        <w:t>, в том числе по вопросам осуществления закупок товаров, работ, услуг</w:t>
      </w:r>
      <w:r w:rsidRPr="00241280">
        <w:rPr>
          <w:rFonts w:ascii="Times New Roman" w:hAnsi="Times New Roman" w:cs="Times New Roman"/>
          <w:sz w:val="28"/>
          <w:szCs w:val="28"/>
        </w:rPr>
        <w:t>.</w:t>
      </w:r>
    </w:p>
    <w:p w:rsidR="00ED017E" w:rsidRPr="00241280" w:rsidRDefault="00ED017E" w:rsidP="00241280">
      <w:pPr>
        <w:pStyle w:val="a3"/>
        <w:numPr>
          <w:ilvl w:val="0"/>
          <w:numId w:val="1"/>
        </w:numPr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1280">
        <w:rPr>
          <w:rFonts w:ascii="Times New Roman" w:hAnsi="Times New Roman" w:cs="Times New Roman"/>
          <w:sz w:val="28"/>
          <w:szCs w:val="28"/>
        </w:rPr>
        <w:t>По результатам анализа практики применения антимонопольного законодательства в Министерстве распределены риски нарушения антимонопольного законодательства</w:t>
      </w:r>
      <w:r w:rsidR="003C5175" w:rsidRPr="00241280">
        <w:rPr>
          <w:rFonts w:ascii="Times New Roman" w:hAnsi="Times New Roman" w:cs="Times New Roman"/>
          <w:sz w:val="28"/>
          <w:szCs w:val="28"/>
        </w:rPr>
        <w:t xml:space="preserve"> и проведена оценка рисков нарушения антимонопольного законодательства по уровням риска</w:t>
      </w:r>
      <w:r w:rsidR="00457E80" w:rsidRPr="00241280">
        <w:rPr>
          <w:rFonts w:ascii="Times New Roman" w:hAnsi="Times New Roman" w:cs="Times New Roman"/>
          <w:sz w:val="28"/>
          <w:szCs w:val="28"/>
        </w:rPr>
        <w:t>, составлена карта рисков нарушения антимонопольного законодательства в деятельности Министерства в 20</w:t>
      </w:r>
      <w:r w:rsidR="002B4D30">
        <w:rPr>
          <w:rFonts w:ascii="Times New Roman" w:hAnsi="Times New Roman" w:cs="Times New Roman"/>
          <w:sz w:val="28"/>
          <w:szCs w:val="28"/>
        </w:rPr>
        <w:t>20</w:t>
      </w:r>
      <w:r w:rsidR="00457E80" w:rsidRPr="00241280">
        <w:rPr>
          <w:rFonts w:ascii="Times New Roman" w:hAnsi="Times New Roman" w:cs="Times New Roman"/>
          <w:sz w:val="28"/>
          <w:szCs w:val="28"/>
        </w:rPr>
        <w:t xml:space="preserve"> году год, включающая в себя 5 видов риск</w:t>
      </w:r>
      <w:r w:rsidR="0035633C">
        <w:rPr>
          <w:rFonts w:ascii="Times New Roman" w:hAnsi="Times New Roman" w:cs="Times New Roman"/>
          <w:sz w:val="28"/>
          <w:szCs w:val="28"/>
        </w:rPr>
        <w:t>ов</w:t>
      </w:r>
      <w:r w:rsidR="00E60A46" w:rsidRPr="00241280">
        <w:rPr>
          <w:rFonts w:ascii="Times New Roman" w:hAnsi="Times New Roman" w:cs="Times New Roman"/>
          <w:sz w:val="28"/>
          <w:szCs w:val="28"/>
        </w:rPr>
        <w:t xml:space="preserve"> с маловероятной возможностью их возникновения.</w:t>
      </w:r>
    </w:p>
    <w:p w:rsidR="002B4D30" w:rsidRDefault="00E60A46" w:rsidP="0005781A">
      <w:pPr>
        <w:pStyle w:val="a3"/>
        <w:numPr>
          <w:ilvl w:val="0"/>
          <w:numId w:val="1"/>
        </w:numPr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4D30">
        <w:rPr>
          <w:rFonts w:ascii="Times New Roman" w:hAnsi="Times New Roman" w:cs="Times New Roman"/>
          <w:sz w:val="28"/>
          <w:szCs w:val="28"/>
        </w:rPr>
        <w:t>В целях снижения и минимизации рисков нарушения антимонопольного законодательства Министерством разработан План мероприятий («дорожная карта») по снижению рисков нарушения антимонопольного законодательства в 20</w:t>
      </w:r>
      <w:r w:rsidR="002B4D30" w:rsidRPr="002B4D30">
        <w:rPr>
          <w:rFonts w:ascii="Times New Roman" w:hAnsi="Times New Roman" w:cs="Times New Roman"/>
          <w:sz w:val="28"/>
          <w:szCs w:val="28"/>
        </w:rPr>
        <w:t>20</w:t>
      </w:r>
      <w:r w:rsidRPr="002B4D30">
        <w:rPr>
          <w:rFonts w:ascii="Times New Roman" w:hAnsi="Times New Roman" w:cs="Times New Roman"/>
          <w:sz w:val="28"/>
          <w:szCs w:val="28"/>
        </w:rPr>
        <w:t xml:space="preserve"> году. В отчетном периоде Министерством реализованы мероприятия по снижению рисков. </w:t>
      </w:r>
    </w:p>
    <w:p w:rsidR="0066792C" w:rsidRPr="002B4D30" w:rsidRDefault="0066792C" w:rsidP="0005781A">
      <w:pPr>
        <w:pStyle w:val="a3"/>
        <w:numPr>
          <w:ilvl w:val="0"/>
          <w:numId w:val="1"/>
        </w:numPr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4D30">
        <w:rPr>
          <w:rFonts w:ascii="Times New Roman" w:hAnsi="Times New Roman" w:cs="Times New Roman"/>
          <w:sz w:val="28"/>
          <w:szCs w:val="28"/>
        </w:rPr>
        <w:t xml:space="preserve">В соответствии с утвержденной Министерством методикой расчета ключевых показателей эффективности функционирования в </w:t>
      </w:r>
      <w:r w:rsidRPr="002B4D30">
        <w:rPr>
          <w:rFonts w:ascii="Times New Roman" w:hAnsi="Times New Roman" w:cs="Times New Roman"/>
          <w:sz w:val="28"/>
          <w:szCs w:val="28"/>
        </w:rPr>
        <w:lastRenderedPageBreak/>
        <w:t xml:space="preserve">Министерстве антимонопольного </w:t>
      </w:r>
      <w:proofErr w:type="spellStart"/>
      <w:r w:rsidRPr="002B4D30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2B4D30">
        <w:rPr>
          <w:rFonts w:ascii="Times New Roman" w:hAnsi="Times New Roman" w:cs="Times New Roman"/>
          <w:sz w:val="28"/>
          <w:szCs w:val="28"/>
        </w:rPr>
        <w:t xml:space="preserve"> проведена оценка достижения ключевых показателей за 20</w:t>
      </w:r>
      <w:r w:rsidR="001824C2">
        <w:rPr>
          <w:rFonts w:ascii="Times New Roman" w:hAnsi="Times New Roman" w:cs="Times New Roman"/>
          <w:sz w:val="28"/>
          <w:szCs w:val="28"/>
        </w:rPr>
        <w:t>20</w:t>
      </w:r>
      <w:r w:rsidRPr="002B4D30">
        <w:rPr>
          <w:rFonts w:ascii="Times New Roman" w:hAnsi="Times New Roman" w:cs="Times New Roman"/>
          <w:sz w:val="28"/>
          <w:szCs w:val="28"/>
        </w:rPr>
        <w:t xml:space="preserve"> год, по результатам которой </w:t>
      </w:r>
      <w:r w:rsidR="00241280" w:rsidRPr="002B4D30">
        <w:rPr>
          <w:rFonts w:ascii="Times New Roman" w:hAnsi="Times New Roman" w:cs="Times New Roman"/>
          <w:sz w:val="28"/>
          <w:szCs w:val="28"/>
        </w:rPr>
        <w:t xml:space="preserve">суммарно определено </w:t>
      </w:r>
      <w:r w:rsidR="0035633C" w:rsidRPr="002B4D30">
        <w:rPr>
          <w:rFonts w:ascii="Times New Roman" w:hAnsi="Times New Roman" w:cs="Times New Roman"/>
          <w:sz w:val="28"/>
          <w:szCs w:val="28"/>
        </w:rPr>
        <w:t>«</w:t>
      </w:r>
      <w:r w:rsidR="00241280" w:rsidRPr="002B4D30">
        <w:rPr>
          <w:rFonts w:ascii="Times New Roman" w:hAnsi="Times New Roman" w:cs="Times New Roman"/>
          <w:sz w:val="28"/>
          <w:szCs w:val="28"/>
        </w:rPr>
        <w:t>80 баллов</w:t>
      </w:r>
      <w:r w:rsidR="0035633C" w:rsidRPr="002B4D30">
        <w:rPr>
          <w:rFonts w:ascii="Times New Roman" w:hAnsi="Times New Roman" w:cs="Times New Roman"/>
          <w:sz w:val="28"/>
          <w:szCs w:val="28"/>
        </w:rPr>
        <w:t>»</w:t>
      </w:r>
      <w:r w:rsidR="00241280" w:rsidRPr="002B4D30">
        <w:rPr>
          <w:rFonts w:ascii="Times New Roman" w:hAnsi="Times New Roman" w:cs="Times New Roman"/>
          <w:sz w:val="28"/>
          <w:szCs w:val="28"/>
        </w:rPr>
        <w:t xml:space="preserve">, что соответствует «высокому уровню» оценки эффективности функционирования антимонопольного </w:t>
      </w:r>
      <w:proofErr w:type="spellStart"/>
      <w:r w:rsidR="00241280" w:rsidRPr="002B4D30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241280" w:rsidRPr="002B4D30">
        <w:rPr>
          <w:rFonts w:ascii="Times New Roman" w:hAnsi="Times New Roman" w:cs="Times New Roman"/>
          <w:sz w:val="28"/>
          <w:szCs w:val="28"/>
        </w:rPr>
        <w:t xml:space="preserve"> в Министерстве.</w:t>
      </w:r>
    </w:p>
    <w:sectPr w:rsidR="0066792C" w:rsidRPr="002B4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0531E3"/>
    <w:multiLevelType w:val="hybridMultilevel"/>
    <w:tmpl w:val="199CFADC"/>
    <w:lvl w:ilvl="0" w:tplc="D88C2F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F0E"/>
    <w:rsid w:val="001824C2"/>
    <w:rsid w:val="002121D1"/>
    <w:rsid w:val="00241280"/>
    <w:rsid w:val="002B4D30"/>
    <w:rsid w:val="002E70A4"/>
    <w:rsid w:val="0035633C"/>
    <w:rsid w:val="003C5175"/>
    <w:rsid w:val="004507B4"/>
    <w:rsid w:val="00457E80"/>
    <w:rsid w:val="0066499F"/>
    <w:rsid w:val="0066792C"/>
    <w:rsid w:val="00983B3D"/>
    <w:rsid w:val="00DB7F0E"/>
    <w:rsid w:val="00E60A46"/>
    <w:rsid w:val="00E7299D"/>
    <w:rsid w:val="00ED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344C85-2720-46F1-BD29-069CD0F7A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70A4"/>
    <w:pPr>
      <w:ind w:left="720"/>
      <w:contextualSpacing/>
    </w:pPr>
  </w:style>
  <w:style w:type="table" w:styleId="a4">
    <w:name w:val="Table Grid"/>
    <w:basedOn w:val="a1"/>
    <w:uiPriority w:val="59"/>
    <w:rsid w:val="00356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Василенко Ирина Васильевна</cp:lastModifiedBy>
  <cp:revision>3</cp:revision>
  <cp:lastPrinted>2020-01-30T22:37:00Z</cp:lastPrinted>
  <dcterms:created xsi:type="dcterms:W3CDTF">2020-12-23T04:22:00Z</dcterms:created>
  <dcterms:modified xsi:type="dcterms:W3CDTF">2021-02-12T02:08:00Z</dcterms:modified>
</cp:coreProperties>
</file>