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98" w:rsidRDefault="00455098" w:rsidP="00455098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8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5484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проведения процедуры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844">
        <w:rPr>
          <w:rFonts w:ascii="Times New Roman" w:hAnsi="Times New Roman" w:cs="Times New Roman"/>
          <w:sz w:val="28"/>
          <w:szCs w:val="28"/>
        </w:rPr>
        <w:t>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Pr="00354844">
        <w:rPr>
          <w:rFonts w:ascii="Times New Roman" w:hAnsi="Times New Roman" w:cs="Times New Roman"/>
          <w:sz w:val="28"/>
          <w:szCs w:val="28"/>
        </w:rPr>
        <w:t>актов Камчатского края</w:t>
      </w:r>
    </w:p>
    <w:p w:rsidR="00455098" w:rsidRDefault="00455098" w:rsidP="00455098">
      <w:pPr>
        <w:pStyle w:val="ConsPlusNormal"/>
        <w:ind w:left="652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55098" w:rsidRDefault="00455098" w:rsidP="00455098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5098" w:rsidRPr="002A0643" w:rsidRDefault="00455098" w:rsidP="004550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A0643">
        <w:rPr>
          <w:rFonts w:ascii="Times New Roman" w:hAnsi="Times New Roman" w:cs="Times New Roman"/>
          <w:bCs/>
          <w:sz w:val="28"/>
          <w:szCs w:val="28"/>
        </w:rPr>
        <w:t>аключени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A0643">
        <w:rPr>
          <w:rFonts w:ascii="Times New Roman" w:hAnsi="Times New Roman" w:cs="Times New Roman"/>
          <w:bCs/>
          <w:sz w:val="28"/>
          <w:szCs w:val="28"/>
        </w:rPr>
        <w:t xml:space="preserve"> об оценке регулирующего воздействия</w:t>
      </w:r>
    </w:p>
    <w:p w:rsidR="00455098" w:rsidRPr="002A0643" w:rsidRDefault="00455098" w:rsidP="004550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5098" w:rsidRDefault="00455098" w:rsidP="0045509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экономического развития</w:t>
      </w:r>
      <w:r w:rsidRPr="002A0643">
        <w:rPr>
          <w:rFonts w:ascii="Times New Roman" w:hAnsi="Times New Roman" w:cs="Times New Roman"/>
          <w:sz w:val="28"/>
          <w:szCs w:val="28"/>
        </w:rPr>
        <w:t xml:space="preserve"> Камчатского края (далее – уполномоченный орган) в соответствии </w:t>
      </w: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_________________________________________________________________</w:t>
      </w:r>
      <w:r w:rsidRPr="002A0643">
        <w:rPr>
          <w:rFonts w:ascii="Times New Roman" w:hAnsi="Times New Roman" w:cs="Times New Roman"/>
          <w:sz w:val="28"/>
          <w:szCs w:val="28"/>
        </w:rPr>
        <w:t xml:space="preserve">, рассмотрен </w:t>
      </w:r>
    </w:p>
    <w:p w:rsidR="00455098" w:rsidRPr="000B721C" w:rsidRDefault="00455098" w:rsidP="00455098">
      <w:pPr>
        <w:pStyle w:val="ConsPlusNormal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B721C">
        <w:rPr>
          <w:rFonts w:ascii="Times New Roman" w:hAnsi="Times New Roman" w:cs="Times New Roman"/>
          <w:i/>
          <w:sz w:val="24"/>
          <w:szCs w:val="24"/>
        </w:rPr>
        <w:t>(наименование нормативного правового акта</w:t>
      </w:r>
      <w:r>
        <w:rPr>
          <w:rFonts w:ascii="Times New Roman" w:hAnsi="Times New Roman" w:cs="Times New Roman"/>
          <w:i/>
          <w:sz w:val="24"/>
          <w:szCs w:val="24"/>
        </w:rPr>
        <w:t xml:space="preserve"> Камчатского края</w:t>
      </w:r>
      <w:r w:rsidRPr="000B721C">
        <w:rPr>
          <w:rFonts w:ascii="Times New Roman" w:hAnsi="Times New Roman" w:cs="Times New Roman"/>
          <w:i/>
          <w:sz w:val="24"/>
          <w:szCs w:val="24"/>
        </w:rPr>
        <w:t>, которым утверждается порядок проведения процедуры оценки регулирующего воздействия проектов нормативных правовых актов Камчатского края)</w:t>
      </w:r>
    </w:p>
    <w:p w:rsidR="00455098" w:rsidRDefault="00455098" w:rsidP="0045509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проект________________________________________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55098" w:rsidRPr="000B721C" w:rsidRDefault="00455098" w:rsidP="004550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21C">
        <w:rPr>
          <w:rFonts w:ascii="Times New Roman" w:hAnsi="Times New Roman" w:cs="Times New Roman"/>
          <w:i/>
          <w:sz w:val="24"/>
          <w:szCs w:val="24"/>
        </w:rPr>
        <w:t>(наименование проекта нормативного правового акта Камчатского края)</w:t>
      </w:r>
    </w:p>
    <w:p w:rsidR="00455098" w:rsidRPr="002A0643" w:rsidRDefault="00455098" w:rsidP="00455098">
      <w:pPr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(далее – проект НПА), подготовленный и направленный для подготовки настоящего заключения________________________________________________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55098" w:rsidRPr="002A0643" w:rsidRDefault="00455098" w:rsidP="00455098">
      <w:pPr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55098" w:rsidRPr="000B721C" w:rsidRDefault="00455098" w:rsidP="0045509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21C">
        <w:rPr>
          <w:rFonts w:ascii="Times New Roman" w:hAnsi="Times New Roman" w:cs="Times New Roman"/>
          <w:sz w:val="24"/>
          <w:szCs w:val="24"/>
        </w:rPr>
        <w:t>(</w:t>
      </w:r>
      <w:r w:rsidRPr="000B721C">
        <w:rPr>
          <w:rFonts w:ascii="Times New Roman" w:hAnsi="Times New Roman" w:cs="Times New Roman"/>
          <w:i/>
          <w:sz w:val="24"/>
          <w:szCs w:val="24"/>
        </w:rPr>
        <w:t>наименование исполнительного органа, направившего проект нормативного правового акта Камчатского края)</w:t>
      </w:r>
    </w:p>
    <w:p w:rsidR="00455098" w:rsidRPr="002A0643" w:rsidRDefault="00455098" w:rsidP="00455098">
      <w:pPr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(далее – регулирующий орган), и сообщает следующее.</w:t>
      </w:r>
    </w:p>
    <w:p w:rsidR="00455098" w:rsidRPr="002A0643" w:rsidRDefault="00455098" w:rsidP="00455098">
      <w:pPr>
        <w:tabs>
          <w:tab w:val="left" w:pos="709"/>
          <w:tab w:val="left" w:pos="5245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НПА н</w:t>
      </w:r>
      <w:r w:rsidRPr="002A0643">
        <w:rPr>
          <w:rFonts w:ascii="Times New Roman" w:hAnsi="Times New Roman" w:cs="Times New Roman"/>
          <w:sz w:val="28"/>
          <w:szCs w:val="28"/>
        </w:rPr>
        <w:t>аправлен регулирующим органом для подготовки настоящего заключения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55098" w:rsidRPr="000B721C" w:rsidRDefault="00455098" w:rsidP="00455098">
      <w:pPr>
        <w:tabs>
          <w:tab w:val="left" w:pos="709"/>
          <w:tab w:val="left" w:pos="524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B721C">
        <w:rPr>
          <w:rFonts w:ascii="Times New Roman" w:hAnsi="Times New Roman" w:cs="Times New Roman"/>
          <w:sz w:val="24"/>
          <w:szCs w:val="24"/>
        </w:rPr>
        <w:t>(</w:t>
      </w:r>
      <w:r w:rsidRPr="000B721C">
        <w:rPr>
          <w:rFonts w:ascii="Times New Roman" w:hAnsi="Times New Roman" w:cs="Times New Roman"/>
          <w:i/>
          <w:sz w:val="24"/>
          <w:szCs w:val="24"/>
        </w:rPr>
        <w:t>впервые/повторно)</w:t>
      </w:r>
    </w:p>
    <w:p w:rsidR="00455098" w:rsidRPr="002A0643" w:rsidRDefault="00455098" w:rsidP="00455098">
      <w:pPr>
        <w:tabs>
          <w:tab w:val="left" w:pos="709"/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55098" w:rsidRPr="000B721C" w:rsidRDefault="00455098" w:rsidP="00455098">
      <w:pPr>
        <w:tabs>
          <w:tab w:val="left" w:pos="709"/>
          <w:tab w:val="left" w:pos="524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21C">
        <w:rPr>
          <w:rFonts w:ascii="Times New Roman" w:hAnsi="Times New Roman" w:cs="Times New Roman"/>
          <w:i/>
          <w:sz w:val="24"/>
          <w:szCs w:val="24"/>
        </w:rPr>
        <w:t>(информация о предшествующей подготовке заключения об оценке регулирующего воздействия проекта НПА)</w:t>
      </w:r>
    </w:p>
    <w:p w:rsidR="00455098" w:rsidRPr="002A0643" w:rsidRDefault="00455098" w:rsidP="004550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098" w:rsidRPr="002A0643" w:rsidRDefault="00455098" w:rsidP="0045509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Регулирующим органом проведены публичные консультации по проекту НПА в сроки с _____________________________по________________________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A0643">
        <w:rPr>
          <w:rFonts w:ascii="Times New Roman" w:hAnsi="Times New Roman" w:cs="Times New Roman"/>
          <w:sz w:val="28"/>
          <w:szCs w:val="28"/>
        </w:rPr>
        <w:t>.</w:t>
      </w:r>
    </w:p>
    <w:p w:rsidR="00455098" w:rsidRPr="002A0643" w:rsidRDefault="00455098" w:rsidP="00455098">
      <w:pPr>
        <w:tabs>
          <w:tab w:val="left" w:pos="709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Камчатского края</w:t>
      </w:r>
      <w:r w:rsidRPr="002A0643">
        <w:rPr>
          <w:rFonts w:ascii="Times New Roman" w:hAnsi="Times New Roman" w:cs="Times New Roman"/>
          <w:sz w:val="28"/>
          <w:szCs w:val="28"/>
        </w:rPr>
        <w:t xml:space="preserve"> размещена регулирующим органом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D4734F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643">
        <w:rPr>
          <w:rFonts w:ascii="Times New Roman" w:hAnsi="Times New Roman" w:cs="Times New Roman"/>
          <w:sz w:val="28"/>
          <w:szCs w:val="28"/>
        </w:rPr>
        <w:t>:</w:t>
      </w:r>
    </w:p>
    <w:p w:rsidR="00455098" w:rsidRPr="002A0643" w:rsidRDefault="00455098" w:rsidP="00455098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55098" w:rsidRPr="000B721C" w:rsidRDefault="00455098" w:rsidP="00455098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0B721C">
        <w:rPr>
          <w:rFonts w:ascii="Times New Roman" w:hAnsi="Times New Roman" w:cs="Times New Roman"/>
          <w:i/>
          <w:sz w:val="24"/>
          <w:szCs w:val="24"/>
        </w:rPr>
        <w:t>(полный электронный адрес размещения проекта нормативного правового акта</w:t>
      </w:r>
      <w:r w:rsidRPr="000B721C">
        <w:rPr>
          <w:rFonts w:ascii="Times New Roman" w:hAnsi="Times New Roman" w:cs="Times New Roman"/>
          <w:i/>
          <w:sz w:val="24"/>
          <w:szCs w:val="24"/>
        </w:rPr>
        <w:br/>
        <w:t>в информационно-телекоммуникационной сети «Интернет»</w:t>
      </w:r>
      <w:r w:rsidRPr="000B721C">
        <w:rPr>
          <w:rFonts w:ascii="Times New Roman" w:hAnsi="Times New Roman" w:cs="Times New Roman"/>
          <w:sz w:val="24"/>
          <w:szCs w:val="24"/>
        </w:rPr>
        <w:t>)</w:t>
      </w:r>
    </w:p>
    <w:p w:rsidR="00455098" w:rsidRPr="002A0643" w:rsidRDefault="00455098" w:rsidP="00455098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455098" w:rsidRPr="002A0643" w:rsidRDefault="00455098" w:rsidP="0045509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2A0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2A0643">
        <w:rPr>
          <w:rFonts w:ascii="Times New Roman" w:hAnsi="Times New Roman" w:cs="Times New Roman"/>
          <w:sz w:val="28"/>
          <w:szCs w:val="28"/>
        </w:rPr>
        <w:t>с учетом информации, предста</w:t>
      </w:r>
      <w:r>
        <w:rPr>
          <w:rFonts w:ascii="Times New Roman" w:hAnsi="Times New Roman" w:cs="Times New Roman"/>
          <w:sz w:val="28"/>
          <w:szCs w:val="28"/>
        </w:rPr>
        <w:t>вленной регулирующим органом в С</w:t>
      </w:r>
      <w:r w:rsidRPr="002A0643">
        <w:rPr>
          <w:rFonts w:ascii="Times New Roman" w:hAnsi="Times New Roman" w:cs="Times New Roman"/>
          <w:sz w:val="28"/>
          <w:szCs w:val="28"/>
        </w:rPr>
        <w:t>водном отчете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643">
        <w:rPr>
          <w:rFonts w:ascii="Times New Roman" w:hAnsi="Times New Roman" w:cs="Times New Roman"/>
          <w:sz w:val="28"/>
          <w:szCs w:val="28"/>
        </w:rPr>
        <w:t> </w:t>
      </w:r>
      <w:r w:rsidRPr="002A0643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2A0643">
        <w:rPr>
          <w:rFonts w:ascii="Times New Roman" w:hAnsi="Times New Roman" w:cs="Times New Roman"/>
          <w:sz w:val="28"/>
          <w:szCs w:val="28"/>
        </w:rPr>
        <w:t>уполномоченным органом сделаны следующие выводы.</w:t>
      </w:r>
    </w:p>
    <w:p w:rsidR="00455098" w:rsidRPr="002A0643" w:rsidRDefault="00455098" w:rsidP="00455098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ab/>
      </w:r>
    </w:p>
    <w:p w:rsidR="00455098" w:rsidRPr="000B721C" w:rsidRDefault="00455098" w:rsidP="00455098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0B721C">
        <w:rPr>
          <w:rFonts w:ascii="Times New Roman" w:hAnsi="Times New Roman" w:cs="Times New Roman"/>
          <w:sz w:val="24"/>
          <w:szCs w:val="24"/>
        </w:rPr>
        <w:t>(</w:t>
      </w:r>
      <w:r w:rsidRPr="000B721C">
        <w:rPr>
          <w:rFonts w:ascii="Times New Roman" w:hAnsi="Times New Roman" w:cs="Times New Roman"/>
          <w:i/>
          <w:sz w:val="24"/>
          <w:szCs w:val="24"/>
        </w:rPr>
        <w:t>вывод о наличии либо отсутствии достаточного обоснования решения проблемы предложенным способом регулирования</w:t>
      </w:r>
      <w:r w:rsidRPr="000B721C">
        <w:rPr>
          <w:rFonts w:ascii="Times New Roman" w:hAnsi="Times New Roman" w:cs="Times New Roman"/>
          <w:sz w:val="24"/>
          <w:szCs w:val="24"/>
        </w:rPr>
        <w:t>)</w:t>
      </w:r>
    </w:p>
    <w:p w:rsidR="00455098" w:rsidRPr="002A0643" w:rsidRDefault="00455098" w:rsidP="00455098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55098" w:rsidRPr="000B721C" w:rsidRDefault="00455098" w:rsidP="00455098">
      <w:pPr>
        <w:tabs>
          <w:tab w:val="left" w:pos="709"/>
        </w:tabs>
        <w:spacing w:before="24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21C">
        <w:rPr>
          <w:rFonts w:ascii="Times New Roman" w:hAnsi="Times New Roman" w:cs="Times New Roman"/>
          <w:sz w:val="24"/>
          <w:szCs w:val="24"/>
        </w:rPr>
        <w:t>(</w:t>
      </w:r>
      <w:r w:rsidRPr="000B721C">
        <w:rPr>
          <w:rFonts w:ascii="Times New Roman" w:hAnsi="Times New Roman" w:cs="Times New Roman"/>
          <w:i/>
          <w:sz w:val="24"/>
          <w:szCs w:val="24"/>
        </w:rPr>
        <w:t>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краевого бюджета)</w:t>
      </w:r>
    </w:p>
    <w:p w:rsidR="00455098" w:rsidRPr="002A0643" w:rsidRDefault="00455098" w:rsidP="00455098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8"/>
          <w:szCs w:val="28"/>
        </w:rPr>
      </w:pPr>
    </w:p>
    <w:p w:rsidR="00455098" w:rsidRPr="002A0643" w:rsidRDefault="00455098" w:rsidP="00455098">
      <w:pPr>
        <w:pBdr>
          <w:top w:val="single" w:sz="4" w:space="1" w:color="auto"/>
        </w:pBdr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2A06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55098" w:rsidRPr="000B721C" w:rsidRDefault="00455098" w:rsidP="00455098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21C">
        <w:rPr>
          <w:rFonts w:ascii="Times New Roman" w:hAnsi="Times New Roman" w:cs="Times New Roman"/>
          <w:sz w:val="24"/>
          <w:szCs w:val="24"/>
        </w:rPr>
        <w:t xml:space="preserve"> (</w:t>
      </w:r>
      <w:r w:rsidRPr="000B721C">
        <w:rPr>
          <w:rFonts w:ascii="Times New Roman" w:hAnsi="Times New Roman" w:cs="Times New Roman"/>
          <w:i/>
          <w:sz w:val="24"/>
          <w:szCs w:val="24"/>
        </w:rPr>
        <w:t>обоснование выводов, а также иные замечания и предложения уполномоченного органа)</w:t>
      </w:r>
    </w:p>
    <w:p w:rsidR="00455098" w:rsidRPr="008F1423" w:rsidRDefault="00455098" w:rsidP="00455098">
      <w:pPr>
        <w:tabs>
          <w:tab w:val="left" w:pos="709"/>
        </w:tabs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8F1423">
        <w:rPr>
          <w:rFonts w:ascii="Times New Roman" w:hAnsi="Times New Roman" w:cs="Times New Roman"/>
          <w:sz w:val="28"/>
          <w:szCs w:val="28"/>
        </w:rPr>
        <w:t>Указание на приложения (при наличии).</w:t>
      </w:r>
    </w:p>
    <w:tbl>
      <w:tblPr>
        <w:tblW w:w="10916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2678"/>
        <w:gridCol w:w="3119"/>
      </w:tblGrid>
      <w:tr w:rsidR="00455098" w:rsidRPr="00534A59" w:rsidTr="0057222B">
        <w:trPr>
          <w:trHeight w:val="960"/>
        </w:trPr>
        <w:tc>
          <w:tcPr>
            <w:tcW w:w="5119" w:type="dxa"/>
            <w:shd w:val="clear" w:color="auto" w:fill="auto"/>
          </w:tcPr>
          <w:p w:rsidR="00455098" w:rsidRDefault="00455098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098" w:rsidRDefault="00455098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098" w:rsidRPr="00534A59" w:rsidRDefault="00455098" w:rsidP="005722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8" w:type="dxa"/>
            <w:shd w:val="clear" w:color="auto" w:fill="auto"/>
          </w:tcPr>
          <w:p w:rsidR="00455098" w:rsidRDefault="00455098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455098" w:rsidRDefault="00455098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</w:p>
          <w:p w:rsidR="00455098" w:rsidRPr="00534A59" w:rsidRDefault="00455098" w:rsidP="005722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r w:rsidRPr="00534A59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[горизонтальный штамп подписи 1]</w:t>
            </w:r>
          </w:p>
          <w:p w:rsidR="00455098" w:rsidRPr="00534A59" w:rsidRDefault="00455098" w:rsidP="0057222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55098" w:rsidRPr="00534A59" w:rsidRDefault="0045509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098" w:rsidRPr="00534A59" w:rsidRDefault="0045509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098" w:rsidRPr="00534A59" w:rsidRDefault="0045509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098" w:rsidRPr="00534A59" w:rsidRDefault="00455098" w:rsidP="0057222B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098" w:rsidRPr="00534A59" w:rsidRDefault="00455098" w:rsidP="0057222B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Pr="00534A5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455098" w:rsidRPr="00C72A44" w:rsidRDefault="00455098" w:rsidP="00455098">
      <w:pPr>
        <w:ind w:right="113"/>
        <w:rPr>
          <w:rFonts w:ascii="Times New Roman" w:hAnsi="Times New Roman" w:cs="Times New Roman"/>
          <w:sz w:val="28"/>
          <w:szCs w:val="28"/>
        </w:rPr>
      </w:pPr>
    </w:p>
    <w:p w:rsidR="00455098" w:rsidRDefault="00455098" w:rsidP="00455098">
      <w:pPr>
        <w:tabs>
          <w:tab w:val="left" w:pos="709"/>
        </w:tabs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</w:p>
    <w:p w:rsidR="00455098" w:rsidRDefault="00455098" w:rsidP="00455098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455098" w:rsidSect="00AA485B">
          <w:headerReference w:type="default" r:id="rId5"/>
          <w:pgSz w:w="11906" w:h="16838" w:code="9"/>
          <w:pgMar w:top="1134" w:right="567" w:bottom="1134" w:left="709" w:header="709" w:footer="709" w:gutter="0"/>
          <w:cols w:space="708"/>
          <w:docGrid w:linePitch="360"/>
        </w:sectPr>
      </w:pPr>
    </w:p>
    <w:p w:rsidR="00455098" w:rsidRDefault="00455098" w:rsidP="00455098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</w:pPr>
      <w:bookmarkStart w:id="0" w:name="_GoBack"/>
      <w:bookmarkEnd w:id="0"/>
    </w:p>
    <w:sectPr w:rsidR="00455098" w:rsidSect="00455098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04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485B" w:rsidRPr="00E905A3" w:rsidRDefault="0045509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05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05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905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485B" w:rsidRDefault="004550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899"/>
    <w:multiLevelType w:val="hybridMultilevel"/>
    <w:tmpl w:val="2C7878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98"/>
    <w:rsid w:val="00455098"/>
    <w:rsid w:val="00E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36A0-229C-4AF1-8339-FA912A5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098"/>
  </w:style>
  <w:style w:type="paragraph" w:customStyle="1" w:styleId="ConsPlusNormal">
    <w:name w:val="ConsPlusNormal"/>
    <w:rsid w:val="00455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55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550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1</cp:revision>
  <dcterms:created xsi:type="dcterms:W3CDTF">2022-11-17T22:44:00Z</dcterms:created>
  <dcterms:modified xsi:type="dcterms:W3CDTF">2022-11-17T22:47:00Z</dcterms:modified>
</cp:coreProperties>
</file>