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856F8" w:rsidRPr="005856F8" w:rsidTr="00BE2EB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6F8" w:rsidRPr="005856F8" w:rsidRDefault="005856F8" w:rsidP="005856F8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REGDATESTAMP"/>
            <w:r w:rsidRPr="005856F8">
              <w:rPr>
                <w:rFonts w:eastAsiaTheme="minorHAnsi"/>
                <w:szCs w:val="20"/>
                <w:lang w:val="en-US" w:eastAsia="en-US"/>
              </w:rPr>
              <w:t>[</w:t>
            </w:r>
            <w:r w:rsidRPr="005856F8">
              <w:rPr>
                <w:rFonts w:eastAsiaTheme="minorHAnsi"/>
                <w:szCs w:val="20"/>
                <w:lang w:eastAsia="en-US"/>
              </w:rPr>
              <w:t>Д</w:t>
            </w:r>
            <w:r w:rsidRPr="005856F8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5856F8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5856F8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5856F8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5856F8" w:rsidRPr="005856F8" w:rsidRDefault="005856F8" w:rsidP="005856F8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856F8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6F8" w:rsidRPr="005856F8" w:rsidRDefault="005856F8" w:rsidP="005856F8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2" w:name="REGNUMSTAMP"/>
            <w:r w:rsidRPr="005856F8">
              <w:rPr>
                <w:rFonts w:eastAsiaTheme="minorHAnsi"/>
                <w:szCs w:val="20"/>
                <w:lang w:val="en-US" w:eastAsia="en-US"/>
              </w:rPr>
              <w:t>[</w:t>
            </w:r>
            <w:r w:rsidRPr="005856F8">
              <w:rPr>
                <w:rFonts w:eastAsiaTheme="minorHAnsi"/>
                <w:szCs w:val="20"/>
                <w:lang w:eastAsia="en-US"/>
              </w:rPr>
              <w:t>Н</w:t>
            </w:r>
            <w:r w:rsidRPr="005856F8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5856F8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5856F8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5856F8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2"/>
          </w:p>
        </w:tc>
      </w:tr>
    </w:tbl>
    <w:p w:rsidR="005856F8" w:rsidRPr="005856F8" w:rsidRDefault="005856F8" w:rsidP="005856F8">
      <w:pPr>
        <w:spacing w:line="276" w:lineRule="auto"/>
        <w:ind w:left="142" w:right="5668"/>
        <w:jc w:val="center"/>
        <w:rPr>
          <w:rFonts w:eastAsiaTheme="minorHAnsi"/>
          <w:bCs/>
          <w:szCs w:val="28"/>
          <w:lang w:eastAsia="en-US"/>
        </w:rPr>
      </w:pPr>
      <w:r w:rsidRPr="005856F8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5F2085" w:rsidTr="006A2A47">
        <w:tc>
          <w:tcPr>
            <w:tcW w:w="4854" w:type="dxa"/>
          </w:tcPr>
          <w:p w:rsidR="00662571" w:rsidRPr="005F2085" w:rsidRDefault="00CA2AB6" w:rsidP="00662571">
            <w:pPr>
              <w:widowControl w:val="0"/>
              <w:autoSpaceDE w:val="0"/>
              <w:autoSpaceDN w:val="0"/>
              <w:ind w:right="-110"/>
              <w:jc w:val="both"/>
              <w:rPr>
                <w:szCs w:val="28"/>
              </w:rPr>
            </w:pPr>
            <w:r w:rsidRPr="005F2085">
              <w:rPr>
                <w:szCs w:val="28"/>
              </w:rPr>
              <w:t>О внесении изменений в постановление Правительства Камчатского края от 20.04.2022 № 197-П «</w:t>
            </w:r>
            <w:r w:rsidR="008E714E" w:rsidRPr="005F2085">
              <w:rPr>
                <w:szCs w:val="28"/>
              </w:rPr>
              <w:t>Об утверждении П</w:t>
            </w:r>
            <w:r w:rsidR="00662571" w:rsidRPr="005F2085">
              <w:rPr>
                <w:szCs w:val="28"/>
              </w:rPr>
              <w:t>орядка предоставления в пользование у</w:t>
            </w:r>
            <w:r w:rsidR="008E714E" w:rsidRPr="005F2085">
              <w:rPr>
                <w:szCs w:val="28"/>
              </w:rPr>
              <w:t>частков недр местного значения на территории Камчатского края и П</w:t>
            </w:r>
            <w:r w:rsidR="00662571" w:rsidRPr="005F2085">
              <w:rPr>
                <w:szCs w:val="28"/>
              </w:rPr>
              <w:t>орядка оформления, государственной регистрации и выдачи лицензий на пользование участками недр местного значения, внесени</w:t>
            </w:r>
            <w:r w:rsidR="006A2A47" w:rsidRPr="005F2085">
              <w:rPr>
                <w:szCs w:val="28"/>
              </w:rPr>
              <w:t>я</w:t>
            </w:r>
            <w:r w:rsidR="00662571" w:rsidRPr="005F2085">
              <w:rPr>
                <w:szCs w:val="28"/>
              </w:rPr>
              <w:t xml:space="preserve"> изменений в эти лицензии, их переоформлени</w:t>
            </w:r>
            <w:r w:rsidR="006A2A47" w:rsidRPr="005F2085">
              <w:rPr>
                <w:szCs w:val="28"/>
              </w:rPr>
              <w:t>я</w:t>
            </w:r>
            <w:r w:rsidR="00662571" w:rsidRPr="005F2085">
              <w:rPr>
                <w:szCs w:val="28"/>
              </w:rPr>
              <w:t>, прекращени</w:t>
            </w:r>
            <w:r w:rsidR="006A2A47" w:rsidRPr="005F2085">
              <w:rPr>
                <w:szCs w:val="28"/>
              </w:rPr>
              <w:t>я</w:t>
            </w:r>
            <w:r w:rsidR="00662571" w:rsidRPr="005F2085">
              <w:rPr>
                <w:szCs w:val="28"/>
              </w:rPr>
              <w:t xml:space="preserve"> права пользования недрами, в том числе досрочно</w:t>
            </w:r>
            <w:r w:rsidR="006A2A47" w:rsidRPr="005F2085">
              <w:rPr>
                <w:szCs w:val="28"/>
              </w:rPr>
              <w:t>го</w:t>
            </w:r>
            <w:r w:rsidR="00662571" w:rsidRPr="005F2085">
              <w:rPr>
                <w:szCs w:val="28"/>
              </w:rPr>
              <w:t>, приостановлени</w:t>
            </w:r>
            <w:r w:rsidR="006A2A47" w:rsidRPr="005F2085">
              <w:rPr>
                <w:szCs w:val="28"/>
              </w:rPr>
              <w:t>я</w:t>
            </w:r>
            <w:r w:rsidR="00662571" w:rsidRPr="005F2085">
              <w:rPr>
                <w:szCs w:val="28"/>
              </w:rPr>
              <w:t xml:space="preserve"> </w:t>
            </w:r>
            <w:r w:rsidR="00CF5438" w:rsidRPr="005F2085">
              <w:rPr>
                <w:szCs w:val="28"/>
              </w:rPr>
              <w:t xml:space="preserve">осуществления </w:t>
            </w:r>
            <w:r w:rsidR="00662571" w:rsidRPr="005F2085">
              <w:rPr>
                <w:szCs w:val="28"/>
              </w:rPr>
              <w:t>и ограничени</w:t>
            </w:r>
            <w:r w:rsidR="006A2A47" w:rsidRPr="005F2085">
              <w:rPr>
                <w:szCs w:val="28"/>
              </w:rPr>
              <w:t>я</w:t>
            </w:r>
            <w:r w:rsidR="00662571" w:rsidRPr="005F2085">
              <w:rPr>
                <w:szCs w:val="28"/>
              </w:rPr>
              <w:t xml:space="preserve"> права пользования недрами на территории Камчатского края</w:t>
            </w:r>
            <w:r w:rsidRPr="005F2085">
              <w:rPr>
                <w:szCs w:val="28"/>
              </w:rPr>
              <w:t>»</w:t>
            </w:r>
          </w:p>
          <w:p w:rsidR="00B60245" w:rsidRPr="005F2085" w:rsidRDefault="00B60245" w:rsidP="00662571">
            <w:pPr>
              <w:ind w:right="-110"/>
              <w:jc w:val="both"/>
              <w:rPr>
                <w:sz w:val="24"/>
              </w:rPr>
            </w:pPr>
          </w:p>
        </w:tc>
      </w:tr>
    </w:tbl>
    <w:p w:rsidR="0021065E" w:rsidRPr="005F2085" w:rsidRDefault="0021065E" w:rsidP="00DD6E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5F2085" w:rsidRDefault="00662571" w:rsidP="008F56A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F2085">
        <w:rPr>
          <w:szCs w:val="28"/>
        </w:rPr>
        <w:t xml:space="preserve">В соответствии с </w:t>
      </w:r>
      <w:hyperlink r:id="rId9" w:history="1">
        <w:r w:rsidRPr="005F2085">
          <w:rPr>
            <w:szCs w:val="28"/>
          </w:rPr>
          <w:t>Законом</w:t>
        </w:r>
      </w:hyperlink>
      <w:r w:rsidRPr="005F2085">
        <w:rPr>
          <w:szCs w:val="28"/>
        </w:rPr>
        <w:t xml:space="preserve"> Российской Федерации от 21.02.1992 № 2395-1 «О недрах»</w:t>
      </w:r>
      <w:r w:rsidR="00CA2AB6" w:rsidRPr="005F2085">
        <w:rPr>
          <w:szCs w:val="28"/>
        </w:rPr>
        <w:t xml:space="preserve"> (в ред. от 28.06.2022 № 218-ФЗ)</w:t>
      </w:r>
      <w:r w:rsidRPr="005F2085">
        <w:rPr>
          <w:szCs w:val="28"/>
        </w:rPr>
        <w:t xml:space="preserve"> </w:t>
      </w:r>
    </w:p>
    <w:p w:rsidR="006E4B23" w:rsidRPr="005F2085" w:rsidRDefault="006E4B23" w:rsidP="008F56A3">
      <w:pPr>
        <w:adjustRightInd w:val="0"/>
        <w:ind w:firstLine="720"/>
        <w:jc w:val="both"/>
        <w:rPr>
          <w:szCs w:val="28"/>
        </w:rPr>
      </w:pPr>
    </w:p>
    <w:p w:rsidR="008E714E" w:rsidRPr="005F2085" w:rsidRDefault="00B60245" w:rsidP="008F56A3">
      <w:pPr>
        <w:adjustRightInd w:val="0"/>
        <w:ind w:firstLine="720"/>
        <w:jc w:val="both"/>
        <w:rPr>
          <w:szCs w:val="28"/>
        </w:rPr>
      </w:pPr>
      <w:r w:rsidRPr="005F2085">
        <w:rPr>
          <w:szCs w:val="28"/>
        </w:rPr>
        <w:t>ПРАВИТЕЛЬСТВО ПОСТАНОВЛЯЕТ:</w:t>
      </w:r>
    </w:p>
    <w:p w:rsidR="008E714E" w:rsidRPr="005F2085" w:rsidRDefault="008E714E" w:rsidP="008F56A3">
      <w:pPr>
        <w:adjustRightInd w:val="0"/>
        <w:ind w:firstLine="720"/>
        <w:jc w:val="both"/>
        <w:rPr>
          <w:szCs w:val="28"/>
        </w:rPr>
      </w:pPr>
    </w:p>
    <w:p w:rsidR="008E714E" w:rsidRPr="005F2085" w:rsidRDefault="00CA2AB6" w:rsidP="008F56A3">
      <w:pPr>
        <w:pStyle w:val="af0"/>
        <w:numPr>
          <w:ilvl w:val="0"/>
          <w:numId w:val="38"/>
        </w:numPr>
        <w:tabs>
          <w:tab w:val="left" w:pos="1134"/>
        </w:tabs>
        <w:adjustRightInd w:val="0"/>
        <w:ind w:left="0" w:firstLine="720"/>
        <w:jc w:val="both"/>
        <w:rPr>
          <w:szCs w:val="28"/>
        </w:rPr>
      </w:pPr>
      <w:r w:rsidRPr="005F2085">
        <w:rPr>
          <w:szCs w:val="28"/>
        </w:rPr>
        <w:t>Внести в постановление Правительства Камчатского края от 20.04.2022 № 197-П «Об утверждении Порядка предоставления в пользование участков недр местного значения на территории Камчатского края и Порядка оформления, государственной регистрации и выдачи лицензий на пользование участками недр местного значения, внесения изменений в эти лицензии, их переоформления, прекращения права пользования недрами, в том числе досрочного, приостановления осуществления и ограничения права пользования недрами на территории Камчатского края» следующие изменения:</w:t>
      </w:r>
    </w:p>
    <w:p w:rsidR="00CA2AB6" w:rsidRPr="005F2085" w:rsidRDefault="00CA2AB6" w:rsidP="008F56A3">
      <w:pPr>
        <w:pStyle w:val="af0"/>
        <w:numPr>
          <w:ilvl w:val="0"/>
          <w:numId w:val="39"/>
        </w:numPr>
        <w:tabs>
          <w:tab w:val="left" w:pos="1134"/>
        </w:tabs>
        <w:adjustRightInd w:val="0"/>
        <w:ind w:hanging="731"/>
        <w:jc w:val="both"/>
        <w:rPr>
          <w:szCs w:val="28"/>
        </w:rPr>
      </w:pPr>
      <w:r w:rsidRPr="005F2085">
        <w:rPr>
          <w:szCs w:val="28"/>
        </w:rPr>
        <w:lastRenderedPageBreak/>
        <w:t xml:space="preserve">в приложении </w:t>
      </w:r>
      <w:r w:rsidR="00BE2EB2" w:rsidRPr="005F2085">
        <w:rPr>
          <w:szCs w:val="28"/>
        </w:rPr>
        <w:t>1</w:t>
      </w:r>
      <w:r w:rsidRPr="005F2085">
        <w:rPr>
          <w:szCs w:val="28"/>
        </w:rPr>
        <w:t>:</w:t>
      </w:r>
    </w:p>
    <w:p w:rsidR="005F2085" w:rsidRPr="005F2085" w:rsidRDefault="005F2085" w:rsidP="008F56A3">
      <w:pPr>
        <w:pStyle w:val="af0"/>
        <w:adjustRightInd w:val="0"/>
        <w:ind w:left="1440" w:hanging="731"/>
        <w:jc w:val="both"/>
        <w:rPr>
          <w:szCs w:val="28"/>
        </w:rPr>
      </w:pPr>
      <w:r w:rsidRPr="005F2085">
        <w:rPr>
          <w:szCs w:val="28"/>
        </w:rPr>
        <w:t>а) часть 2 дополнить пунктом 10 следующего содержания:</w:t>
      </w:r>
    </w:p>
    <w:p w:rsidR="005F2085" w:rsidRDefault="005F2085" w:rsidP="008F56A3">
      <w:pPr>
        <w:pStyle w:val="af0"/>
        <w:adjustRightInd w:val="0"/>
        <w:ind w:left="0" w:firstLine="709"/>
        <w:jc w:val="both"/>
        <w:rPr>
          <w:rFonts w:eastAsiaTheme="minorHAnsi"/>
          <w:bCs/>
          <w:szCs w:val="28"/>
          <w:lang w:eastAsia="en-US"/>
        </w:rPr>
      </w:pPr>
      <w:r w:rsidRPr="005F2085">
        <w:rPr>
          <w:szCs w:val="28"/>
        </w:rPr>
        <w:t xml:space="preserve">«10) </w:t>
      </w:r>
      <w:r w:rsidRPr="005F2085">
        <w:rPr>
          <w:rFonts w:eastAsiaTheme="minorHAnsi"/>
          <w:bCs/>
          <w:szCs w:val="28"/>
          <w:lang w:eastAsia="en-US"/>
        </w:rPr>
        <w:t>о предоставлении права пользования участком недр местного значения для разведки и добычи общераспространенных полезных ископаемых, необходимых для целей выполнения работ по строительству, реконструкции и капитальному ремонту объектов инфраструктуры железнодорожного транспорта общего пользования, осуществляемых юридическими лицами, с которыми субъектом естественной монополии в области железнодорожного транспорта заключены гражданско-правовые договоры на выполнение указанных работ.»;</w:t>
      </w:r>
    </w:p>
    <w:p w:rsidR="005F2085" w:rsidRPr="00ED2206" w:rsidRDefault="005F2085" w:rsidP="008F56A3">
      <w:pPr>
        <w:pStyle w:val="af0"/>
        <w:adjustRightInd w:val="0"/>
        <w:ind w:left="0" w:firstLine="709"/>
        <w:jc w:val="both"/>
        <w:rPr>
          <w:rFonts w:eastAsiaTheme="minorHAnsi"/>
          <w:bCs/>
          <w:szCs w:val="28"/>
          <w:lang w:eastAsia="en-US"/>
        </w:rPr>
      </w:pPr>
      <w:r w:rsidRPr="00ED2206">
        <w:rPr>
          <w:rFonts w:eastAsiaTheme="minorHAnsi"/>
          <w:bCs/>
          <w:szCs w:val="28"/>
          <w:lang w:eastAsia="en-US"/>
        </w:rPr>
        <w:t>б) часть 4 изложить в следующей редакции:</w:t>
      </w:r>
    </w:p>
    <w:p w:rsidR="005F2085" w:rsidRPr="00ED2206" w:rsidRDefault="005F2085" w:rsidP="00ED2206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D2206">
        <w:rPr>
          <w:rFonts w:eastAsiaTheme="minorHAnsi"/>
          <w:bCs/>
          <w:szCs w:val="28"/>
          <w:lang w:eastAsia="en-US"/>
        </w:rPr>
        <w:t xml:space="preserve">«4. </w:t>
      </w:r>
      <w:r w:rsidR="00ED2206" w:rsidRPr="00ED2206">
        <w:rPr>
          <w:szCs w:val="28"/>
        </w:rPr>
        <w:t>Пользователями недр могут быть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законами.</w:t>
      </w:r>
      <w:r w:rsidRPr="00ED2206">
        <w:rPr>
          <w:bCs/>
          <w:szCs w:val="28"/>
        </w:rPr>
        <w:t>»;</w:t>
      </w:r>
    </w:p>
    <w:p w:rsidR="005F2085" w:rsidRPr="00A15187" w:rsidRDefault="005F2085" w:rsidP="008F56A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bCs/>
          <w:szCs w:val="28"/>
        </w:rPr>
      </w:pPr>
      <w:r w:rsidRPr="00A15187">
        <w:rPr>
          <w:bCs/>
          <w:szCs w:val="28"/>
        </w:rPr>
        <w:t xml:space="preserve">в) </w:t>
      </w:r>
      <w:r w:rsidR="00721610" w:rsidRPr="00A15187">
        <w:rPr>
          <w:bCs/>
          <w:szCs w:val="28"/>
        </w:rPr>
        <w:t>приложение 1</w:t>
      </w:r>
      <w:r w:rsidRPr="00A15187">
        <w:rPr>
          <w:bCs/>
          <w:szCs w:val="28"/>
        </w:rPr>
        <w:t xml:space="preserve"> дополнить </w:t>
      </w:r>
      <w:r w:rsidR="00721610" w:rsidRPr="00A15187">
        <w:rPr>
          <w:bCs/>
          <w:szCs w:val="28"/>
        </w:rPr>
        <w:t>частью 43</w:t>
      </w:r>
      <w:r w:rsidRPr="00A15187">
        <w:rPr>
          <w:bCs/>
          <w:szCs w:val="28"/>
        </w:rPr>
        <w:t xml:space="preserve"> следующего содержания:</w:t>
      </w:r>
    </w:p>
    <w:p w:rsidR="00ED2206" w:rsidRPr="00A15187" w:rsidRDefault="005F2085" w:rsidP="00AC79C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A15187">
        <w:rPr>
          <w:bCs/>
          <w:szCs w:val="28"/>
        </w:rPr>
        <w:t>«</w:t>
      </w:r>
      <w:r w:rsidR="00E8786E" w:rsidRPr="00A15187">
        <w:rPr>
          <w:szCs w:val="28"/>
        </w:rPr>
        <w:t>В случае поступления двух и более заявок</w:t>
      </w:r>
      <w:r w:rsidR="00E8786E" w:rsidRPr="00A15187">
        <w:rPr>
          <w:bCs/>
          <w:szCs w:val="28"/>
        </w:rPr>
        <w:t xml:space="preserve"> и заявочных материалов </w:t>
      </w:r>
      <w:r w:rsidR="00721610" w:rsidRPr="00A15187">
        <w:rPr>
          <w:bCs/>
          <w:szCs w:val="28"/>
        </w:rPr>
        <w:t xml:space="preserve">на один и тот же участок недр местного значения от нескольких заявителей, </w:t>
      </w:r>
      <w:r w:rsidR="00ED2206" w:rsidRPr="00A15187">
        <w:rPr>
          <w:bCs/>
          <w:szCs w:val="28"/>
        </w:rPr>
        <w:t>приоритет</w:t>
      </w:r>
      <w:r w:rsidR="00081F8A" w:rsidRPr="00A15187">
        <w:rPr>
          <w:bCs/>
          <w:szCs w:val="28"/>
        </w:rPr>
        <w:t xml:space="preserve"> </w:t>
      </w:r>
      <w:r w:rsidR="00ED2206" w:rsidRPr="00A15187">
        <w:rPr>
          <w:bCs/>
          <w:szCs w:val="28"/>
        </w:rPr>
        <w:t xml:space="preserve">на получение права пользования участком недр имеет заявитель, </w:t>
      </w:r>
      <w:r w:rsidR="00081F8A" w:rsidRPr="00A15187">
        <w:rPr>
          <w:bCs/>
          <w:szCs w:val="28"/>
        </w:rPr>
        <w:t xml:space="preserve">по чьей </w:t>
      </w:r>
      <w:r w:rsidR="00ED2206" w:rsidRPr="00A15187">
        <w:rPr>
          <w:bCs/>
          <w:szCs w:val="28"/>
        </w:rPr>
        <w:t>заявк</w:t>
      </w:r>
      <w:r w:rsidR="00081F8A" w:rsidRPr="00A15187">
        <w:rPr>
          <w:bCs/>
          <w:szCs w:val="28"/>
        </w:rPr>
        <w:t>е</w:t>
      </w:r>
      <w:r w:rsidR="00ED2206" w:rsidRPr="00A15187">
        <w:rPr>
          <w:bCs/>
          <w:szCs w:val="28"/>
        </w:rPr>
        <w:t xml:space="preserve"> </w:t>
      </w:r>
      <w:r w:rsidR="00081F8A" w:rsidRPr="00A15187">
        <w:rPr>
          <w:bCs/>
          <w:szCs w:val="28"/>
        </w:rPr>
        <w:t xml:space="preserve">данный участок недр был </w:t>
      </w:r>
      <w:r w:rsidR="00ED2206" w:rsidRPr="00A15187">
        <w:rPr>
          <w:bCs/>
          <w:szCs w:val="28"/>
        </w:rPr>
        <w:t>включен в перечень участков недр местного значения по Камчатскому краю (далее – заявитель на включение в перечень)</w:t>
      </w:r>
      <w:r w:rsidR="002A6FA7" w:rsidRPr="00A15187">
        <w:rPr>
          <w:bCs/>
          <w:szCs w:val="28"/>
        </w:rPr>
        <w:t xml:space="preserve"> в соответствии с Порядком подготовки, рассмотрения, согласования перечней участков недр местного значения, содержащих общераспространенные полезные ископаемые, или отказа в согласовании таких перечней, утвержденного приказом Федерального агентства по недропользованию 06.10.2020 № 428</w:t>
      </w:r>
      <w:r w:rsidR="00081F8A" w:rsidRPr="00A15187">
        <w:rPr>
          <w:bCs/>
          <w:szCs w:val="28"/>
        </w:rPr>
        <w:t xml:space="preserve"> и которому направлено уведомление Министерства о включении участка недр местного значения в </w:t>
      </w:r>
      <w:r w:rsidR="00081F8A" w:rsidRPr="00A15187">
        <w:rPr>
          <w:szCs w:val="28"/>
        </w:rPr>
        <w:t>перечень участков недр местного значения</w:t>
      </w:r>
      <w:r w:rsidR="00AC79C4" w:rsidRPr="00A15187">
        <w:rPr>
          <w:szCs w:val="28"/>
        </w:rPr>
        <w:t xml:space="preserve"> Камчатского края (далее – Уведомление)</w:t>
      </w:r>
      <w:r w:rsidR="002A6FA7" w:rsidRPr="00A15187">
        <w:rPr>
          <w:bCs/>
          <w:szCs w:val="28"/>
        </w:rPr>
        <w:t>.</w:t>
      </w:r>
    </w:p>
    <w:p w:rsidR="00AC79C4" w:rsidRPr="00A15187" w:rsidRDefault="00ED2206" w:rsidP="008F56A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A15187">
        <w:rPr>
          <w:bCs/>
          <w:szCs w:val="28"/>
        </w:rPr>
        <w:t xml:space="preserve">В случае </w:t>
      </w:r>
      <w:r w:rsidR="001C7BC4">
        <w:rPr>
          <w:bCs/>
          <w:szCs w:val="28"/>
        </w:rPr>
        <w:t>не</w:t>
      </w:r>
      <w:r w:rsidR="00081F8A" w:rsidRPr="00A15187">
        <w:rPr>
          <w:bCs/>
          <w:szCs w:val="28"/>
        </w:rPr>
        <w:t>поступления</w:t>
      </w:r>
      <w:r w:rsidRPr="00A15187">
        <w:rPr>
          <w:bCs/>
          <w:szCs w:val="28"/>
        </w:rPr>
        <w:t xml:space="preserve"> </w:t>
      </w:r>
      <w:r w:rsidR="00AC79C4" w:rsidRPr="00A15187">
        <w:rPr>
          <w:bCs/>
          <w:szCs w:val="28"/>
        </w:rPr>
        <w:t xml:space="preserve">от заявителя на включение в перечень </w:t>
      </w:r>
      <w:r w:rsidRPr="00A15187">
        <w:rPr>
          <w:bCs/>
          <w:szCs w:val="28"/>
        </w:rPr>
        <w:t xml:space="preserve">в течение 2-х месяцев с даты получения </w:t>
      </w:r>
      <w:r w:rsidR="00AC79C4" w:rsidRPr="00A15187">
        <w:rPr>
          <w:bCs/>
          <w:szCs w:val="28"/>
        </w:rPr>
        <w:t>им У</w:t>
      </w:r>
      <w:r w:rsidRPr="00A15187">
        <w:rPr>
          <w:bCs/>
          <w:szCs w:val="28"/>
        </w:rPr>
        <w:t>ведомления</w:t>
      </w:r>
      <w:r w:rsidR="00AC79C4" w:rsidRPr="00A15187">
        <w:rPr>
          <w:bCs/>
          <w:szCs w:val="28"/>
        </w:rPr>
        <w:t xml:space="preserve"> заявки на предоставление права пользования участком недр местного значения</w:t>
      </w:r>
      <w:r w:rsidRPr="00A15187">
        <w:rPr>
          <w:bCs/>
          <w:szCs w:val="28"/>
        </w:rPr>
        <w:t xml:space="preserve">, </w:t>
      </w:r>
      <w:r w:rsidR="00721610" w:rsidRPr="00A15187">
        <w:rPr>
          <w:bCs/>
          <w:szCs w:val="28"/>
        </w:rPr>
        <w:t xml:space="preserve">решение о предоставлении права пользования недрами </w:t>
      </w:r>
      <w:r w:rsidR="006F57C9" w:rsidRPr="00A15187">
        <w:rPr>
          <w:bCs/>
          <w:szCs w:val="28"/>
        </w:rPr>
        <w:t xml:space="preserve">принимается в пользу </w:t>
      </w:r>
      <w:r w:rsidRPr="00A15187">
        <w:rPr>
          <w:bCs/>
          <w:szCs w:val="28"/>
        </w:rPr>
        <w:t xml:space="preserve">заявителя, </w:t>
      </w:r>
      <w:r w:rsidR="00AC79C4" w:rsidRPr="00A15187">
        <w:rPr>
          <w:bCs/>
          <w:szCs w:val="28"/>
        </w:rPr>
        <w:t xml:space="preserve">чья </w:t>
      </w:r>
      <w:r w:rsidRPr="00A15187">
        <w:rPr>
          <w:bCs/>
          <w:szCs w:val="28"/>
        </w:rPr>
        <w:t xml:space="preserve">заявка </w:t>
      </w:r>
      <w:r w:rsidR="00AC79C4" w:rsidRPr="00A15187">
        <w:rPr>
          <w:bCs/>
          <w:szCs w:val="28"/>
        </w:rPr>
        <w:t xml:space="preserve">на предоставление права пользования участком недр местного значения </w:t>
      </w:r>
      <w:r w:rsidR="00E8786E" w:rsidRPr="00A15187">
        <w:rPr>
          <w:bCs/>
          <w:szCs w:val="28"/>
        </w:rPr>
        <w:t>зарегистрирован</w:t>
      </w:r>
      <w:r w:rsidRPr="00A15187">
        <w:rPr>
          <w:bCs/>
          <w:szCs w:val="28"/>
        </w:rPr>
        <w:t>а первой</w:t>
      </w:r>
      <w:r w:rsidR="00DA39A0" w:rsidRPr="00A15187">
        <w:rPr>
          <w:bCs/>
          <w:szCs w:val="28"/>
        </w:rPr>
        <w:t xml:space="preserve"> </w:t>
      </w:r>
      <w:r w:rsidR="006F57C9" w:rsidRPr="00A15187">
        <w:rPr>
          <w:szCs w:val="28"/>
        </w:rPr>
        <w:t>в последовательности, в какой поступ</w:t>
      </w:r>
      <w:r w:rsidR="002A6FA7" w:rsidRPr="00A15187">
        <w:rPr>
          <w:szCs w:val="28"/>
        </w:rPr>
        <w:t>ают</w:t>
      </w:r>
      <w:r w:rsidR="006F57C9" w:rsidRPr="00A15187">
        <w:rPr>
          <w:szCs w:val="28"/>
        </w:rPr>
        <w:t xml:space="preserve"> указанные заявки</w:t>
      </w:r>
      <w:r w:rsidR="00AC79C4" w:rsidRPr="00A15187">
        <w:rPr>
          <w:szCs w:val="28"/>
        </w:rPr>
        <w:t xml:space="preserve"> (</w:t>
      </w:r>
      <w:r w:rsidR="00DA39A0" w:rsidRPr="00A15187">
        <w:rPr>
          <w:bCs/>
          <w:szCs w:val="28"/>
        </w:rPr>
        <w:t xml:space="preserve">с присвоением регистрационного </w:t>
      </w:r>
      <w:r w:rsidR="00E8786E" w:rsidRPr="00A15187">
        <w:rPr>
          <w:szCs w:val="28"/>
        </w:rPr>
        <w:t>номер</w:t>
      </w:r>
      <w:r w:rsidR="00DA39A0" w:rsidRPr="00A15187">
        <w:rPr>
          <w:szCs w:val="28"/>
        </w:rPr>
        <w:t>а</w:t>
      </w:r>
      <w:r w:rsidR="006F57C9" w:rsidRPr="00A15187">
        <w:rPr>
          <w:szCs w:val="28"/>
        </w:rPr>
        <w:t>,</w:t>
      </w:r>
      <w:r w:rsidR="00DA39A0" w:rsidRPr="00A15187">
        <w:rPr>
          <w:szCs w:val="28"/>
        </w:rPr>
        <w:t xml:space="preserve"> указания </w:t>
      </w:r>
      <w:r w:rsidR="00E8786E" w:rsidRPr="00A15187">
        <w:rPr>
          <w:szCs w:val="28"/>
        </w:rPr>
        <w:t>дат</w:t>
      </w:r>
      <w:r w:rsidR="00DA39A0" w:rsidRPr="00A15187">
        <w:rPr>
          <w:szCs w:val="28"/>
        </w:rPr>
        <w:t>ы</w:t>
      </w:r>
      <w:r w:rsidR="00E8786E" w:rsidRPr="00A15187">
        <w:rPr>
          <w:szCs w:val="28"/>
        </w:rPr>
        <w:t xml:space="preserve"> и местно</w:t>
      </w:r>
      <w:r w:rsidR="00DA39A0" w:rsidRPr="00A15187">
        <w:rPr>
          <w:szCs w:val="28"/>
        </w:rPr>
        <w:t>го</w:t>
      </w:r>
      <w:r w:rsidR="00E8786E" w:rsidRPr="00A15187">
        <w:rPr>
          <w:szCs w:val="28"/>
        </w:rPr>
        <w:t xml:space="preserve"> врем</w:t>
      </w:r>
      <w:r w:rsidR="00DA39A0" w:rsidRPr="00A15187">
        <w:rPr>
          <w:szCs w:val="28"/>
        </w:rPr>
        <w:t>ени</w:t>
      </w:r>
      <w:r w:rsidR="00E8786E" w:rsidRPr="00A15187">
        <w:rPr>
          <w:szCs w:val="28"/>
        </w:rPr>
        <w:t xml:space="preserve"> (часы и минуты)</w:t>
      </w:r>
      <w:r w:rsidR="002A6FA7" w:rsidRPr="00A15187">
        <w:rPr>
          <w:szCs w:val="28"/>
        </w:rPr>
        <w:t xml:space="preserve"> и соответствует установленным требованиям</w:t>
      </w:r>
      <w:r w:rsidR="00DA39A0" w:rsidRPr="00A15187">
        <w:rPr>
          <w:szCs w:val="28"/>
        </w:rPr>
        <w:t xml:space="preserve">. </w:t>
      </w:r>
    </w:p>
    <w:p w:rsidR="0076172F" w:rsidRPr="00A15187" w:rsidRDefault="0076172F" w:rsidP="008F56A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A15187">
        <w:rPr>
          <w:szCs w:val="28"/>
        </w:rPr>
        <w:t xml:space="preserve">В случае подачи заявки с использованием Личного кабинета </w:t>
      </w:r>
      <w:proofErr w:type="spellStart"/>
      <w:r w:rsidRPr="00A15187">
        <w:rPr>
          <w:szCs w:val="28"/>
        </w:rPr>
        <w:t>недропользователя</w:t>
      </w:r>
      <w:proofErr w:type="spellEnd"/>
      <w:r w:rsidRPr="00A15187">
        <w:rPr>
          <w:szCs w:val="28"/>
        </w:rPr>
        <w:t xml:space="preserve"> указание даты и местного времени (часов и минут) ее поступления осуществляется с использованием программно-аппаратных средств Личного кабинета </w:t>
      </w:r>
      <w:proofErr w:type="spellStart"/>
      <w:r w:rsidRPr="00A15187">
        <w:rPr>
          <w:szCs w:val="28"/>
        </w:rPr>
        <w:t>недропользователя</w:t>
      </w:r>
      <w:proofErr w:type="spellEnd"/>
      <w:r w:rsidRPr="00A15187">
        <w:rPr>
          <w:szCs w:val="28"/>
        </w:rPr>
        <w:t>. В случае подачи заявки почтовым отправлением указание даты и местного времени (часов и минут) ее поступления должно соответствовать дате и местному времени вручения почтового отправления.</w:t>
      </w:r>
      <w:r w:rsidR="00DA39A0" w:rsidRPr="00A15187">
        <w:rPr>
          <w:szCs w:val="28"/>
        </w:rPr>
        <w:t>».</w:t>
      </w:r>
    </w:p>
    <w:p w:rsidR="00BE2EB2" w:rsidRPr="00160F00" w:rsidRDefault="00160F00" w:rsidP="008F56A3">
      <w:pPr>
        <w:pStyle w:val="af0"/>
        <w:numPr>
          <w:ilvl w:val="0"/>
          <w:numId w:val="39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160F00">
        <w:rPr>
          <w:szCs w:val="28"/>
        </w:rPr>
        <w:t>в приложении 2:</w:t>
      </w:r>
    </w:p>
    <w:p w:rsidR="00160F00" w:rsidRDefault="00160F00" w:rsidP="008F56A3">
      <w:pPr>
        <w:pStyle w:val="af0"/>
        <w:adjustRightInd w:val="0"/>
        <w:ind w:left="1440" w:hanging="731"/>
        <w:jc w:val="both"/>
        <w:rPr>
          <w:szCs w:val="28"/>
        </w:rPr>
      </w:pPr>
      <w:r w:rsidRPr="005F2085">
        <w:rPr>
          <w:szCs w:val="28"/>
        </w:rPr>
        <w:lastRenderedPageBreak/>
        <w:t xml:space="preserve">а) </w:t>
      </w:r>
      <w:r>
        <w:rPr>
          <w:szCs w:val="28"/>
        </w:rPr>
        <w:t>раздел</w:t>
      </w:r>
      <w:r w:rsidRPr="005F2085">
        <w:rPr>
          <w:szCs w:val="28"/>
        </w:rPr>
        <w:t xml:space="preserve"> </w:t>
      </w:r>
      <w:r>
        <w:rPr>
          <w:szCs w:val="28"/>
        </w:rPr>
        <w:t>4</w:t>
      </w:r>
      <w:r w:rsidRPr="005F2085">
        <w:rPr>
          <w:szCs w:val="28"/>
        </w:rPr>
        <w:t xml:space="preserve"> дополнить </w:t>
      </w:r>
      <w:r>
        <w:rPr>
          <w:szCs w:val="28"/>
        </w:rPr>
        <w:t>частями 36</w:t>
      </w:r>
      <w:r>
        <w:rPr>
          <w:szCs w:val="28"/>
          <w:vertAlign w:val="superscript"/>
        </w:rPr>
        <w:t>1</w:t>
      </w:r>
      <w:r w:rsidRPr="005F2085">
        <w:rPr>
          <w:szCs w:val="28"/>
        </w:rPr>
        <w:t xml:space="preserve"> </w:t>
      </w:r>
      <w:r>
        <w:rPr>
          <w:szCs w:val="28"/>
        </w:rPr>
        <w:t xml:space="preserve">и </w:t>
      </w:r>
      <w:r w:rsidR="00443E63" w:rsidRPr="00443E63">
        <w:rPr>
          <w:szCs w:val="28"/>
        </w:rPr>
        <w:t>42</w:t>
      </w:r>
      <w:r w:rsidR="00443E63">
        <w:rPr>
          <w:szCs w:val="28"/>
          <w:vertAlign w:val="superscript"/>
        </w:rPr>
        <w:t>1</w:t>
      </w:r>
      <w:r w:rsidR="00443E63">
        <w:rPr>
          <w:szCs w:val="28"/>
        </w:rPr>
        <w:t xml:space="preserve"> </w:t>
      </w:r>
      <w:r w:rsidRPr="00443E63">
        <w:rPr>
          <w:szCs w:val="28"/>
        </w:rPr>
        <w:t>следующего</w:t>
      </w:r>
      <w:r w:rsidRPr="005F2085">
        <w:rPr>
          <w:szCs w:val="28"/>
        </w:rPr>
        <w:t xml:space="preserve"> содержания:</w:t>
      </w:r>
    </w:p>
    <w:p w:rsidR="00160F00" w:rsidRDefault="00160F00" w:rsidP="008F56A3">
      <w:pPr>
        <w:pStyle w:val="af0"/>
        <w:adjustRightInd w:val="0"/>
        <w:ind w:left="0" w:firstLine="709"/>
        <w:jc w:val="both"/>
        <w:rPr>
          <w:szCs w:val="28"/>
        </w:rPr>
      </w:pPr>
      <w:r w:rsidRPr="00160F00">
        <w:rPr>
          <w:szCs w:val="28"/>
        </w:rPr>
        <w:t>«36</w:t>
      </w:r>
      <w:r w:rsidRPr="00160F00">
        <w:rPr>
          <w:szCs w:val="28"/>
          <w:vertAlign w:val="superscript"/>
        </w:rPr>
        <w:t>1</w:t>
      </w:r>
      <w:r w:rsidRPr="00160F00">
        <w:rPr>
          <w:szCs w:val="28"/>
        </w:rPr>
        <w:t>.  Основания обязательного переоформления лицензии на пользование недрами устанавливаются федеральным законом</w:t>
      </w:r>
      <w:r w:rsidR="00A26328" w:rsidRPr="00A26328">
        <w:rPr>
          <w:szCs w:val="28"/>
        </w:rPr>
        <w:t xml:space="preserve"> </w:t>
      </w:r>
      <w:r w:rsidR="00A26328">
        <w:rPr>
          <w:szCs w:val="28"/>
        </w:rPr>
        <w:t>от 28.06.2022 № 218-ФЗ «</w:t>
      </w:r>
      <w:r w:rsidR="00A26328">
        <w:rPr>
          <w:sz w:val="24"/>
        </w:rPr>
        <w:t xml:space="preserve">О </w:t>
      </w:r>
      <w:r w:rsidR="00A26328" w:rsidRPr="00A26328">
        <w:rPr>
          <w:szCs w:val="28"/>
        </w:rPr>
        <w:t xml:space="preserve">внесении изменений в </w:t>
      </w:r>
      <w:r w:rsidR="00A26328">
        <w:rPr>
          <w:szCs w:val="28"/>
        </w:rPr>
        <w:t>З</w:t>
      </w:r>
      <w:r w:rsidR="00A26328" w:rsidRPr="00A26328">
        <w:rPr>
          <w:szCs w:val="28"/>
        </w:rPr>
        <w:t xml:space="preserve">акон </w:t>
      </w:r>
      <w:r w:rsidR="00A26328">
        <w:rPr>
          <w:szCs w:val="28"/>
        </w:rPr>
        <w:t>Р</w:t>
      </w:r>
      <w:r w:rsidR="00A26328" w:rsidRPr="00A26328">
        <w:rPr>
          <w:szCs w:val="28"/>
        </w:rPr>
        <w:t xml:space="preserve">оссийской </w:t>
      </w:r>
      <w:r w:rsidR="00A26328">
        <w:rPr>
          <w:szCs w:val="28"/>
        </w:rPr>
        <w:t>Ф</w:t>
      </w:r>
      <w:r w:rsidR="00A26328" w:rsidRPr="00A26328">
        <w:rPr>
          <w:szCs w:val="28"/>
        </w:rPr>
        <w:t xml:space="preserve">едерации </w:t>
      </w:r>
      <w:r w:rsidR="00A26328">
        <w:rPr>
          <w:szCs w:val="28"/>
        </w:rPr>
        <w:t>«О</w:t>
      </w:r>
      <w:r w:rsidR="00A26328" w:rsidRPr="00A26328">
        <w:rPr>
          <w:szCs w:val="28"/>
        </w:rPr>
        <w:t xml:space="preserve"> недрах</w:t>
      </w:r>
      <w:r w:rsidR="00A26328">
        <w:rPr>
          <w:szCs w:val="28"/>
        </w:rPr>
        <w:t>»</w:t>
      </w:r>
      <w:r w:rsidRPr="00160F00">
        <w:rPr>
          <w:szCs w:val="28"/>
        </w:rPr>
        <w:t>.»;</w:t>
      </w:r>
    </w:p>
    <w:p w:rsidR="00443E63" w:rsidRPr="00443E63" w:rsidRDefault="00443E63" w:rsidP="008F56A3">
      <w:pPr>
        <w:pStyle w:val="af0"/>
        <w:adjustRightInd w:val="0"/>
        <w:ind w:left="0" w:firstLine="709"/>
        <w:jc w:val="both"/>
        <w:rPr>
          <w:szCs w:val="28"/>
        </w:rPr>
      </w:pPr>
      <w:r w:rsidRPr="00443E63">
        <w:rPr>
          <w:szCs w:val="28"/>
        </w:rPr>
        <w:t>«42</w:t>
      </w:r>
      <w:r w:rsidRPr="00443E63">
        <w:rPr>
          <w:szCs w:val="28"/>
          <w:vertAlign w:val="superscript"/>
        </w:rPr>
        <w:t>1</w:t>
      </w:r>
      <w:r w:rsidRPr="00443E63">
        <w:rPr>
          <w:szCs w:val="28"/>
        </w:rPr>
        <w:t xml:space="preserve">. Случаи обязательного перехода права пользования участками недр устанавливаются </w:t>
      </w:r>
      <w:r w:rsidR="00A26328">
        <w:rPr>
          <w:szCs w:val="28"/>
        </w:rPr>
        <w:t>Законом «О недрах»</w:t>
      </w:r>
      <w:r w:rsidRPr="00443E63">
        <w:rPr>
          <w:szCs w:val="28"/>
        </w:rPr>
        <w:t>.».</w:t>
      </w:r>
    </w:p>
    <w:p w:rsidR="008F56A3" w:rsidRDefault="00443E63" w:rsidP="008F56A3">
      <w:pPr>
        <w:pStyle w:val="af0"/>
        <w:adjustRightInd w:val="0"/>
        <w:ind w:left="1440" w:hanging="731"/>
        <w:jc w:val="both"/>
        <w:rPr>
          <w:szCs w:val="28"/>
        </w:rPr>
      </w:pPr>
      <w:r>
        <w:rPr>
          <w:szCs w:val="28"/>
        </w:rPr>
        <w:t xml:space="preserve">б) часть 45 </w:t>
      </w:r>
      <w:r w:rsidR="008F56A3">
        <w:rPr>
          <w:szCs w:val="28"/>
        </w:rPr>
        <w:t>дополнить пунктом 11 следующего содержания:</w:t>
      </w:r>
    </w:p>
    <w:p w:rsidR="00160F00" w:rsidRDefault="008F56A3" w:rsidP="008F56A3">
      <w:pPr>
        <w:pStyle w:val="af0"/>
        <w:adjustRightInd w:val="0"/>
        <w:ind w:left="0" w:firstLine="709"/>
        <w:jc w:val="both"/>
        <w:rPr>
          <w:szCs w:val="28"/>
        </w:rPr>
      </w:pPr>
      <w:r w:rsidRPr="008F56A3">
        <w:rPr>
          <w:szCs w:val="28"/>
        </w:rPr>
        <w:t>«11) возникновения обстоятельств, являющихся случаями обязательного перехода права пользования участками недр и (или) основаниями обязательного переоформления лицензии на пользование недрами, если пользователем недр не выполняются условия обязательного перехода права пользования участками недр и (или) обязательного переоформления лицензии.»</w:t>
      </w:r>
      <w:r>
        <w:rPr>
          <w:szCs w:val="28"/>
        </w:rPr>
        <w:t>;</w:t>
      </w:r>
    </w:p>
    <w:p w:rsidR="008F56A3" w:rsidRDefault="008F56A3" w:rsidP="008F56A3">
      <w:pPr>
        <w:pStyle w:val="af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в) раздел 5 дополнить частью 50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BE2EB2" w:rsidRPr="008F56A3" w:rsidRDefault="008F56A3" w:rsidP="008F56A3">
      <w:pPr>
        <w:pStyle w:val="af0"/>
        <w:adjustRightInd w:val="0"/>
        <w:ind w:left="0" w:firstLine="709"/>
        <w:jc w:val="both"/>
        <w:rPr>
          <w:szCs w:val="28"/>
        </w:rPr>
      </w:pPr>
      <w:r w:rsidRPr="008F56A3">
        <w:rPr>
          <w:szCs w:val="28"/>
        </w:rPr>
        <w:t>«50</w:t>
      </w:r>
      <w:r w:rsidRPr="008F56A3">
        <w:rPr>
          <w:szCs w:val="28"/>
          <w:vertAlign w:val="superscript"/>
        </w:rPr>
        <w:t>1</w:t>
      </w:r>
      <w:r w:rsidRPr="008F56A3">
        <w:rPr>
          <w:szCs w:val="28"/>
        </w:rPr>
        <w:t xml:space="preserve">. В случаях, предусмотренных </w:t>
      </w:r>
      <w:hyperlink r:id="rId10" w:history="1">
        <w:r w:rsidRPr="008F56A3">
          <w:rPr>
            <w:szCs w:val="28"/>
          </w:rPr>
          <w:t>пунктами 1</w:t>
        </w:r>
      </w:hyperlink>
      <w:r w:rsidRPr="008F56A3">
        <w:rPr>
          <w:szCs w:val="28"/>
        </w:rPr>
        <w:t xml:space="preserve">, </w:t>
      </w:r>
      <w:hyperlink r:id="rId11" w:history="1">
        <w:r w:rsidRPr="008F56A3">
          <w:rPr>
            <w:szCs w:val="28"/>
          </w:rPr>
          <w:t>5</w:t>
        </w:r>
      </w:hyperlink>
      <w:r w:rsidRPr="008F56A3">
        <w:rPr>
          <w:szCs w:val="28"/>
        </w:rPr>
        <w:t xml:space="preserve">, </w:t>
      </w:r>
      <w:hyperlink r:id="rId12" w:history="1">
        <w:r w:rsidRPr="008F56A3">
          <w:rPr>
            <w:szCs w:val="28"/>
          </w:rPr>
          <w:t>9</w:t>
        </w:r>
      </w:hyperlink>
      <w:r w:rsidRPr="008F56A3">
        <w:rPr>
          <w:szCs w:val="28"/>
        </w:rPr>
        <w:t xml:space="preserve">, </w:t>
      </w:r>
      <w:hyperlink r:id="rId13" w:history="1">
        <w:r w:rsidRPr="008F56A3">
          <w:rPr>
            <w:szCs w:val="28"/>
          </w:rPr>
          <w:t>10</w:t>
        </w:r>
      </w:hyperlink>
      <w:r w:rsidRPr="008F56A3">
        <w:rPr>
          <w:szCs w:val="28"/>
        </w:rPr>
        <w:t xml:space="preserve"> и </w:t>
      </w:r>
      <w:hyperlink r:id="rId14" w:history="1">
        <w:r w:rsidRPr="008F56A3">
          <w:rPr>
            <w:szCs w:val="28"/>
          </w:rPr>
          <w:t xml:space="preserve">11 части 45 </w:t>
        </w:r>
      </w:hyperlink>
      <w:r w:rsidRPr="008F56A3">
        <w:rPr>
          <w:szCs w:val="28"/>
        </w:rPr>
        <w:t xml:space="preserve"> настоящего раздела, пользование недрами досрочно прекращается непосредственно с даты принятия органом, предусмотренным </w:t>
      </w:r>
      <w:hyperlink r:id="rId15" w:history="1">
        <w:r w:rsidRPr="008F56A3">
          <w:rPr>
            <w:szCs w:val="28"/>
          </w:rPr>
          <w:t>частью первой</w:t>
        </w:r>
      </w:hyperlink>
      <w:r w:rsidRPr="008F56A3">
        <w:rPr>
          <w:szCs w:val="28"/>
        </w:rPr>
        <w:t xml:space="preserve"> настоящей статьи, решения о досрочном прекращении права пользования недрами с письменным уведомлением об этом пользователя недр.».</w:t>
      </w:r>
    </w:p>
    <w:p w:rsidR="00662571" w:rsidRPr="00662571" w:rsidRDefault="008F56A3" w:rsidP="008F56A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8E714E">
        <w:rPr>
          <w:szCs w:val="28"/>
        </w:rPr>
        <w:t>. Настоящее п</w:t>
      </w:r>
      <w:r w:rsidR="00662571" w:rsidRPr="00662571">
        <w:rPr>
          <w:szCs w:val="28"/>
        </w:rPr>
        <w:t>остановление вступает в силу после</w:t>
      </w:r>
      <w:r w:rsidR="008E714E">
        <w:rPr>
          <w:szCs w:val="28"/>
        </w:rPr>
        <w:t xml:space="preserve"> дня</w:t>
      </w:r>
      <w:r w:rsidR="00662571" w:rsidRPr="00662571">
        <w:rPr>
          <w:szCs w:val="28"/>
        </w:rPr>
        <w:t xml:space="preserve"> его официального опубликования.</w:t>
      </w:r>
    </w:p>
    <w:p w:rsidR="006E4B23" w:rsidRDefault="006E4B23" w:rsidP="008F56A3">
      <w:pPr>
        <w:adjustRightInd w:val="0"/>
        <w:ind w:firstLine="709"/>
        <w:jc w:val="both"/>
        <w:rPr>
          <w:szCs w:val="28"/>
        </w:rPr>
      </w:pPr>
    </w:p>
    <w:p w:rsidR="006E4B23" w:rsidRPr="008D13CF" w:rsidRDefault="006E4B23" w:rsidP="008F56A3">
      <w:pPr>
        <w:adjustRightInd w:val="0"/>
        <w:ind w:firstLine="720"/>
        <w:jc w:val="both"/>
        <w:rPr>
          <w:szCs w:val="28"/>
        </w:rPr>
      </w:pPr>
    </w:p>
    <w:p w:rsidR="006E4B23" w:rsidRDefault="006E4B23" w:rsidP="008F56A3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2659"/>
        <w:gridCol w:w="2727"/>
      </w:tblGrid>
      <w:tr w:rsidR="00AC1954" w:rsidRPr="00F04282" w:rsidTr="006A2A47">
        <w:trPr>
          <w:trHeight w:val="1936"/>
        </w:trPr>
        <w:tc>
          <w:tcPr>
            <w:tcW w:w="4429" w:type="dxa"/>
            <w:shd w:val="clear" w:color="auto" w:fill="auto"/>
          </w:tcPr>
          <w:p w:rsidR="00AC1954" w:rsidRPr="00470875" w:rsidRDefault="00662571" w:rsidP="008F56A3">
            <w:pPr>
              <w:ind w:left="30"/>
            </w:pPr>
            <w:r w:rsidRPr="006A2A47">
              <w:rPr>
                <w:szCs w:val="28"/>
              </w:rPr>
              <w:t>Председатель Правительства</w:t>
            </w:r>
            <w:r w:rsidR="00AC1954" w:rsidRPr="006A2A47">
              <w:rPr>
                <w:szCs w:val="28"/>
              </w:rPr>
              <w:t xml:space="preserve"> Камчатского края</w:t>
            </w:r>
          </w:p>
        </w:tc>
        <w:tc>
          <w:tcPr>
            <w:tcW w:w="2659" w:type="dxa"/>
            <w:shd w:val="clear" w:color="auto" w:fill="auto"/>
          </w:tcPr>
          <w:p w:rsidR="00AC1954" w:rsidRPr="006A2A47" w:rsidRDefault="00AC1954" w:rsidP="008F56A3">
            <w:pPr>
              <w:rPr>
                <w:color w:val="A6A6A6" w:themeColor="background1" w:themeShade="A6"/>
              </w:rPr>
            </w:pPr>
            <w:bookmarkStart w:id="3" w:name="SIGNERSTAMP1"/>
            <w:r w:rsidRPr="006A2A47">
              <w:rPr>
                <w:color w:val="A6A6A6" w:themeColor="background1" w:themeShade="A6"/>
              </w:rPr>
              <w:t>[горизонтальный штамп подписи 1]</w:t>
            </w:r>
            <w:bookmarkEnd w:id="3"/>
          </w:p>
          <w:p w:rsidR="00AC1954" w:rsidRPr="006A2A47" w:rsidRDefault="00AC1954" w:rsidP="008F56A3">
            <w:pPr>
              <w:ind w:left="142" w:hanging="142"/>
              <w:jc w:val="right"/>
              <w:rPr>
                <w:color w:val="A6A6A6" w:themeColor="background1" w:themeShade="A6"/>
              </w:rPr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8F56A3">
            <w:pPr>
              <w:ind w:left="142" w:right="126" w:hanging="142"/>
              <w:jc w:val="right"/>
            </w:pPr>
          </w:p>
          <w:p w:rsidR="00AC1954" w:rsidRPr="00F04282" w:rsidRDefault="00662571" w:rsidP="008F56A3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CF5438" w:rsidRDefault="00CF543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F5438" w:rsidRDefault="00CF5438">
      <w:pPr>
        <w:rPr>
          <w:rFonts w:cs="Arial"/>
          <w:szCs w:val="20"/>
        </w:rPr>
      </w:pPr>
    </w:p>
    <w:sectPr w:rsidR="00CF5438" w:rsidSect="005B71D4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36" w:rsidRDefault="003A7B36" w:rsidP="00342D13">
      <w:r>
        <w:separator/>
      </w:r>
    </w:p>
  </w:endnote>
  <w:endnote w:type="continuationSeparator" w:id="0">
    <w:p w:rsidR="003A7B36" w:rsidRDefault="003A7B3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36" w:rsidRDefault="003A7B36" w:rsidP="00342D13">
      <w:r>
        <w:separator/>
      </w:r>
    </w:p>
  </w:footnote>
  <w:footnote w:type="continuationSeparator" w:id="0">
    <w:p w:rsidR="003A7B36" w:rsidRDefault="003A7B36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061817"/>
      <w:docPartObj>
        <w:docPartGallery w:val="Page Numbers (Top of Page)"/>
        <w:docPartUnique/>
      </w:docPartObj>
    </w:sdtPr>
    <w:sdtEndPr/>
    <w:sdtContent>
      <w:p w:rsidR="00A26328" w:rsidRDefault="00A263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EB">
          <w:rPr>
            <w:noProof/>
          </w:rPr>
          <w:t>2</w:t>
        </w:r>
        <w:r>
          <w:fldChar w:fldCharType="end"/>
        </w:r>
      </w:p>
    </w:sdtContent>
  </w:sdt>
  <w:p w:rsidR="00A26328" w:rsidRDefault="00A263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107"/>
    <w:multiLevelType w:val="hybridMultilevel"/>
    <w:tmpl w:val="035081B0"/>
    <w:lvl w:ilvl="0" w:tplc="DB90AF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64643"/>
    <w:multiLevelType w:val="hybridMultilevel"/>
    <w:tmpl w:val="94342A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6E0849"/>
    <w:multiLevelType w:val="hybridMultilevel"/>
    <w:tmpl w:val="A4C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4CB2"/>
    <w:multiLevelType w:val="hybridMultilevel"/>
    <w:tmpl w:val="213A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992E27"/>
    <w:multiLevelType w:val="hybridMultilevel"/>
    <w:tmpl w:val="809EB124"/>
    <w:lvl w:ilvl="0" w:tplc="5186062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7861B2"/>
    <w:multiLevelType w:val="hybridMultilevel"/>
    <w:tmpl w:val="F05206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96545C"/>
    <w:multiLevelType w:val="hybridMultilevel"/>
    <w:tmpl w:val="4DBEEE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536CC5"/>
    <w:multiLevelType w:val="hybridMultilevel"/>
    <w:tmpl w:val="45F06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6A1D"/>
    <w:multiLevelType w:val="hybridMultilevel"/>
    <w:tmpl w:val="DE3430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670831"/>
    <w:multiLevelType w:val="hybridMultilevel"/>
    <w:tmpl w:val="97541BBE"/>
    <w:lvl w:ilvl="0" w:tplc="9AFA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47545"/>
    <w:multiLevelType w:val="hybridMultilevel"/>
    <w:tmpl w:val="43DCBD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781762"/>
    <w:multiLevelType w:val="hybridMultilevel"/>
    <w:tmpl w:val="E6E43CE0"/>
    <w:lvl w:ilvl="0" w:tplc="CF4883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1D31631"/>
    <w:multiLevelType w:val="hybridMultilevel"/>
    <w:tmpl w:val="F05206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2F11206"/>
    <w:multiLevelType w:val="hybridMultilevel"/>
    <w:tmpl w:val="40987D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5F47E2"/>
    <w:multiLevelType w:val="hybridMultilevel"/>
    <w:tmpl w:val="C898E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8675DD"/>
    <w:multiLevelType w:val="hybridMultilevel"/>
    <w:tmpl w:val="0074D8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4E11C97"/>
    <w:multiLevelType w:val="hybridMultilevel"/>
    <w:tmpl w:val="27A41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B650F3"/>
    <w:multiLevelType w:val="hybridMultilevel"/>
    <w:tmpl w:val="7EA28F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EF64A0"/>
    <w:multiLevelType w:val="hybridMultilevel"/>
    <w:tmpl w:val="220ED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8117CD"/>
    <w:multiLevelType w:val="hybridMultilevel"/>
    <w:tmpl w:val="B7C45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2BE0298"/>
    <w:multiLevelType w:val="hybridMultilevel"/>
    <w:tmpl w:val="815071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2FC4CA0"/>
    <w:multiLevelType w:val="hybridMultilevel"/>
    <w:tmpl w:val="DE3430D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88732E"/>
    <w:multiLevelType w:val="hybridMultilevel"/>
    <w:tmpl w:val="E7E02A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AE956D3"/>
    <w:multiLevelType w:val="hybridMultilevel"/>
    <w:tmpl w:val="537AFE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000960"/>
    <w:multiLevelType w:val="hybridMultilevel"/>
    <w:tmpl w:val="B5B465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E3B35FE"/>
    <w:multiLevelType w:val="hybridMultilevel"/>
    <w:tmpl w:val="2B6897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17F003B"/>
    <w:multiLevelType w:val="hybridMultilevel"/>
    <w:tmpl w:val="24ECD4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C97353"/>
    <w:multiLevelType w:val="hybridMultilevel"/>
    <w:tmpl w:val="287EC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3E87FC5"/>
    <w:multiLevelType w:val="hybridMultilevel"/>
    <w:tmpl w:val="E2682F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E50DEF"/>
    <w:multiLevelType w:val="hybridMultilevel"/>
    <w:tmpl w:val="550053A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417BBB"/>
    <w:multiLevelType w:val="hybridMultilevel"/>
    <w:tmpl w:val="19900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93A44"/>
    <w:multiLevelType w:val="hybridMultilevel"/>
    <w:tmpl w:val="16FE6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69076F"/>
    <w:multiLevelType w:val="hybridMultilevel"/>
    <w:tmpl w:val="D6B207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F2822D3"/>
    <w:multiLevelType w:val="hybridMultilevel"/>
    <w:tmpl w:val="3FFAAD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0A6A91"/>
    <w:multiLevelType w:val="hybridMultilevel"/>
    <w:tmpl w:val="1606325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1936E7E"/>
    <w:multiLevelType w:val="hybridMultilevel"/>
    <w:tmpl w:val="65D61B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4996324"/>
    <w:multiLevelType w:val="hybridMultilevel"/>
    <w:tmpl w:val="732A6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62052"/>
    <w:multiLevelType w:val="hybridMultilevel"/>
    <w:tmpl w:val="4220413A"/>
    <w:lvl w:ilvl="0" w:tplc="04190011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D4D466B"/>
    <w:multiLevelType w:val="hybridMultilevel"/>
    <w:tmpl w:val="619026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36"/>
  </w:num>
  <w:num w:numId="5">
    <w:abstractNumId w:val="34"/>
  </w:num>
  <w:num w:numId="6">
    <w:abstractNumId w:val="2"/>
  </w:num>
  <w:num w:numId="7">
    <w:abstractNumId w:val="32"/>
  </w:num>
  <w:num w:numId="8">
    <w:abstractNumId w:val="27"/>
  </w:num>
  <w:num w:numId="9">
    <w:abstractNumId w:val="8"/>
  </w:num>
  <w:num w:numId="10">
    <w:abstractNumId w:val="0"/>
  </w:num>
  <w:num w:numId="11">
    <w:abstractNumId w:val="15"/>
  </w:num>
  <w:num w:numId="12">
    <w:abstractNumId w:val="3"/>
  </w:num>
  <w:num w:numId="13">
    <w:abstractNumId w:val="11"/>
  </w:num>
  <w:num w:numId="14">
    <w:abstractNumId w:val="20"/>
  </w:num>
  <w:num w:numId="15">
    <w:abstractNumId w:val="7"/>
  </w:num>
  <w:num w:numId="16">
    <w:abstractNumId w:val="4"/>
  </w:num>
  <w:num w:numId="17">
    <w:abstractNumId w:val="37"/>
  </w:num>
  <w:num w:numId="18">
    <w:abstractNumId w:val="13"/>
  </w:num>
  <w:num w:numId="19">
    <w:abstractNumId w:val="19"/>
  </w:num>
  <w:num w:numId="20">
    <w:abstractNumId w:val="5"/>
  </w:num>
  <w:num w:numId="21">
    <w:abstractNumId w:val="35"/>
  </w:num>
  <w:num w:numId="22">
    <w:abstractNumId w:val="38"/>
  </w:num>
  <w:num w:numId="23">
    <w:abstractNumId w:val="1"/>
  </w:num>
  <w:num w:numId="24">
    <w:abstractNumId w:val="14"/>
  </w:num>
  <w:num w:numId="25">
    <w:abstractNumId w:val="29"/>
  </w:num>
  <w:num w:numId="26">
    <w:abstractNumId w:val="30"/>
  </w:num>
  <w:num w:numId="27">
    <w:abstractNumId w:val="6"/>
  </w:num>
  <w:num w:numId="28">
    <w:abstractNumId w:val="22"/>
  </w:num>
  <w:num w:numId="29">
    <w:abstractNumId w:val="33"/>
  </w:num>
  <w:num w:numId="30">
    <w:abstractNumId w:val="26"/>
  </w:num>
  <w:num w:numId="31">
    <w:abstractNumId w:val="23"/>
  </w:num>
  <w:num w:numId="32">
    <w:abstractNumId w:val="10"/>
  </w:num>
  <w:num w:numId="33">
    <w:abstractNumId w:val="24"/>
  </w:num>
  <w:num w:numId="34">
    <w:abstractNumId w:val="25"/>
  </w:num>
  <w:num w:numId="35">
    <w:abstractNumId w:val="16"/>
  </w:num>
  <w:num w:numId="36">
    <w:abstractNumId w:val="1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C6"/>
    <w:rsid w:val="000130C2"/>
    <w:rsid w:val="00013733"/>
    <w:rsid w:val="0001593A"/>
    <w:rsid w:val="00020DF6"/>
    <w:rsid w:val="00025598"/>
    <w:rsid w:val="000272EB"/>
    <w:rsid w:val="0003329F"/>
    <w:rsid w:val="00035C9A"/>
    <w:rsid w:val="000364BD"/>
    <w:rsid w:val="000402FA"/>
    <w:rsid w:val="00044126"/>
    <w:rsid w:val="00051EEE"/>
    <w:rsid w:val="00053886"/>
    <w:rsid w:val="000545B3"/>
    <w:rsid w:val="00057C7C"/>
    <w:rsid w:val="00081F8A"/>
    <w:rsid w:val="00082443"/>
    <w:rsid w:val="000915A8"/>
    <w:rsid w:val="00094898"/>
    <w:rsid w:val="00094913"/>
    <w:rsid w:val="000C1841"/>
    <w:rsid w:val="000D0F58"/>
    <w:rsid w:val="000F2C20"/>
    <w:rsid w:val="000F3865"/>
    <w:rsid w:val="000F78E5"/>
    <w:rsid w:val="0010596D"/>
    <w:rsid w:val="00105C13"/>
    <w:rsid w:val="00111908"/>
    <w:rsid w:val="00160F00"/>
    <w:rsid w:val="00165E20"/>
    <w:rsid w:val="00171D4E"/>
    <w:rsid w:val="001723D0"/>
    <w:rsid w:val="00191854"/>
    <w:rsid w:val="00196836"/>
    <w:rsid w:val="0019744B"/>
    <w:rsid w:val="001B5371"/>
    <w:rsid w:val="001C1067"/>
    <w:rsid w:val="001C7BC4"/>
    <w:rsid w:val="001E0B39"/>
    <w:rsid w:val="001E205D"/>
    <w:rsid w:val="001E62AB"/>
    <w:rsid w:val="001E6FE1"/>
    <w:rsid w:val="0020013D"/>
    <w:rsid w:val="00200564"/>
    <w:rsid w:val="00202207"/>
    <w:rsid w:val="00203098"/>
    <w:rsid w:val="0020316B"/>
    <w:rsid w:val="00204914"/>
    <w:rsid w:val="0021065E"/>
    <w:rsid w:val="002115DF"/>
    <w:rsid w:val="00223D68"/>
    <w:rsid w:val="00230F4D"/>
    <w:rsid w:val="00232A85"/>
    <w:rsid w:val="00235B4E"/>
    <w:rsid w:val="002363B1"/>
    <w:rsid w:val="00257C40"/>
    <w:rsid w:val="00267CFA"/>
    <w:rsid w:val="002713CD"/>
    <w:rsid w:val="0027182A"/>
    <w:rsid w:val="002722F0"/>
    <w:rsid w:val="0028617E"/>
    <w:rsid w:val="00290797"/>
    <w:rsid w:val="00296585"/>
    <w:rsid w:val="002A18EE"/>
    <w:rsid w:val="002A59E2"/>
    <w:rsid w:val="002A6FA7"/>
    <w:rsid w:val="002A71B0"/>
    <w:rsid w:val="002B334D"/>
    <w:rsid w:val="002D31F8"/>
    <w:rsid w:val="002D43BE"/>
    <w:rsid w:val="00317F3B"/>
    <w:rsid w:val="00321E7D"/>
    <w:rsid w:val="00335DF5"/>
    <w:rsid w:val="00341518"/>
    <w:rsid w:val="00342D13"/>
    <w:rsid w:val="00352107"/>
    <w:rsid w:val="00354463"/>
    <w:rsid w:val="00362299"/>
    <w:rsid w:val="003832CF"/>
    <w:rsid w:val="00383A17"/>
    <w:rsid w:val="003926A3"/>
    <w:rsid w:val="003A5BEF"/>
    <w:rsid w:val="003A79D6"/>
    <w:rsid w:val="003A7B36"/>
    <w:rsid w:val="003A7F52"/>
    <w:rsid w:val="003C2A43"/>
    <w:rsid w:val="003D566B"/>
    <w:rsid w:val="003D6F0D"/>
    <w:rsid w:val="003D6F62"/>
    <w:rsid w:val="003E38BA"/>
    <w:rsid w:val="003E7940"/>
    <w:rsid w:val="003F662D"/>
    <w:rsid w:val="00421318"/>
    <w:rsid w:val="00441A91"/>
    <w:rsid w:val="004439F0"/>
    <w:rsid w:val="00443E63"/>
    <w:rsid w:val="0044725C"/>
    <w:rsid w:val="00460247"/>
    <w:rsid w:val="00462805"/>
    <w:rsid w:val="004660E2"/>
    <w:rsid w:val="0046790E"/>
    <w:rsid w:val="00467972"/>
    <w:rsid w:val="00475111"/>
    <w:rsid w:val="0048068C"/>
    <w:rsid w:val="0048261B"/>
    <w:rsid w:val="00495D1A"/>
    <w:rsid w:val="004A6865"/>
    <w:rsid w:val="004D4625"/>
    <w:rsid w:val="004D492F"/>
    <w:rsid w:val="004D79DB"/>
    <w:rsid w:val="004F0472"/>
    <w:rsid w:val="00511A74"/>
    <w:rsid w:val="00512C6C"/>
    <w:rsid w:val="00514B95"/>
    <w:rsid w:val="00517880"/>
    <w:rsid w:val="00530FCD"/>
    <w:rsid w:val="005314E3"/>
    <w:rsid w:val="0054446A"/>
    <w:rsid w:val="005506A9"/>
    <w:rsid w:val="00561917"/>
    <w:rsid w:val="005709CE"/>
    <w:rsid w:val="005856F8"/>
    <w:rsid w:val="005B71D4"/>
    <w:rsid w:val="005C7371"/>
    <w:rsid w:val="005D622F"/>
    <w:rsid w:val="005D6A21"/>
    <w:rsid w:val="005E22DD"/>
    <w:rsid w:val="005E3B3F"/>
    <w:rsid w:val="005F0B57"/>
    <w:rsid w:val="005F2085"/>
    <w:rsid w:val="005F2BC6"/>
    <w:rsid w:val="006317BF"/>
    <w:rsid w:val="00633943"/>
    <w:rsid w:val="006604E4"/>
    <w:rsid w:val="00662571"/>
    <w:rsid w:val="006650EC"/>
    <w:rsid w:val="006820C8"/>
    <w:rsid w:val="00690342"/>
    <w:rsid w:val="006979FB"/>
    <w:rsid w:val="006A2A47"/>
    <w:rsid w:val="006A5AB2"/>
    <w:rsid w:val="006B3551"/>
    <w:rsid w:val="006D4BF2"/>
    <w:rsid w:val="006E4B23"/>
    <w:rsid w:val="006F57C9"/>
    <w:rsid w:val="007120E9"/>
    <w:rsid w:val="00720062"/>
    <w:rsid w:val="0072115F"/>
    <w:rsid w:val="00721610"/>
    <w:rsid w:val="00722C0D"/>
    <w:rsid w:val="00733DC4"/>
    <w:rsid w:val="00734B11"/>
    <w:rsid w:val="00744BE3"/>
    <w:rsid w:val="007450C0"/>
    <w:rsid w:val="00747197"/>
    <w:rsid w:val="00757983"/>
    <w:rsid w:val="00760202"/>
    <w:rsid w:val="0076172F"/>
    <w:rsid w:val="00764E97"/>
    <w:rsid w:val="00784750"/>
    <w:rsid w:val="00785B16"/>
    <w:rsid w:val="00793645"/>
    <w:rsid w:val="007A40AE"/>
    <w:rsid w:val="007A764E"/>
    <w:rsid w:val="007C6DC9"/>
    <w:rsid w:val="007E17B7"/>
    <w:rsid w:val="007E5F72"/>
    <w:rsid w:val="007F3290"/>
    <w:rsid w:val="007F49CA"/>
    <w:rsid w:val="00815D96"/>
    <w:rsid w:val="008216F0"/>
    <w:rsid w:val="00827773"/>
    <w:rsid w:val="0083039A"/>
    <w:rsid w:val="00832E23"/>
    <w:rsid w:val="0084120E"/>
    <w:rsid w:val="008419CC"/>
    <w:rsid w:val="008434A6"/>
    <w:rsid w:val="00856C9C"/>
    <w:rsid w:val="00861FE4"/>
    <w:rsid w:val="00863EEF"/>
    <w:rsid w:val="00886754"/>
    <w:rsid w:val="008965BB"/>
    <w:rsid w:val="008A567D"/>
    <w:rsid w:val="008B07B4"/>
    <w:rsid w:val="008B7954"/>
    <w:rsid w:val="008D13CF"/>
    <w:rsid w:val="008E2C6D"/>
    <w:rsid w:val="008E714E"/>
    <w:rsid w:val="008F114E"/>
    <w:rsid w:val="008F56A3"/>
    <w:rsid w:val="008F586A"/>
    <w:rsid w:val="0090407A"/>
    <w:rsid w:val="00904BA9"/>
    <w:rsid w:val="00905B59"/>
    <w:rsid w:val="00912766"/>
    <w:rsid w:val="00912C1A"/>
    <w:rsid w:val="00922B10"/>
    <w:rsid w:val="009244DB"/>
    <w:rsid w:val="00924B14"/>
    <w:rsid w:val="0092794C"/>
    <w:rsid w:val="00941FB5"/>
    <w:rsid w:val="009459B2"/>
    <w:rsid w:val="009467C3"/>
    <w:rsid w:val="00964C43"/>
    <w:rsid w:val="00970B2B"/>
    <w:rsid w:val="00982D07"/>
    <w:rsid w:val="009A0555"/>
    <w:rsid w:val="009A5446"/>
    <w:rsid w:val="009A5712"/>
    <w:rsid w:val="009B0945"/>
    <w:rsid w:val="009B185D"/>
    <w:rsid w:val="009B1C1D"/>
    <w:rsid w:val="009B2402"/>
    <w:rsid w:val="009B6B79"/>
    <w:rsid w:val="009B7E73"/>
    <w:rsid w:val="009D27F0"/>
    <w:rsid w:val="009E0C88"/>
    <w:rsid w:val="009E5EC5"/>
    <w:rsid w:val="009E7C7A"/>
    <w:rsid w:val="009F2212"/>
    <w:rsid w:val="00A15187"/>
    <w:rsid w:val="00A16406"/>
    <w:rsid w:val="00A246F2"/>
    <w:rsid w:val="00A26328"/>
    <w:rsid w:val="00A341C1"/>
    <w:rsid w:val="00A50E14"/>
    <w:rsid w:val="00A52C9A"/>
    <w:rsid w:val="00A540B6"/>
    <w:rsid w:val="00A5593D"/>
    <w:rsid w:val="00A61A5D"/>
    <w:rsid w:val="00A62100"/>
    <w:rsid w:val="00A63470"/>
    <w:rsid w:val="00A63668"/>
    <w:rsid w:val="00A66469"/>
    <w:rsid w:val="00A7789B"/>
    <w:rsid w:val="00A926A8"/>
    <w:rsid w:val="00A96A62"/>
    <w:rsid w:val="00AA3CED"/>
    <w:rsid w:val="00AB08DC"/>
    <w:rsid w:val="00AB0B88"/>
    <w:rsid w:val="00AB3503"/>
    <w:rsid w:val="00AC1954"/>
    <w:rsid w:val="00AC284F"/>
    <w:rsid w:val="00AC2A59"/>
    <w:rsid w:val="00AC6BC7"/>
    <w:rsid w:val="00AC79C4"/>
    <w:rsid w:val="00AE6285"/>
    <w:rsid w:val="00AE7CE5"/>
    <w:rsid w:val="00B0143F"/>
    <w:rsid w:val="00B047CC"/>
    <w:rsid w:val="00B04E5F"/>
    <w:rsid w:val="00B05805"/>
    <w:rsid w:val="00B32076"/>
    <w:rsid w:val="00B32B94"/>
    <w:rsid w:val="00B440AB"/>
    <w:rsid w:val="00B46867"/>
    <w:rsid w:val="00B50D4D"/>
    <w:rsid w:val="00B524A1"/>
    <w:rsid w:val="00B539F9"/>
    <w:rsid w:val="00B540BB"/>
    <w:rsid w:val="00B5604D"/>
    <w:rsid w:val="00B60245"/>
    <w:rsid w:val="00B62513"/>
    <w:rsid w:val="00B641F4"/>
    <w:rsid w:val="00B702FC"/>
    <w:rsid w:val="00B74965"/>
    <w:rsid w:val="00B82540"/>
    <w:rsid w:val="00B908D7"/>
    <w:rsid w:val="00B90F11"/>
    <w:rsid w:val="00B96C40"/>
    <w:rsid w:val="00BA2CFB"/>
    <w:rsid w:val="00BA2D9F"/>
    <w:rsid w:val="00BB1589"/>
    <w:rsid w:val="00BD0E31"/>
    <w:rsid w:val="00BD3083"/>
    <w:rsid w:val="00BE2850"/>
    <w:rsid w:val="00BE2EB2"/>
    <w:rsid w:val="00BE6C33"/>
    <w:rsid w:val="00BF3927"/>
    <w:rsid w:val="00BF5293"/>
    <w:rsid w:val="00C00871"/>
    <w:rsid w:val="00C104A0"/>
    <w:rsid w:val="00C14EB1"/>
    <w:rsid w:val="00C166E8"/>
    <w:rsid w:val="00C31371"/>
    <w:rsid w:val="00C87868"/>
    <w:rsid w:val="00C87DDD"/>
    <w:rsid w:val="00C93614"/>
    <w:rsid w:val="00C942BC"/>
    <w:rsid w:val="00C966C3"/>
    <w:rsid w:val="00CA2AB6"/>
    <w:rsid w:val="00CA2E6F"/>
    <w:rsid w:val="00CB271D"/>
    <w:rsid w:val="00CB67A4"/>
    <w:rsid w:val="00CC077B"/>
    <w:rsid w:val="00CD4A09"/>
    <w:rsid w:val="00CE5360"/>
    <w:rsid w:val="00CF07EE"/>
    <w:rsid w:val="00CF5438"/>
    <w:rsid w:val="00CF6709"/>
    <w:rsid w:val="00D030CD"/>
    <w:rsid w:val="00D04C82"/>
    <w:rsid w:val="00D23436"/>
    <w:rsid w:val="00D605CF"/>
    <w:rsid w:val="00D840CE"/>
    <w:rsid w:val="00D871DE"/>
    <w:rsid w:val="00D872ED"/>
    <w:rsid w:val="00DA39A0"/>
    <w:rsid w:val="00DA3A2D"/>
    <w:rsid w:val="00DC34F7"/>
    <w:rsid w:val="00DD077F"/>
    <w:rsid w:val="00DD34AA"/>
    <w:rsid w:val="00DD3F53"/>
    <w:rsid w:val="00DD6E2E"/>
    <w:rsid w:val="00DF349A"/>
    <w:rsid w:val="00E028B8"/>
    <w:rsid w:val="00E0636D"/>
    <w:rsid w:val="00E07907"/>
    <w:rsid w:val="00E24ECE"/>
    <w:rsid w:val="00E3221F"/>
    <w:rsid w:val="00E34935"/>
    <w:rsid w:val="00E3601E"/>
    <w:rsid w:val="00E371B1"/>
    <w:rsid w:val="00E43D52"/>
    <w:rsid w:val="00E50355"/>
    <w:rsid w:val="00E704ED"/>
    <w:rsid w:val="00E74429"/>
    <w:rsid w:val="00E75083"/>
    <w:rsid w:val="00E83C13"/>
    <w:rsid w:val="00E872A5"/>
    <w:rsid w:val="00E8786E"/>
    <w:rsid w:val="00E94805"/>
    <w:rsid w:val="00E9601E"/>
    <w:rsid w:val="00EA2664"/>
    <w:rsid w:val="00EB3439"/>
    <w:rsid w:val="00EC7D86"/>
    <w:rsid w:val="00ED2206"/>
    <w:rsid w:val="00EE0DFD"/>
    <w:rsid w:val="00EE60C2"/>
    <w:rsid w:val="00EE6F1E"/>
    <w:rsid w:val="00F21E41"/>
    <w:rsid w:val="00F35D89"/>
    <w:rsid w:val="00F37B9B"/>
    <w:rsid w:val="00F40C8D"/>
    <w:rsid w:val="00F51BEB"/>
    <w:rsid w:val="00F52D90"/>
    <w:rsid w:val="00F70431"/>
    <w:rsid w:val="00F73B10"/>
    <w:rsid w:val="00F74A59"/>
    <w:rsid w:val="00FA06A4"/>
    <w:rsid w:val="00FA11B3"/>
    <w:rsid w:val="00FB0C69"/>
    <w:rsid w:val="00FB17C0"/>
    <w:rsid w:val="00FB6E5E"/>
    <w:rsid w:val="00FC0CD6"/>
    <w:rsid w:val="00FD1AD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F54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5438"/>
    <w:rPr>
      <w:sz w:val="28"/>
      <w:szCs w:val="24"/>
    </w:rPr>
  </w:style>
  <w:style w:type="paragraph" w:styleId="ae">
    <w:name w:val="footer"/>
    <w:basedOn w:val="a"/>
    <w:link w:val="af"/>
    <w:rsid w:val="00CF54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F5438"/>
    <w:rPr>
      <w:sz w:val="28"/>
      <w:szCs w:val="24"/>
    </w:rPr>
  </w:style>
  <w:style w:type="paragraph" w:styleId="af0">
    <w:name w:val="List Paragraph"/>
    <w:basedOn w:val="a"/>
    <w:uiPriority w:val="34"/>
    <w:qFormat/>
    <w:rsid w:val="0069034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32076"/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6820C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2F0B5C9560DE5539EE51087F0DBA5D70C59EA76E368E76973EF0936302DA360D99488B6E599F7D60C7CB04746BF7A1811CB0F9CD043w2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F0B5C9560DE5539EE51087F0DBA5D70C59EA76E368E76973EF0936302DA360D99488B6E598F7D60C7CB04746BF7A1811CB0F9CD043w2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F0B5C9560DE5539EE51087F0DBA5D70C59EA76E368E76973EF0936302DA360D99488B6E292F7D60C7CB04746BF7A1811CB0F9CD043w2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F0B5C9560DE5539EE51087F0DBA5D70C59EA76E368E76973EF0936302DA360D99488B6E792F7D60C7CB04746BF7A1811CB0F9CD043w2W" TargetMode="External"/><Relationship Id="rId10" Type="http://schemas.openxmlformats.org/officeDocument/2006/relationships/hyperlink" Target="consultantplus://offline/ref=22F0B5C9560DE5539EE51087F0DBA5D70C59EA76E368E76973EF0936302DA360D99488B6E29EF7D60C7CB04746BF7A1811CB0F9CD043w2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9721FD4D68B47C6DE608BFBC79FE85BDC632D222360FF1AADF30A0956419344666BDF320071B8A6F3EA1300P0IEX" TargetMode="External"/><Relationship Id="rId14" Type="http://schemas.openxmlformats.org/officeDocument/2006/relationships/hyperlink" Target="consultantplus://offline/ref=22F0B5C9560DE5539EE51087F0DBA5D70C59EA76E368E76973EF0936302DA360D99488B1E19AFB845E33B11B03E2691911CB0D94CC3225644Aw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D364-AF8E-405A-9EB7-1EEDE7A8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Садовникова Алла Сергеевна</cp:lastModifiedBy>
  <cp:revision>2</cp:revision>
  <cp:lastPrinted>2022-04-15T00:59:00Z</cp:lastPrinted>
  <dcterms:created xsi:type="dcterms:W3CDTF">2022-08-31T04:15:00Z</dcterms:created>
  <dcterms:modified xsi:type="dcterms:W3CDTF">2022-08-31T04:15:00Z</dcterms:modified>
</cp:coreProperties>
</file>