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3" w:rsidRPr="00F34E03" w:rsidRDefault="00F34E03" w:rsidP="006B366B">
      <w:pPr>
        <w:rPr>
          <w:rFonts w:ascii="Arial" w:hAnsi="Arial" w:cs="Arial"/>
          <w:color w:val="002E5E"/>
        </w:rPr>
      </w:pPr>
    </w:p>
    <w:p w:rsidR="001B5E3F" w:rsidRPr="00E52324" w:rsidRDefault="00E52324" w:rsidP="00E52324">
      <w:pPr>
        <w:jc w:val="center"/>
        <w:rPr>
          <w:rFonts w:ascii="Arial" w:hAnsi="Arial" w:cs="Arial"/>
          <w:b/>
          <w:color w:val="002E5E"/>
        </w:rPr>
      </w:pPr>
      <w:r w:rsidRPr="00E52324">
        <w:rPr>
          <w:rFonts w:ascii="Arial" w:hAnsi="Arial" w:cs="Arial"/>
          <w:b/>
          <w:color w:val="002E5E"/>
        </w:rPr>
        <w:t>Услуги Центра поддержки экспорта</w:t>
      </w:r>
    </w:p>
    <w:p w:rsidR="008F0054" w:rsidRPr="00F34E03" w:rsidRDefault="008F0054" w:rsidP="001B5E3F">
      <w:pPr>
        <w:rPr>
          <w:sz w:val="10"/>
          <w:szCs w:val="10"/>
        </w:rPr>
      </w:pPr>
    </w:p>
    <w:p w:rsidR="008F0054" w:rsidRDefault="008F0054" w:rsidP="001B5E3F"/>
    <w:tbl>
      <w:tblPr>
        <w:tblStyle w:val="a8"/>
        <w:tblW w:w="15558" w:type="dxa"/>
        <w:tblInd w:w="20" w:type="dxa"/>
        <w:tblBorders>
          <w:top w:val="dotted" w:sz="12" w:space="0" w:color="002E5E"/>
          <w:left w:val="dotted" w:sz="12" w:space="0" w:color="002E5E"/>
          <w:bottom w:val="dotted" w:sz="12" w:space="0" w:color="002E5E"/>
          <w:right w:val="dotted" w:sz="12" w:space="0" w:color="002E5E"/>
          <w:insideH w:val="dotted" w:sz="12" w:space="0" w:color="002E5E"/>
          <w:insideV w:val="dotted" w:sz="12" w:space="0" w:color="002E5E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51"/>
        <w:gridCol w:w="5651"/>
        <w:gridCol w:w="1294"/>
        <w:gridCol w:w="2409"/>
        <w:gridCol w:w="2411"/>
      </w:tblGrid>
      <w:tr w:rsidR="00791D72" w:rsidRPr="004339C7" w:rsidTr="00294401">
        <w:trPr>
          <w:trHeight w:val="759"/>
        </w:trPr>
        <w:tc>
          <w:tcPr>
            <w:tcW w:w="542" w:type="dxa"/>
            <w:shd w:val="clear" w:color="auto" w:fill="1C75BC"/>
            <w:vAlign w:val="center"/>
          </w:tcPr>
          <w:p w:rsidR="00791D72" w:rsidRPr="004339C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№ п/п</w:t>
            </w:r>
          </w:p>
        </w:tc>
        <w:tc>
          <w:tcPr>
            <w:tcW w:w="3251" w:type="dxa"/>
            <w:shd w:val="clear" w:color="auto" w:fill="1C75BC"/>
            <w:vAlign w:val="center"/>
          </w:tcPr>
          <w:p w:rsidR="00791D72" w:rsidRPr="008F0054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F005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Наименование услуги</w:t>
            </w:r>
          </w:p>
        </w:tc>
        <w:tc>
          <w:tcPr>
            <w:tcW w:w="5651" w:type="dxa"/>
            <w:shd w:val="clear" w:color="auto" w:fill="1C75BC"/>
            <w:vAlign w:val="center"/>
          </w:tcPr>
          <w:p w:rsidR="00791D72" w:rsidRPr="008F0054" w:rsidRDefault="00791D72" w:rsidP="008F0054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F005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Описание услуги</w:t>
            </w:r>
          </w:p>
        </w:tc>
        <w:tc>
          <w:tcPr>
            <w:tcW w:w="1294" w:type="dxa"/>
            <w:shd w:val="clear" w:color="auto" w:fill="1C75BC"/>
          </w:tcPr>
          <w:p w:rsidR="00791D72" w:rsidRPr="008F0054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Срок оказания услуги</w:t>
            </w:r>
          </w:p>
        </w:tc>
        <w:tc>
          <w:tcPr>
            <w:tcW w:w="2409" w:type="dxa"/>
            <w:shd w:val="clear" w:color="auto" w:fill="1C75BC"/>
            <w:vAlign w:val="center"/>
          </w:tcPr>
          <w:p w:rsidR="00282B71" w:rsidRDefault="00791D72" w:rsidP="00282B7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F005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Стоимость услуги и </w:t>
            </w:r>
            <w:r w:rsidR="004E59A2" w:rsidRPr="00F9642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условия предоставления</w:t>
            </w:r>
            <w:r w:rsidR="00282B7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791D72" w:rsidRPr="008F0054" w:rsidRDefault="00791D72" w:rsidP="00282B7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F005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(в течение года)</w:t>
            </w:r>
          </w:p>
        </w:tc>
        <w:tc>
          <w:tcPr>
            <w:tcW w:w="2411" w:type="dxa"/>
            <w:shd w:val="clear" w:color="auto" w:fill="1C75BC"/>
            <w:vAlign w:val="center"/>
          </w:tcPr>
          <w:p w:rsidR="00791D72" w:rsidRPr="008F0054" w:rsidRDefault="0049211E" w:rsidP="0049211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Ограничения в стоимости услуг для ЦПЭ </w:t>
            </w:r>
            <w:r w:rsidR="00791D72" w:rsidRPr="008F005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(в течение года)</w:t>
            </w:r>
          </w:p>
        </w:tc>
      </w:tr>
      <w:tr w:rsidR="00791D72" w:rsidRPr="004339C7" w:rsidTr="00294401">
        <w:trPr>
          <w:trHeight w:val="380"/>
        </w:trPr>
        <w:tc>
          <w:tcPr>
            <w:tcW w:w="542" w:type="dxa"/>
            <w:vAlign w:val="center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1</w:t>
            </w:r>
          </w:p>
        </w:tc>
        <w:tc>
          <w:tcPr>
            <w:tcW w:w="3251" w:type="dxa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Информирование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 существующих </w:t>
            </w:r>
            <w:r w:rsidRPr="00F34E03">
              <w:rPr>
                <w:rFonts w:ascii="Arial" w:hAnsi="Arial" w:cs="Arial"/>
                <w:color w:val="002E5E"/>
                <w:sz w:val="19"/>
                <w:szCs w:val="19"/>
              </w:rPr>
              <w:t xml:space="preserve">мерах </w:t>
            </w:r>
            <w:r w:rsidRPr="00F3499A">
              <w:rPr>
                <w:rFonts w:ascii="Arial" w:hAnsi="Arial" w:cs="Arial"/>
                <w:color w:val="002E5E"/>
                <w:sz w:val="19"/>
                <w:szCs w:val="19"/>
              </w:rPr>
              <w:t>государственной и негосударственной поддержки экспортеров</w:t>
            </w:r>
          </w:p>
        </w:tc>
        <w:tc>
          <w:tcPr>
            <w:tcW w:w="5651" w:type="dxa"/>
          </w:tcPr>
          <w:p w:rsidR="00791D72" w:rsidRDefault="00791D72" w:rsidP="0017756F">
            <w:pPr>
              <w:ind w:firstLine="0"/>
            </w:pPr>
            <w:r w:rsidRPr="00791D7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Услуга предоставляется по запросу субъекта МСП в устной и (или) письменной форме. </w:t>
            </w:r>
          </w:p>
          <w:p w:rsidR="004E59A2" w:rsidRPr="008F0054" w:rsidRDefault="004E59A2" w:rsidP="0017756F">
            <w:pPr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1294" w:type="dxa"/>
          </w:tcPr>
          <w:p w:rsidR="00791D72" w:rsidRPr="005D1697" w:rsidRDefault="00791D72" w:rsidP="0030339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791D72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5 рабочих </w:t>
            </w:r>
            <w:r w:rsidR="00303391">
              <w:rPr>
                <w:rFonts w:ascii="Arial" w:hAnsi="Arial" w:cs="Arial"/>
                <w:color w:val="002E5E"/>
                <w:sz w:val="19"/>
                <w:szCs w:val="19"/>
              </w:rPr>
              <w:t>дней со дня поступления запроса</w:t>
            </w:r>
          </w:p>
        </w:tc>
        <w:tc>
          <w:tcPr>
            <w:tcW w:w="2409" w:type="dxa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</w:p>
        </w:tc>
        <w:tc>
          <w:tcPr>
            <w:tcW w:w="2411" w:type="dxa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Нет</w:t>
            </w:r>
          </w:p>
        </w:tc>
      </w:tr>
      <w:tr w:rsidR="00791D72" w:rsidRPr="004339C7" w:rsidTr="00294401">
        <w:tc>
          <w:tcPr>
            <w:tcW w:w="542" w:type="dxa"/>
            <w:vAlign w:val="center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2</w:t>
            </w:r>
          </w:p>
        </w:tc>
        <w:tc>
          <w:tcPr>
            <w:tcW w:w="3251" w:type="dxa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Базовое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консультирование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по вопросам экспортной деятельности, в том числе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5651" w:type="dxa"/>
          </w:tcPr>
          <w:p w:rsidR="00AD19E2" w:rsidRDefault="00AD19E2" w:rsidP="004A4BB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D19E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Услуга предоставляется по запросу субъекта МСП в устной и (или) письменной форме.</w:t>
            </w:r>
          </w:p>
          <w:p w:rsidR="00F34E03" w:rsidRDefault="00F34E03" w:rsidP="004A4BB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</w:p>
          <w:p w:rsidR="00791D72" w:rsidRPr="004A4BB1" w:rsidRDefault="004A4BB1" w:rsidP="004A4BB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Консультанты-эксперты </w:t>
            </w:r>
            <w:r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</w:t>
            </w:r>
            <w:r w:rsidR="00791D72"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проводят консультации действующих экспортеров и экспортно ориентированных предпринимателей </w:t>
            </w:r>
            <w:r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 всем вопросам, </w:t>
            </w:r>
            <w:r w:rsidR="00791D72"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возникающим в ходе экспортной деятельности.</w:t>
            </w:r>
          </w:p>
          <w:p w:rsidR="00791D72" w:rsidRDefault="00791D72" w:rsidP="004A4BB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Для проведения консультаций по сложным, комплексным проблемам </w:t>
            </w:r>
            <w:r w:rsidR="004A4BB1"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</w:t>
            </w:r>
            <w:r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за счет средств федерального бюджета могут быть привлечены сторонние </w:t>
            </w:r>
            <w:r w:rsidR="004A4BB1" w:rsidRPr="004A4B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профильные эксперты.</w:t>
            </w:r>
          </w:p>
          <w:p w:rsidR="00AD19E2" w:rsidRPr="004A4BB1" w:rsidRDefault="00686101" w:rsidP="0068610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6861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проведения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таких </w:t>
            </w:r>
            <w:r w:rsidRPr="006861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индивидуальных консультаций ЦПЭ обеспечивает взаимодействие субъекта МСП с экспертом, в том числе организацию встречи и оплату расходов по проведению консультации.</w:t>
            </w:r>
          </w:p>
        </w:tc>
        <w:tc>
          <w:tcPr>
            <w:tcW w:w="1294" w:type="dxa"/>
          </w:tcPr>
          <w:p w:rsidR="00791D72" w:rsidRDefault="00303391" w:rsidP="0030339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</w:t>
            </w:r>
            <w:r w:rsidR="00AD19E2" w:rsidRPr="00AD19E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ри оказании услуги без привлечения сторонних экспертов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- не более 5 </w:t>
            </w:r>
            <w:r w:rsidRPr="00AD19E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рабочих дней со дня поступления запроса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303391" w:rsidRPr="00AD19E2" w:rsidRDefault="00303391" w:rsidP="00303391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 привлечением сторонних экспертов – после заключения соглашения*</w:t>
            </w:r>
          </w:p>
        </w:tc>
        <w:tc>
          <w:tcPr>
            <w:tcW w:w="2409" w:type="dxa"/>
          </w:tcPr>
          <w:p w:rsidR="00282B71" w:rsidRPr="00EF5D5C" w:rsidRDefault="00791D72" w:rsidP="004A4BB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EF5D5C">
              <w:rPr>
                <w:rFonts w:ascii="Arial" w:hAnsi="Arial" w:cs="Arial"/>
                <w:color w:val="002E5E"/>
                <w:sz w:val="19"/>
                <w:szCs w:val="19"/>
              </w:rPr>
              <w:t xml:space="preserve">Безвозмездно. </w:t>
            </w:r>
          </w:p>
          <w:p w:rsidR="00282B71" w:rsidRPr="00EF5D5C" w:rsidRDefault="00F96425" w:rsidP="00282B71">
            <w:pPr>
              <w:ind w:firstLine="0"/>
              <w:rPr>
                <w:rFonts w:ascii="Arial" w:hAnsi="Arial" w:cs="Arial"/>
                <w:b/>
                <w:color w:val="002E5E"/>
                <w:sz w:val="19"/>
                <w:szCs w:val="19"/>
              </w:rPr>
            </w:pPr>
            <w:r w:rsidRPr="00EF5D5C">
              <w:rPr>
                <w:rFonts w:ascii="Arial" w:hAnsi="Arial" w:cs="Arial"/>
                <w:b/>
                <w:color w:val="002E5E"/>
                <w:sz w:val="19"/>
                <w:szCs w:val="19"/>
              </w:rPr>
              <w:t>Условия предоставления:</w:t>
            </w:r>
          </w:p>
          <w:p w:rsidR="00282B71" w:rsidRPr="00EF5D5C" w:rsidRDefault="0038221D" w:rsidP="00282B7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EF5D5C">
              <w:rPr>
                <w:rFonts w:ascii="Arial" w:hAnsi="Arial" w:cs="Arial"/>
                <w:color w:val="002E5E"/>
                <w:sz w:val="19"/>
                <w:szCs w:val="19"/>
              </w:rPr>
              <w:t xml:space="preserve">- </w:t>
            </w:r>
            <w:r w:rsidR="00791D72" w:rsidRPr="00EF5D5C">
              <w:rPr>
                <w:rFonts w:ascii="Arial" w:hAnsi="Arial" w:cs="Arial"/>
                <w:color w:val="002E5E"/>
                <w:sz w:val="19"/>
                <w:szCs w:val="19"/>
              </w:rPr>
              <w:t>не более 10 консультаций для 1 субъекта МСП</w:t>
            </w:r>
            <w:r w:rsidR="00282B71" w:rsidRPr="00EF5D5C">
              <w:rPr>
                <w:rFonts w:ascii="Arial" w:hAnsi="Arial" w:cs="Arial"/>
                <w:color w:val="002E5E"/>
                <w:sz w:val="19"/>
                <w:szCs w:val="19"/>
              </w:rPr>
              <w:t xml:space="preserve"> в случае привлечения сторонних профильных экспертов</w:t>
            </w:r>
          </w:p>
          <w:p w:rsidR="00303391" w:rsidRPr="00EF5D5C" w:rsidRDefault="00303391" w:rsidP="00282B7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791D72" w:rsidRPr="005D1697" w:rsidRDefault="00791D72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5 тыс.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консультацию стороннего профильного эксперта</w:t>
            </w:r>
          </w:p>
        </w:tc>
      </w:tr>
      <w:tr w:rsidR="00791D72" w:rsidRPr="004339C7" w:rsidTr="00294401">
        <w:tc>
          <w:tcPr>
            <w:tcW w:w="542" w:type="dxa"/>
            <w:vAlign w:val="center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3</w:t>
            </w:r>
          </w:p>
        </w:tc>
        <w:tc>
          <w:tcPr>
            <w:tcW w:w="3251" w:type="dxa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подготовке и переводе на иностранные языки презентационных и других материалов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в электронном виде, в том числе в адаптации и переводе упаковки товара</w:t>
            </w:r>
          </w:p>
        </w:tc>
        <w:tc>
          <w:tcPr>
            <w:tcW w:w="5651" w:type="dxa"/>
          </w:tcPr>
          <w:p w:rsidR="0049211E" w:rsidRPr="0049211E" w:rsidRDefault="0049211E" w:rsidP="0049211E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9211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 предоставляет услугу по подготовке и переводу на иностранные языки презентационных и других материалов для субъекта МСП, являющегося экспортером или экспортно ориентированным предпринимателем. Презентационные и другие материалы изготавливаются только в электронном виде и только на иностранном языке</w:t>
            </w:r>
            <w:r w:rsidR="00282B7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 w:rsidR="00282B71" w:rsidRPr="00282B7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целевой страны экспорта.</w:t>
            </w:r>
          </w:p>
          <w:p w:rsidR="00791D72" w:rsidRPr="0049211E" w:rsidRDefault="0049211E" w:rsidP="0049211E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оказания услуги </w:t>
            </w:r>
            <w:r w:rsidRPr="0049211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привлекает </w:t>
            </w:r>
            <w:r w:rsidRPr="0049211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профессиональных дизайнеров и переводчиков.</w:t>
            </w:r>
          </w:p>
        </w:tc>
        <w:tc>
          <w:tcPr>
            <w:tcW w:w="1294" w:type="dxa"/>
          </w:tcPr>
          <w:p w:rsidR="00791D72" w:rsidRPr="00282B71" w:rsidRDefault="00282B71" w:rsidP="00F34E03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В</w:t>
            </w:r>
            <w:r w:rsidRPr="00282B7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течение 20 рабочих дней с даты заключения соглашения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*</w:t>
            </w:r>
          </w:p>
        </w:tc>
        <w:tc>
          <w:tcPr>
            <w:tcW w:w="2409" w:type="dxa"/>
          </w:tcPr>
          <w:p w:rsidR="00791D72" w:rsidRPr="005D1697" w:rsidRDefault="00791D72" w:rsidP="004A4BB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</w:p>
        </w:tc>
        <w:tc>
          <w:tcPr>
            <w:tcW w:w="2411" w:type="dxa"/>
          </w:tcPr>
          <w:p w:rsidR="00791D72" w:rsidRDefault="00791D72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50 тыс.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  <w:p w:rsidR="00EF5D5C" w:rsidRPr="005D1697" w:rsidRDefault="00EF5D5C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791D72" w:rsidRPr="004339C7" w:rsidTr="00294401">
        <w:tc>
          <w:tcPr>
            <w:tcW w:w="542" w:type="dxa"/>
            <w:vAlign w:val="center"/>
          </w:tcPr>
          <w:p w:rsidR="00791D72" w:rsidRPr="005D1697" w:rsidRDefault="00791D72" w:rsidP="003D224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4</w:t>
            </w:r>
          </w:p>
        </w:tc>
        <w:tc>
          <w:tcPr>
            <w:tcW w:w="3251" w:type="dxa"/>
          </w:tcPr>
          <w:p w:rsidR="00791D72" w:rsidRPr="005D1697" w:rsidRDefault="00791D72" w:rsidP="00094C9E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</w:t>
            </w:r>
            <w:r w:rsidRPr="007E73D1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создании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иностранном языке и (или) </w:t>
            </w:r>
            <w:r w:rsidRPr="007E73D1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модернизации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уже существующего </w:t>
            </w:r>
            <w:r w:rsidRPr="007E73D1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сайта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субъекта </w:t>
            </w:r>
            <w:r w:rsidR="00282B71">
              <w:rPr>
                <w:rFonts w:ascii="Arial" w:hAnsi="Arial" w:cs="Arial"/>
                <w:color w:val="002E5E"/>
                <w:sz w:val="19"/>
                <w:szCs w:val="19"/>
              </w:rPr>
              <w:t>МСП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в сети </w:t>
            </w:r>
            <w:r w:rsidR="00094C9E">
              <w:rPr>
                <w:rFonts w:ascii="Arial" w:hAnsi="Arial" w:cs="Arial"/>
                <w:color w:val="002E5E"/>
                <w:sz w:val="19"/>
                <w:szCs w:val="19"/>
              </w:rPr>
              <w:t>Интернет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иностранном языке</w:t>
            </w:r>
          </w:p>
        </w:tc>
        <w:tc>
          <w:tcPr>
            <w:tcW w:w="5651" w:type="dxa"/>
          </w:tcPr>
          <w:p w:rsidR="00791D72" w:rsidRDefault="00094C9E" w:rsidP="00094C9E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 оказывает услугу по содействию в создании на иностранном языке и (или) модернизации уже существующего в сети Интернет сайта субъекта МСП, осуществляющего или планирующего осуществлять экспортную деятельность,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      </w:r>
          </w:p>
          <w:p w:rsidR="00094C9E" w:rsidRPr="00094C9E" w:rsidRDefault="00094C9E" w:rsidP="00094C9E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оказания услуги </w:t>
            </w:r>
            <w:r w:rsidRPr="0049211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привлекает профессиональных дизайнеров, переводчиков, программистов.</w:t>
            </w:r>
          </w:p>
        </w:tc>
        <w:tc>
          <w:tcPr>
            <w:tcW w:w="1294" w:type="dxa"/>
          </w:tcPr>
          <w:p w:rsidR="00791D72" w:rsidRPr="00094C9E" w:rsidRDefault="00094C9E" w:rsidP="00F34E03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В течение 60 рабочих дней с даты заключения соглашения*</w:t>
            </w:r>
          </w:p>
        </w:tc>
        <w:tc>
          <w:tcPr>
            <w:tcW w:w="2409" w:type="dxa"/>
          </w:tcPr>
          <w:p w:rsidR="00791D72" w:rsidRDefault="00791D72" w:rsidP="0069703F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На условиях</w:t>
            </w:r>
            <w:r w:rsidR="00094C9E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софинансирования 20% стоимости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со стороны субъекта МСП</w:t>
            </w:r>
          </w:p>
          <w:p w:rsidR="00EF5D5C" w:rsidRPr="005D1697" w:rsidRDefault="00EF5D5C" w:rsidP="0069703F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791D72" w:rsidRPr="005D1697" w:rsidRDefault="00791D72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150 тыс.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5</w:t>
            </w:r>
          </w:p>
        </w:tc>
        <w:tc>
          <w:tcPr>
            <w:tcW w:w="3251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проведении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индивидуальных маркетинговых или патентных исследований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, включая разработку патентных ландшафтов и проведение патентной технологической разведки исследования иностранных рынков по запросу субъекта МСП</w:t>
            </w:r>
          </w:p>
        </w:tc>
        <w:tc>
          <w:tcPr>
            <w:tcW w:w="5651" w:type="dxa"/>
          </w:tcPr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Маркетинговое исследование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включает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в себя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, в т.</w:t>
            </w:r>
            <w:r w:rsidR="00C41DE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ч.: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раскрытие методологии расчетов данных, используемых в маркетинговых исследованиях (используются данные не ранее 2017 года);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объем целевого рынка, выраженный в натуральных и (или) денежных показателях в долл. США;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прогнозы потребления в течение не менее 3 следующих лет с подтверждением исчислимых значений;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сведения об импорте товара (работы, услуги) в данную страну в натуральном и денежном выражениях в долл. США;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оценку потенциальных потребителей с указанием их количества;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оценку покупательской способности потенциальных потребителей и потребительского поведения (предпочтений, тенденций и другое);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оценку конкурентной среды, включая оценку состояния рынка, а также информацию о ключевых конкурентах субъекта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с указанием преимуществ их рыночного предложения;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информацию о текущих ценах на товар (работу, услугу) субъекта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и прогнозах их изменения на следующие 3 (три) года;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информацию о действующей модели цепочки поставок до конечного потребителя с указанием ключевых участников, каналов продаж, включая каналы продаж 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сети 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Интернет, об отраслевых ассоциациях и некоммерческих 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объединениях производителей товаров (работ, услуг) хозяйствующего субъекта, отраслевых выставочно-ярмарочных и конгрессных мероприятиях в стране, в отношении которой проводится маркетинговое исследование;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(адрес сайта в сети Интернет, юридический адрес или адрес местоположения, контактный номер телефона и адрес электронной почты);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информацию о тарифных и нетарифных ограничениях на импорт товаров (работ, услуг) субъекта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в страну, в отношении которой проводится маркетинговое исследование.</w:t>
            </w:r>
          </w:p>
          <w:p w:rsidR="0069703F" w:rsidRPr="0069703F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69703F"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  <w:t>Патентное исследование</w:t>
            </w: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включает в себя сбор, накопление и анализ данных в целях определения текущей патентной ситуации на иностранных рынках продукции, предусмотренной проектами хозяйствующих субъектов, в том числе проверку возможности свободного использования продукции без риска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патента.</w:t>
            </w:r>
          </w:p>
          <w:p w:rsidR="0069703F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 запросу субъекта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в рамках проведения патентного исследования осуществляется разработка патентных ландшафтов, включающая комплексное исследование современных технологий, продуктов, рынков их применения на основе патентной информации в привязке к проектам (технологическим приоритетам) хозяйствующих субъектов с целью определения приоритетов научно-технологического развития, оценки конкурентоспособности и потенциала экспорта продукции или технологии хозяйствующего субъекта,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субъектов, их технологий, продуктов и услуг, проведения конкурентного технологического анализа с целью выбора стратегии вывода продуктов и технологий на </w:t>
            </w: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внешние рынки.</w:t>
            </w:r>
          </w:p>
          <w:p w:rsidR="0069703F" w:rsidRPr="00094C9E" w:rsidRDefault="0069703F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оказания услуги ЦПЭ привлекает </w:t>
            </w:r>
            <w:r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организации, специализирующиеся на проведении маркетинговых (или) патентных исследований иностранных рынков.</w:t>
            </w:r>
          </w:p>
        </w:tc>
        <w:tc>
          <w:tcPr>
            <w:tcW w:w="1294" w:type="dxa"/>
          </w:tcPr>
          <w:p w:rsidR="0069703F" w:rsidRPr="00094C9E" w:rsidRDefault="0069703F" w:rsidP="00F34E03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94C9E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В течение 60 рабочих дней с даты заключения соглашения*</w:t>
            </w:r>
          </w:p>
        </w:tc>
        <w:tc>
          <w:tcPr>
            <w:tcW w:w="2409" w:type="dxa"/>
          </w:tcPr>
          <w:p w:rsidR="0069703F" w:rsidRPr="005D1697" w:rsidRDefault="0069703F" w:rsidP="0069703F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На условиях софинансирования 20% стоимости со стороны субъекта МСП</w:t>
            </w:r>
          </w:p>
        </w:tc>
        <w:tc>
          <w:tcPr>
            <w:tcW w:w="2411" w:type="dxa"/>
          </w:tcPr>
          <w:p w:rsidR="0069703F" w:rsidRPr="005D1697" w:rsidRDefault="0069703F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400 тыс.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6</w:t>
            </w:r>
          </w:p>
        </w:tc>
        <w:tc>
          <w:tcPr>
            <w:tcW w:w="3251" w:type="dxa"/>
          </w:tcPr>
          <w:p w:rsidR="0069703F" w:rsidRPr="005D1697" w:rsidRDefault="0069703F" w:rsidP="00826EF1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подготовке и экспертизе экспортного контракта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</w:p>
        </w:tc>
        <w:tc>
          <w:tcPr>
            <w:tcW w:w="5651" w:type="dxa"/>
          </w:tcPr>
          <w:p w:rsidR="0069703F" w:rsidRPr="00826EF1" w:rsidRDefault="00826EF1" w:rsidP="0069703F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оказывает услугу по содействию в подготовке и экспертизе экспертного контракта </w:t>
            </w:r>
            <w:r w:rsidRPr="00826EF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 запросу субъекта МСП.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 w:rsid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оказания услуги ЦПЭ привлекает </w:t>
            </w:r>
            <w:r w:rsidR="0069703F" w:rsidRPr="006970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организации, специализирующиеся </w:t>
            </w:r>
            <w:r w:rsidR="0069703F" w:rsidRPr="00826EF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на экспертизе экспортных контрактов.</w:t>
            </w:r>
          </w:p>
        </w:tc>
        <w:tc>
          <w:tcPr>
            <w:tcW w:w="1294" w:type="dxa"/>
          </w:tcPr>
          <w:p w:rsidR="00C950A2" w:rsidRPr="00C950A2" w:rsidRDefault="0069703F" w:rsidP="00C950A2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течение </w:t>
            </w:r>
            <w:proofErr w:type="gramStart"/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10  рабочих</w:t>
            </w:r>
            <w:proofErr w:type="gramEnd"/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дней с даты заключения соглашения</w:t>
            </w:r>
          </w:p>
          <w:p w:rsidR="00EF5D5C" w:rsidRPr="00C950A2" w:rsidRDefault="00EF5D5C" w:rsidP="00F34E03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</w:tcPr>
          <w:p w:rsidR="0069703F" w:rsidRPr="005D1697" w:rsidRDefault="0069703F" w:rsidP="00826EF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</w:p>
        </w:tc>
        <w:tc>
          <w:tcPr>
            <w:tcW w:w="2411" w:type="dxa"/>
          </w:tcPr>
          <w:p w:rsidR="0069703F" w:rsidRPr="005D1697" w:rsidRDefault="00EF5D5C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>Не более 150 тыс. рублей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7</w:t>
            </w:r>
          </w:p>
        </w:tc>
        <w:tc>
          <w:tcPr>
            <w:tcW w:w="3251" w:type="dxa"/>
          </w:tcPr>
          <w:p w:rsidR="0069703F" w:rsidRPr="005D1697" w:rsidRDefault="0069703F" w:rsidP="00826EF1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</w:t>
            </w:r>
            <w:r w:rsidR="00826EF1">
              <w:rPr>
                <w:rFonts w:ascii="Arial" w:hAnsi="Arial" w:cs="Arial"/>
                <w:color w:val="002E5E"/>
                <w:sz w:val="19"/>
                <w:szCs w:val="19"/>
              </w:rPr>
              <w:t>кация, необходимые разрешения)</w:t>
            </w:r>
          </w:p>
        </w:tc>
        <w:tc>
          <w:tcPr>
            <w:tcW w:w="5651" w:type="dxa"/>
          </w:tcPr>
          <w:p w:rsidR="00826EF1" w:rsidRPr="00894832" w:rsidRDefault="00826EF1" w:rsidP="00894832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Услуга включает в себя получение необходимых документов об оценке соответствия высокотехнологичной продукции обязательным требованиям, предъявляемым на внешних рынках, в том числе затраты на </w:t>
            </w:r>
            <w:r w:rsidR="00894832"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подготовку </w:t>
            </w: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(разработку, доработку, перевод)</w:t>
            </w:r>
            <w:r w:rsidR="00894832"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технической документации, затраты на доставку, хранение, утилизацию образца высокотехнологичной </w:t>
            </w:r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продукции </w:t>
            </w:r>
            <w:r w:rsidRPr="00C950A2"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  <w:t>(</w:t>
            </w:r>
            <w:proofErr w:type="spellStart"/>
            <w:r w:rsidRPr="00C950A2"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  <w:t>омологация</w:t>
            </w:r>
            <w:proofErr w:type="spellEnd"/>
            <w:r w:rsidRPr="00C950A2"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  <w:t>),</w:t>
            </w:r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оформление таможенных документов и иное при наличии</w:t>
            </w: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требования иностранного контрагента, закрепленного в экспортном контракте.</w:t>
            </w:r>
          </w:p>
          <w:p w:rsidR="00826EF1" w:rsidRPr="005D1697" w:rsidRDefault="00826EF1" w:rsidP="00826EF1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1294" w:type="dxa"/>
          </w:tcPr>
          <w:p w:rsidR="0069703F" w:rsidRPr="00C950A2" w:rsidRDefault="00C8510A" w:rsidP="00C950A2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 даты заключения соглашения</w:t>
            </w:r>
            <w:r w:rsid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*</w:t>
            </w:r>
          </w:p>
        </w:tc>
        <w:tc>
          <w:tcPr>
            <w:tcW w:w="2409" w:type="dxa"/>
          </w:tcPr>
          <w:p w:rsidR="00826EF1" w:rsidRPr="009034FA" w:rsidRDefault="0069703F" w:rsidP="00826EF1">
            <w:pPr>
              <w:ind w:firstLine="0"/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</w:pP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На условиях софинансирования 20% стоимости со стороны субъекта МСП. </w:t>
            </w:r>
            <w:r w:rsidR="00F96425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Условия предоставления:</w:t>
            </w:r>
          </w:p>
          <w:p w:rsidR="00C27870" w:rsidRPr="00C27870" w:rsidRDefault="00894832" w:rsidP="009034FA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 - </w:t>
            </w:r>
            <w:r w:rsidR="00826EF1"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Услуга оказывается при условии, что субъект МСП не получал субсидии из федерального бюджета или бюджета </w:t>
            </w: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>Камчатского края</w:t>
            </w:r>
            <w:r w:rsidR="00826EF1"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возмещение одних и тех же затрат на </w:t>
            </w: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цели, </w:t>
            </w:r>
            <w:r w:rsidR="00826EF1"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указанные в описании услуги, на основании правовых актов </w:t>
            </w:r>
            <w:r w:rsidR="009034FA"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РФ, за исключением </w:t>
            </w:r>
            <w:r w:rsidR="009034FA" w:rsidRPr="00C27870">
              <w:rPr>
                <w:rFonts w:ascii="Arial" w:hAnsi="Arial" w:cs="Arial"/>
                <w:color w:val="002E5E"/>
                <w:sz w:val="19"/>
                <w:szCs w:val="19"/>
              </w:rPr>
              <w:t xml:space="preserve">Приказа </w:t>
            </w:r>
            <w:r w:rsidR="00C27870" w:rsidRPr="00C27870">
              <w:rPr>
                <w:rFonts w:ascii="Arial" w:hAnsi="Arial" w:cs="Arial"/>
                <w:color w:val="002E5E"/>
                <w:sz w:val="19"/>
                <w:szCs w:val="19"/>
              </w:rPr>
              <w:t>Минэкономразвития РФ от 25 сентября 2019 г. N 594</w:t>
            </w:r>
            <w:r w:rsidR="00C27870">
              <w:rPr>
                <w:rFonts w:ascii="Arial" w:hAnsi="Arial" w:cs="Arial"/>
                <w:color w:val="002E5E"/>
                <w:sz w:val="19"/>
                <w:szCs w:val="19"/>
              </w:rPr>
              <w:t>;</w:t>
            </w:r>
            <w:r w:rsidR="0069703F" w:rsidRPr="00C27870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</w:p>
          <w:p w:rsidR="0069703F" w:rsidRPr="009034FA" w:rsidRDefault="0069703F" w:rsidP="00EF5D5C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– </w:t>
            </w:r>
            <w:r w:rsidR="009034FA"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в рамках соглашения, заключенного между ЦПЭ и субъектом МСП, последний берет на себя обязательство заключить экспортный контракт и осуществить </w:t>
            </w:r>
            <w:r w:rsidR="009034FA" w:rsidRPr="009034FA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по нему отгрузку товара (предоставление работы, услуги) в течение 3 лет со дня получения услуги на сумму, превышающую сумму затрат ЦПЭ на предоставление услуги не менее чем в 10 раз, а также предоставить копию экспортного контракта ЦПЭ в течение 10 рабочих дней с даты подписания экспортного контракта.</w:t>
            </w:r>
          </w:p>
        </w:tc>
        <w:tc>
          <w:tcPr>
            <w:tcW w:w="2411" w:type="dxa"/>
          </w:tcPr>
          <w:p w:rsidR="00894832" w:rsidRDefault="00EF5D5C" w:rsidP="00894832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Не более 1 млн рублей</w:t>
            </w:r>
            <w:r w:rsidR="0069703F"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 1 субъекта МСП</w:t>
            </w:r>
            <w:r w:rsidR="00894832"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. </w:t>
            </w:r>
          </w:p>
          <w:p w:rsidR="00894832" w:rsidRPr="00894832" w:rsidRDefault="00894832" w:rsidP="00894832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При этом затраты ЦПЭ не могут превышать размер уплаченных субъектом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налогов в бюджеты бюджетной системы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РФ</w:t>
            </w:r>
            <w:r w:rsidRPr="0089483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в год, предшествующий году заявки на предоставление услуги.</w:t>
            </w:r>
          </w:p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8</w:t>
            </w:r>
          </w:p>
        </w:tc>
        <w:tc>
          <w:tcPr>
            <w:tcW w:w="3251" w:type="dxa"/>
          </w:tcPr>
          <w:p w:rsidR="0069703F" w:rsidRPr="005D1697" w:rsidRDefault="0069703F" w:rsidP="0019715E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</w:t>
            </w:r>
            <w:r w:rsidR="003B322B">
              <w:rPr>
                <w:rFonts w:ascii="Arial" w:hAnsi="Arial" w:cs="Arial"/>
                <w:color w:val="002E5E"/>
                <w:sz w:val="19"/>
                <w:szCs w:val="19"/>
              </w:rPr>
              <w:t>ии Российской Федерации</w:t>
            </w:r>
          </w:p>
        </w:tc>
        <w:tc>
          <w:tcPr>
            <w:tcW w:w="5651" w:type="dxa"/>
          </w:tcPr>
          <w:p w:rsidR="0019715E" w:rsidRDefault="0019715E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услуги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в том числе 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оказывается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субъекту МСП в получении комплекса работ (мероприятий), осуществляемых </w:t>
            </w:r>
            <w:r w:rsidRPr="00F43A43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в целях регистрации на внешних рынках объектов интеллектуальной собственности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(изобретений, полезных моделей, промышленных образцов, товарных знаков, наименований мест происхождения товаров и иных)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.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Содействие в правовой охране за пределами территории Российской Федерации объектов интеллектуальной собственности включает: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подачу и рассмотрение международной заявки и связанных с ней затрат на оплату </w:t>
            </w:r>
            <w:r w:rsidR="00CE38F0"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пошлин, </w:t>
            </w: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предусмотренных </w:t>
            </w:r>
            <w:r w:rsidR="00CE38F0"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нормативными правовыми актами</w:t>
            </w: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подачу и рассмотрение заявки, предусмотренной нормативными правовыми актами национальных и региональных патентных ведомств, выдачу охранных документов и поддержание заявок или охранных документов (патентов, свидетельств) в силе и связанные с ними затраты на оплату пошлин;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подготовку, подачу международной заявки и делопроизводство в отношении нее;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подготовку, подачу национальной и (или) региональной заявки, оформленной в соответствии с нормативными правовыми актами национальных или региональных </w:t>
            </w: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патентных ведомств, и делопроизводство в отношении такой заявки;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международную регистрацию т</w:t>
            </w:r>
            <w:r w:rsidR="0009083F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оварного знака в соответствии с </w:t>
            </w:r>
            <w:r w:rsidR="00D22CF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Мадридской системой м</w:t>
            </w:r>
            <w:r w:rsidR="0009083F" w:rsidRPr="00D22CF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еждународной регистрации знаков</w:t>
            </w: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, и связанные с ней затраты на оплату пошлин;</w:t>
            </w:r>
          </w:p>
          <w:p w:rsidR="00F43A43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подготовку, подачу заявки на международную регистрацию товарного знака и делопроизводство в отношении такой заявки;</w:t>
            </w:r>
          </w:p>
          <w:p w:rsidR="00F43A43" w:rsidRPr="00A91397" w:rsidRDefault="00F43A43" w:rsidP="00D22CF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D22CF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получение международной регистрации промышленного образца, в соответствии с</w:t>
            </w:r>
            <w:r w:rsidR="00CE38F0" w:rsidRPr="00D22CF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</w:t>
            </w:r>
            <w:r w:rsidR="00D22CFB" w:rsidRPr="00D22CF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Гаагской системой международной регистрации промышленных образцов,</w:t>
            </w: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и связанные с ней затраты на оплату пошлин;</w:t>
            </w:r>
          </w:p>
          <w:p w:rsidR="0069703F" w:rsidRPr="00A91397" w:rsidRDefault="00F43A43" w:rsidP="00A9139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A91397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подготовку и подачу заявки на международную регистрацию промышленного образца и делопроизводство в отношении такой заявки.</w:t>
            </w:r>
          </w:p>
        </w:tc>
        <w:tc>
          <w:tcPr>
            <w:tcW w:w="1294" w:type="dxa"/>
          </w:tcPr>
          <w:p w:rsidR="0069703F" w:rsidRPr="00C950A2" w:rsidRDefault="00C8510A" w:rsidP="00D22CF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950A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С даты заключения соглашения*</w:t>
            </w:r>
          </w:p>
          <w:p w:rsidR="00EF5D5C" w:rsidRPr="00C950A2" w:rsidRDefault="00EF5D5C" w:rsidP="00D22CF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A91397" w:rsidRDefault="00A91397" w:rsidP="00F43A43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A91397">
              <w:rPr>
                <w:rFonts w:ascii="Arial" w:hAnsi="Arial" w:cs="Arial"/>
                <w:color w:val="002E5E"/>
                <w:sz w:val="19"/>
                <w:szCs w:val="19"/>
              </w:rPr>
              <w:t xml:space="preserve">Расходы субъекта МСП на оплату пошлин осуществляются ЦПЭ в полном объеме, расходы на оплату услуг по подготовке, подаче заявки и делопроизводству - </w:t>
            </w:r>
          </w:p>
          <w:p w:rsidR="003B322B" w:rsidRDefault="00A91397" w:rsidP="00F43A43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на 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условиях софинансирования 30% </w:t>
            </w:r>
            <w:r w:rsidR="0069703F" w:rsidRPr="00EF5D5C">
              <w:rPr>
                <w:rFonts w:ascii="Arial" w:hAnsi="Arial" w:cs="Arial"/>
                <w:color w:val="002E5E"/>
                <w:sz w:val="19"/>
                <w:szCs w:val="19"/>
              </w:rPr>
              <w:t>стоимости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 xml:space="preserve">затрат 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>со стороны субъекта МСП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.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</w:p>
          <w:p w:rsidR="003B322B" w:rsidRPr="009034FA" w:rsidRDefault="00F96425" w:rsidP="003B322B">
            <w:pPr>
              <w:ind w:firstLine="0"/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Условия предоставления:</w:t>
            </w:r>
          </w:p>
          <w:p w:rsidR="0069703F" w:rsidRPr="005D1697" w:rsidRDefault="003B322B" w:rsidP="0019715E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 - Услуга оказывается при условии, что субъект МСП не получал субсидии из федерального бюджета или бюджета Камчатского края на возмещение одних и тех же затрат на цели, указанные в </w:t>
            </w:r>
            <w:r w:rsidR="0019715E">
              <w:rPr>
                <w:rFonts w:ascii="Arial" w:hAnsi="Arial" w:cs="Arial"/>
                <w:color w:val="002E5E"/>
                <w:sz w:val="19"/>
                <w:szCs w:val="19"/>
              </w:rPr>
              <w:t>описании</w:t>
            </w: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  <w:r w:rsidRPr="009034FA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услуги, на основании правовых актов РФ, за исключением </w:t>
            </w:r>
            <w:r w:rsidRPr="00C27870">
              <w:rPr>
                <w:rFonts w:ascii="Arial" w:hAnsi="Arial" w:cs="Arial"/>
                <w:color w:val="002E5E"/>
                <w:sz w:val="19"/>
                <w:szCs w:val="19"/>
              </w:rPr>
              <w:t>Приказа Минэкономразвития РФ от 25 сентября 2019 г. N 594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.</w:t>
            </w:r>
            <w:r w:rsidR="0069703F"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</w:p>
        </w:tc>
        <w:tc>
          <w:tcPr>
            <w:tcW w:w="2411" w:type="dxa"/>
          </w:tcPr>
          <w:p w:rsidR="0069703F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Не более 1 млн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  <w:p w:rsidR="00A91397" w:rsidRDefault="00A91397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A91397" w:rsidRPr="005D1697" w:rsidRDefault="00A91397" w:rsidP="00A91397">
            <w:pPr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9</w:t>
            </w:r>
          </w:p>
        </w:tc>
        <w:tc>
          <w:tcPr>
            <w:tcW w:w="3251" w:type="dxa"/>
          </w:tcPr>
          <w:p w:rsidR="0069703F" w:rsidRPr="005D1697" w:rsidRDefault="0069703F" w:rsidP="00CC2A18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поиске и подборе потенциальных иностранных покупателей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по запросу субъекта МСП</w:t>
            </w:r>
          </w:p>
        </w:tc>
        <w:tc>
          <w:tcPr>
            <w:tcW w:w="5651" w:type="dxa"/>
          </w:tcPr>
          <w:p w:rsidR="0069703F" w:rsidRDefault="00CC2A18" w:rsidP="008F0EAE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Услуга включает в себя, в том числе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пересылку пробной продукции, содействие в проведении деловых переговоров</w:t>
            </w:r>
            <w:r w:rsidR="005518EC">
              <w:rPr>
                <w:rFonts w:ascii="Arial" w:hAnsi="Arial" w:cs="Arial"/>
                <w:color w:val="002E5E"/>
                <w:sz w:val="19"/>
                <w:szCs w:val="19"/>
              </w:rPr>
              <w:t>.</w:t>
            </w:r>
          </w:p>
          <w:p w:rsidR="008F0EAE" w:rsidRDefault="008F0EAE" w:rsidP="008F0E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</w:p>
          <w:p w:rsidR="008F0EAE" w:rsidRPr="008F0EAE" w:rsidRDefault="008F0EAE" w:rsidP="008F0E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В целях оказания услуги </w:t>
            </w:r>
            <w:r w:rsidR="005518EC"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ЦПЭ предоставляет субъекту </w:t>
            </w:r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МСП для заполнения анкету, содержащую </w:t>
            </w:r>
            <w:bookmarkStart w:id="0" w:name="sub_80001"/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общие сведения о заявителе / производителе.</w:t>
            </w:r>
          </w:p>
          <w:bookmarkEnd w:id="0"/>
          <w:p w:rsidR="008F0EAE" w:rsidRDefault="008F0EAE" w:rsidP="008F0E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</w:p>
          <w:p w:rsidR="005518EC" w:rsidRDefault="005518EC" w:rsidP="008F0E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Результатом оказания услуг</w:t>
            </w:r>
            <w:r w:rsid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и</w:t>
            </w:r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 является перечень потенциальных иностранных покупателей, проявивших интерес и готовых вступить в предметные переговоры с субъектом </w:t>
            </w:r>
            <w:r w:rsid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МСП</w:t>
            </w:r>
            <w:r w:rsidRPr="008F0EAE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, и (или) проведение переговоров по согласованию существенных условий экспортного контракта и отчет о проведении переговоров.</w:t>
            </w:r>
          </w:p>
          <w:p w:rsidR="006D37EB" w:rsidRDefault="006D37EB" w:rsidP="008F0E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</w:p>
          <w:p w:rsidR="006D37EB" w:rsidRPr="005D1697" w:rsidRDefault="006D37EB" w:rsidP="006D37EB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В рамках оказания услуги ЦПЭ привлекает </w:t>
            </w:r>
            <w:r w:rsidRPr="006D37EB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специализированные организации.</w:t>
            </w:r>
          </w:p>
        </w:tc>
        <w:tc>
          <w:tcPr>
            <w:tcW w:w="1294" w:type="dxa"/>
          </w:tcPr>
          <w:p w:rsidR="0069703F" w:rsidRPr="00197DC1" w:rsidRDefault="005518EC" w:rsidP="00C950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В течение 65 рабочих дней с даты заполнения </w:t>
            </w:r>
            <w:r w:rsidR="008F0EAE" w:rsidRP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субъектом МСП </w:t>
            </w:r>
            <w:r w:rsidRPr="00197DC1">
              <w:rPr>
                <w:rFonts w:ascii="Arial" w:hAnsi="Arial" w:cs="Arial"/>
                <w:color w:val="002E5E"/>
                <w:sz w:val="19"/>
                <w:szCs w:val="19"/>
              </w:rPr>
              <w:t>анкеты</w:t>
            </w:r>
            <w:r w:rsidR="00C950A2" w:rsidRP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содействия в поиске и подборе </w:t>
            </w:r>
            <w:r w:rsidR="00197DC1" w:rsidRPr="00197DC1">
              <w:rPr>
                <w:rFonts w:ascii="Arial" w:hAnsi="Arial" w:cs="Arial"/>
                <w:color w:val="002E5E"/>
                <w:sz w:val="19"/>
                <w:szCs w:val="19"/>
              </w:rPr>
              <w:t>потенциальных иностранных покупателей</w:t>
            </w:r>
          </w:p>
        </w:tc>
        <w:tc>
          <w:tcPr>
            <w:tcW w:w="2409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</w:p>
        </w:tc>
        <w:tc>
          <w:tcPr>
            <w:tcW w:w="2411" w:type="dxa"/>
          </w:tcPr>
          <w:p w:rsidR="0069703F" w:rsidRPr="005D1697" w:rsidRDefault="0069703F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200 тыс. </w:t>
            </w:r>
            <w:r w:rsidR="00EF5D5C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10</w:t>
            </w:r>
          </w:p>
        </w:tc>
        <w:tc>
          <w:tcPr>
            <w:tcW w:w="3251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субъектам МСП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формировании коммерческого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lastRenderedPageBreak/>
              <w:t>предложения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под целевые рынки и категории товаров (работ, услуг)</w:t>
            </w:r>
          </w:p>
        </w:tc>
        <w:tc>
          <w:tcPr>
            <w:tcW w:w="5651" w:type="dxa"/>
          </w:tcPr>
          <w:p w:rsidR="006D37EB" w:rsidRPr="004C1E95" w:rsidRDefault="006D37EB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bookmarkStart w:id="1" w:name="sub_14103"/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lastRenderedPageBreak/>
              <w:t xml:space="preserve">Коммерческое предложение оформляется на языке, соответствующем требованиям целевой страны экспорта, </w:t>
            </w: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lastRenderedPageBreak/>
              <w:t>объемом не более 2 страниц формата А4.</w:t>
            </w:r>
            <w:bookmarkEnd w:id="1"/>
          </w:p>
          <w:p w:rsid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Коммерческое предложение содержит в том числе следующую информацию: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цену экспортной поставки;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- </w:t>
            </w: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- условия </w:t>
            </w:r>
            <w:proofErr w:type="spellStart"/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постпродажного</w:t>
            </w:r>
            <w:proofErr w:type="spellEnd"/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 xml:space="preserve"> и гарантийного обслуживания;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наличие международных сертификатов соответствия на продукцию и (или) производство;</w:t>
            </w:r>
          </w:p>
          <w:p w:rsidR="004C1E95" w:rsidRPr="004C1E95" w:rsidRDefault="004C1E95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- контактную информацию.</w:t>
            </w:r>
          </w:p>
          <w:p w:rsidR="004E5D82" w:rsidRPr="004C1E95" w:rsidRDefault="004E5D82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</w:p>
          <w:p w:rsidR="004E5D82" w:rsidRPr="004C1E95" w:rsidRDefault="004E5D82" w:rsidP="004C1E9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</w:pPr>
            <w:r w:rsidRPr="004C1E95">
              <w:rPr>
                <w:rFonts w:ascii="Arial" w:hAnsi="Arial" w:cs="Arial"/>
                <w:b w:val="0"/>
                <w:bCs w:val="0"/>
                <w:color w:val="002E5E"/>
                <w:kern w:val="0"/>
                <w:sz w:val="19"/>
                <w:szCs w:val="19"/>
                <w:lang w:eastAsia="en-US"/>
              </w:rPr>
              <w:t>В рамках оказания услуги ЦПЭ организации, специализирующиеся на разработке коммерческих предложений.</w:t>
            </w:r>
          </w:p>
        </w:tc>
        <w:tc>
          <w:tcPr>
            <w:tcW w:w="1294" w:type="dxa"/>
          </w:tcPr>
          <w:p w:rsidR="004E5D82" w:rsidRPr="004E5D82" w:rsidRDefault="004E5D82" w:rsidP="004E5D8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4E5D82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В течение 10 рабочих </w:t>
            </w:r>
            <w:r w:rsidRPr="004E5D82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дней с даты заключения соглашения*</w:t>
            </w:r>
          </w:p>
          <w:p w:rsidR="0069703F" w:rsidRPr="005D1697" w:rsidRDefault="0069703F" w:rsidP="004E5D8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Безвозмездно, без ограничений</w:t>
            </w:r>
          </w:p>
        </w:tc>
        <w:tc>
          <w:tcPr>
            <w:tcW w:w="2411" w:type="dxa"/>
          </w:tcPr>
          <w:p w:rsidR="00EF5D5C" w:rsidRPr="00197DC1" w:rsidRDefault="0069703F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</w:t>
            </w:r>
            <w:r w:rsidR="00EF5D5C" w:rsidRP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50 тыс. рублей на 1 субъекта </w:t>
            </w:r>
            <w:r w:rsidR="00EF5D5C" w:rsidRPr="00197DC1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МСП</w:t>
            </w:r>
          </w:p>
          <w:p w:rsidR="00EF5D5C" w:rsidRPr="00197DC1" w:rsidRDefault="00EF5D5C" w:rsidP="00EF5D5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69703F" w:rsidRPr="004339C7" w:rsidTr="00294401"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11</w:t>
            </w:r>
          </w:p>
        </w:tc>
        <w:tc>
          <w:tcPr>
            <w:tcW w:w="3251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и проведение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семинаров, вебинаров, мастер-классов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и других информационно-консультационных мероприятий по вопросам экспортной деятельности</w:t>
            </w:r>
          </w:p>
        </w:tc>
        <w:tc>
          <w:tcPr>
            <w:tcW w:w="5651" w:type="dxa"/>
          </w:tcPr>
          <w:p w:rsidR="00265CA0" w:rsidRPr="00221C20" w:rsidRDefault="00221C20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 xml:space="preserve">В рамках оказание услуги </w:t>
            </w:r>
            <w:r w:rsidR="00265CA0" w:rsidRPr="00221C20">
              <w:rPr>
                <w:rFonts w:ascii="Arial" w:hAnsi="Arial" w:cs="Arial"/>
                <w:color w:val="002E5E"/>
                <w:sz w:val="19"/>
                <w:szCs w:val="19"/>
              </w:rPr>
              <w:t xml:space="preserve">ЦПЭ 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предлагает субъектам МСП участие в Школе экспорта.</w:t>
            </w:r>
          </w:p>
          <w:p w:rsidR="00221C20" w:rsidRDefault="009B3C95" w:rsidP="002C2187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21C2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Школа экспорта – это обучающая программа «Жизненный цикл экспортного проекта»</w:t>
            </w:r>
            <w:r w:rsidR="00221C2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, состоящая </w:t>
            </w:r>
            <w:r w:rsidRPr="00221C2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из 11 семинаров</w:t>
            </w:r>
            <w:r w:rsidR="00221C2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:</w:t>
            </w:r>
          </w:p>
          <w:p w:rsid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>Семинар № 1 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сновы экспортной деятельности»;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2 «Маркетинг как часть экспортного проекта»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3 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Эффективная делов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ая коммуникация для экспортеров»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4 «Правовые аспекты экспорта»;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5 «Финансовые инструменты экспорта»;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6 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Документ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ационное сопровождение экспорта»;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7 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 xml:space="preserve">Таможенное 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регулирование экспорта»;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8 «Логистика для экспортеров»;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Семинар № 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9 «Возможности онлайн экспорта»;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 xml:space="preserve">Семинар 10 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Н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алоги в экспортной деятельности»;</w:t>
            </w:r>
          </w:p>
          <w:p w:rsidR="00221C20" w:rsidRPr="00221C20" w:rsidRDefault="00221C20" w:rsidP="002C218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before="0" w:after="0" w:line="240" w:lineRule="auto"/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 xml:space="preserve">Семинар № 11 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>«</w:t>
            </w: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Продукты Группы</w:t>
            </w:r>
            <w:r w:rsidR="002C2187">
              <w:rPr>
                <w:rFonts w:ascii="Arial" w:hAnsi="Arial" w:cs="Arial"/>
                <w:color w:val="002E5E"/>
                <w:sz w:val="19"/>
                <w:szCs w:val="19"/>
              </w:rPr>
              <w:t xml:space="preserve"> Российского экспортного центра».</w:t>
            </w:r>
          </w:p>
          <w:p w:rsidR="00221C20" w:rsidRDefault="00221C20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9B3C95" w:rsidRPr="00221C20" w:rsidRDefault="009B3C95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Последовательное участие в каждом из 11 семинаров позволяет изучить все аспекты внешнеэкономической, в том числе экспортной деятельности: право, финансы, онлайн-торговля и пр. Однако начать обучение и остановиться можно на любом семинаре.</w:t>
            </w:r>
          </w:p>
          <w:p w:rsidR="009B3C95" w:rsidRPr="00221C20" w:rsidRDefault="009B3C95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Автор Школы – АНО ДПО «Школа экспорта АО «Российский экспортный центр». Именно ею разрабатываются стандарт и справочные материалы (например, рабочие тетради), которые остаются на руках участника по завершении семинара. По завершении семинара участник получает сертификат.</w:t>
            </w:r>
          </w:p>
          <w:p w:rsidR="00265CA0" w:rsidRDefault="009B3C95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21C20">
              <w:rPr>
                <w:rFonts w:ascii="Arial" w:hAnsi="Arial" w:cs="Arial"/>
                <w:color w:val="002E5E"/>
                <w:sz w:val="19"/>
                <w:szCs w:val="19"/>
              </w:rPr>
              <w:t>По стандарту Школы, каждый семинар – это интерактивное мероприятие длительностью на один, реже два дня. Начало семинаров по стандарту – в 10:00.</w:t>
            </w:r>
          </w:p>
          <w:p w:rsidR="002C2187" w:rsidRDefault="002C2187" w:rsidP="002C218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537222" w:rsidRDefault="00537222" w:rsidP="00537222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Помимо организации участия в Школе Экспорта, </w:t>
            </w:r>
            <w:r w:rsidRPr="00537222">
              <w:rPr>
                <w:rFonts w:ascii="Arial" w:hAnsi="Arial" w:cs="Arial"/>
                <w:color w:val="002E5E"/>
                <w:sz w:val="19"/>
                <w:szCs w:val="19"/>
              </w:rPr>
              <w:t xml:space="preserve">ЦПЭ 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также </w:t>
            </w:r>
            <w:r w:rsidRPr="00537222">
              <w:rPr>
                <w:rFonts w:ascii="Arial" w:hAnsi="Arial" w:cs="Arial"/>
                <w:color w:val="002E5E"/>
                <w:sz w:val="19"/>
                <w:szCs w:val="19"/>
              </w:rPr>
              <w:t xml:space="preserve">проводит очные мастер-классы по вопросам экспортной деятельности не менее чем для 10 субъектов 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МСП с</w:t>
            </w:r>
            <w:r w:rsidRPr="00537222">
              <w:rPr>
                <w:rFonts w:ascii="Arial" w:hAnsi="Arial" w:cs="Arial"/>
                <w:color w:val="002E5E"/>
                <w:sz w:val="19"/>
                <w:szCs w:val="19"/>
              </w:rPr>
              <w:t xml:space="preserve"> привлечени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ем</w:t>
            </w:r>
            <w:r w:rsidRPr="00537222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сторонних профильных экспертов.</w:t>
            </w:r>
          </w:p>
          <w:p w:rsidR="00537222" w:rsidRDefault="00537222" w:rsidP="00537222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9A1557" w:rsidRPr="005D1697" w:rsidRDefault="00537222" w:rsidP="0087751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C218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и проведение вебинаров осуществляется для субъектов МСП, зарегистрированных в Камчатском крае, расположенных 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за пределами </w:t>
            </w:r>
            <w:r w:rsidRPr="002C2187">
              <w:rPr>
                <w:rFonts w:ascii="Arial" w:hAnsi="Arial" w:cs="Arial"/>
                <w:color w:val="002E5E"/>
                <w:sz w:val="19"/>
                <w:szCs w:val="19"/>
              </w:rPr>
              <w:t>Петропавловск-Камчатского городского округа.</w:t>
            </w:r>
          </w:p>
        </w:tc>
        <w:tc>
          <w:tcPr>
            <w:tcW w:w="1294" w:type="dxa"/>
          </w:tcPr>
          <w:p w:rsidR="0069703F" w:rsidRPr="00197DC1" w:rsidRDefault="002C2187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197DC1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В течение года </w:t>
            </w:r>
          </w:p>
          <w:p w:rsidR="00EF5D5C" w:rsidRPr="00197DC1" w:rsidRDefault="00EF5D5C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EF5D5C" w:rsidRPr="00197DC1" w:rsidRDefault="00EF5D5C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69703F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  <w:r w:rsidR="009A1557">
              <w:rPr>
                <w:rFonts w:ascii="Arial" w:hAnsi="Arial" w:cs="Arial"/>
                <w:color w:val="002E5E"/>
                <w:sz w:val="19"/>
                <w:szCs w:val="19"/>
              </w:rPr>
              <w:t>.</w:t>
            </w:r>
          </w:p>
          <w:p w:rsidR="00F67365" w:rsidRDefault="00F67365" w:rsidP="009A155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9A1557" w:rsidRPr="009A1557" w:rsidRDefault="009A1557" w:rsidP="009A155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A1557">
              <w:rPr>
                <w:rFonts w:ascii="Arial" w:hAnsi="Arial" w:cs="Arial"/>
                <w:color w:val="002E5E"/>
                <w:sz w:val="19"/>
                <w:szCs w:val="19"/>
              </w:rPr>
              <w:t>Проведение экспортных семинаров для иных организаций осуществляется на платной основе.</w:t>
            </w:r>
          </w:p>
          <w:p w:rsidR="009A1557" w:rsidRPr="005D1697" w:rsidRDefault="009A1557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69703F" w:rsidRPr="00877517" w:rsidRDefault="00F67365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877517">
              <w:rPr>
                <w:rFonts w:ascii="Arial" w:hAnsi="Arial" w:cs="Arial"/>
                <w:color w:val="002E5E"/>
                <w:sz w:val="19"/>
                <w:szCs w:val="19"/>
              </w:rPr>
              <w:t>Не более 80 тыс. рублей</w:t>
            </w:r>
            <w:r w:rsidR="0069703F" w:rsidRPr="0087751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экспортный се</w:t>
            </w:r>
            <w:r w:rsid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минар по модулям Школы экспорта </w:t>
            </w:r>
          </w:p>
          <w:p w:rsidR="00F67365" w:rsidRPr="00877517" w:rsidRDefault="00F67365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69703F" w:rsidRPr="002C2187" w:rsidRDefault="00F67365" w:rsidP="00197DC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  <w:highlight w:val="cyan"/>
              </w:rPr>
            </w:pPr>
            <w:r w:rsidRPr="00877517">
              <w:rPr>
                <w:rFonts w:ascii="Arial" w:hAnsi="Arial" w:cs="Arial"/>
                <w:color w:val="002E5E"/>
                <w:sz w:val="19"/>
                <w:szCs w:val="19"/>
              </w:rPr>
              <w:t>Не более 100 тыс. рублей</w:t>
            </w:r>
            <w:r w:rsidR="0069703F" w:rsidRPr="0087751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иной семинар, вебинар, мастер-класс</w:t>
            </w:r>
            <w:r w:rsidR="00197DC1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</w:p>
        </w:tc>
      </w:tr>
      <w:tr w:rsidR="0069703F" w:rsidRPr="004339C7" w:rsidTr="00294401">
        <w:trPr>
          <w:trHeight w:val="151"/>
        </w:trPr>
        <w:tc>
          <w:tcPr>
            <w:tcW w:w="542" w:type="dxa"/>
            <w:vAlign w:val="center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12</w:t>
            </w:r>
          </w:p>
        </w:tc>
        <w:tc>
          <w:tcPr>
            <w:tcW w:w="3251" w:type="dxa"/>
          </w:tcPr>
          <w:p w:rsidR="0069703F" w:rsidRPr="005D1697" w:rsidRDefault="0069703F" w:rsidP="0069703F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и проведение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межрегиональных бизнес-миссий</w:t>
            </w:r>
          </w:p>
        </w:tc>
        <w:tc>
          <w:tcPr>
            <w:tcW w:w="5651" w:type="dxa"/>
          </w:tcPr>
          <w:p w:rsidR="002C2187" w:rsidRPr="00F96425" w:rsidRDefault="002C2187" w:rsidP="00F96425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F96425">
              <w:rPr>
                <w:rFonts w:ascii="Arial" w:hAnsi="Arial" w:cs="Arial"/>
                <w:color w:val="002E5E"/>
                <w:sz w:val="19"/>
                <w:szCs w:val="19"/>
              </w:rPr>
              <w:t xml:space="preserve">В рамках межрегиональной бизнес-миссии организуется коллективная поездка представителей не менее 3 (трех) субъектов МСП, осуществляющих или планирующих осуществлять экспортную деятельность, в другие субъекты РФ с предварительной организационной подготовкой, включающей определение потенциальных интересантов, </w:t>
            </w:r>
            <w:r w:rsidRPr="00F96425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степени заинтересованности в сотрудничестве и получение обратного отклика, подготовку необходимых презентационных и рекламных материалов и проведение двусторонних деловых переговоров в случае прибытия делегации иностранных покупателей в другой субъект РФ </w:t>
            </w:r>
          </w:p>
          <w:p w:rsidR="00327094" w:rsidRPr="00F96425" w:rsidRDefault="00327094" w:rsidP="00F96425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F96425">
              <w:rPr>
                <w:rFonts w:ascii="Arial" w:hAnsi="Arial" w:cs="Arial"/>
                <w:color w:val="002E5E"/>
                <w:sz w:val="19"/>
                <w:szCs w:val="19"/>
              </w:rPr>
              <w:t>При предоставлении данной услуги ЦПЭ обеспечивает:</w:t>
            </w:r>
          </w:p>
          <w:p w:rsidR="00327094" w:rsidRPr="00F96425" w:rsidRDefault="00327094" w:rsidP="00327094">
            <w:pPr>
              <w:pStyle w:val="ac"/>
              <w:numPr>
                <w:ilvl w:val="0"/>
                <w:numId w:val="3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выставочных площадей и оборудования для коллективного стенда из расчета не менее 4 м</w:t>
            </w: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vertAlign w:val="superscript"/>
                <w:lang w:eastAsia="en-US"/>
              </w:rPr>
              <w:t>2</w:t>
            </w: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 1 предпринимателя;</w:t>
            </w:r>
          </w:p>
          <w:p w:rsidR="00327094" w:rsidRPr="00F96425" w:rsidRDefault="00327094" w:rsidP="00327094">
            <w:pPr>
              <w:pStyle w:val="ac"/>
              <w:numPr>
                <w:ilvl w:val="0"/>
                <w:numId w:val="3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застройку и сопровождение коллективного стенда;</w:t>
            </w:r>
          </w:p>
          <w:p w:rsidR="00327094" w:rsidRPr="00F96425" w:rsidRDefault="00327094" w:rsidP="00327094">
            <w:pPr>
              <w:pStyle w:val="ac"/>
              <w:numPr>
                <w:ilvl w:val="0"/>
                <w:numId w:val="3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площадей для обеспечения деловых мероприятий, включая аренду переговорного комплекса для проведения переговоров;</w:t>
            </w:r>
          </w:p>
          <w:p w:rsidR="00327094" w:rsidRPr="00F96425" w:rsidRDefault="00327094" w:rsidP="00327094">
            <w:pPr>
              <w:pStyle w:val="ac"/>
              <w:numPr>
                <w:ilvl w:val="0"/>
                <w:numId w:val="3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оплату регистрационных сборов за предпринимателей, техническое и лингвистическое сопровождение переговоров в рамках выставки, в том числе организацию последовательного перевода для участников, из расчета не менее чем 1 переводчик для 3-х предпринимателей;</w:t>
            </w:r>
          </w:p>
          <w:p w:rsidR="0069703F" w:rsidRPr="00327094" w:rsidRDefault="00327094" w:rsidP="00327094">
            <w:pPr>
              <w:pStyle w:val="ac"/>
              <w:numPr>
                <w:ilvl w:val="0"/>
                <w:numId w:val="3"/>
              </w:numPr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подготовку презентационных материалов в электронном виде для предпринимателей.</w:t>
            </w:r>
          </w:p>
        </w:tc>
        <w:tc>
          <w:tcPr>
            <w:tcW w:w="1294" w:type="dxa"/>
          </w:tcPr>
          <w:p w:rsidR="0069703F" w:rsidRPr="0098143B" w:rsidRDefault="00197DC1" w:rsidP="0069703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Согласно срокам </w:t>
            </w:r>
            <w:r w:rsidR="0098143B"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проведения мероприятий </w:t>
            </w:r>
          </w:p>
          <w:p w:rsidR="009A1557" w:rsidRPr="0098143B" w:rsidRDefault="0098143B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после </w:t>
            </w:r>
            <w:r w:rsidR="009A1557"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</w:t>
            </w:r>
            <w:r w:rsidR="009A1557"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заключени</w:t>
            </w:r>
            <w:r w:rsidR="00C65E99"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r w:rsidR="00236952"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</w:t>
            </w:r>
            <w:r w:rsidR="009A1557" w:rsidRPr="0098143B">
              <w:rPr>
                <w:rFonts w:ascii="Arial" w:hAnsi="Arial" w:cs="Arial"/>
                <w:color w:val="002E5E"/>
                <w:sz w:val="19"/>
                <w:szCs w:val="19"/>
              </w:rPr>
              <w:t>оглашения*</w:t>
            </w:r>
          </w:p>
        </w:tc>
        <w:tc>
          <w:tcPr>
            <w:tcW w:w="2409" w:type="dxa"/>
          </w:tcPr>
          <w:p w:rsidR="0098143B" w:rsidRP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Субъект МСП оплачивает только свои расходы по перелету, проживанию, питаю</w:t>
            </w:r>
          </w:p>
          <w:p w:rsidR="00F67365" w:rsidRPr="005D1697" w:rsidRDefault="00F67365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69703F" w:rsidRPr="005D1697" w:rsidRDefault="0069703F" w:rsidP="00F6736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Не более 500 тыс. </w:t>
            </w:r>
            <w:r w:rsidR="00F67365">
              <w:rPr>
                <w:rFonts w:ascii="Arial" w:hAnsi="Arial" w:cs="Arial"/>
                <w:color w:val="002E5E"/>
                <w:sz w:val="19"/>
                <w:szCs w:val="19"/>
              </w:rPr>
              <w:t>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бизнес-миссию при условии участия не менее 3 субъектов МСП</w:t>
            </w: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13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и проведение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международных бизнес-миссий</w:t>
            </w:r>
          </w:p>
        </w:tc>
        <w:tc>
          <w:tcPr>
            <w:tcW w:w="5651" w:type="dxa"/>
          </w:tcPr>
          <w:p w:rsidR="0098143B" w:rsidRPr="00F96425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международной бизнес-миссии организуется коллективная поездка представителей не менее 3 (трех) действующих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, осуществляющих или планирующих осуществлять экспортную деятельность в иностранные государства с организационной подготовкой, включающей определение потенциальных интересантов, степени заинтересованности в сотрудничестве и получение отклика, подготовку необходимых презентационных и рекламных материалов и проведение дв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усторонних деловых переговоров</w:t>
            </w: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.</w:t>
            </w:r>
          </w:p>
          <w:p w:rsidR="0098143B" w:rsidRPr="00F96425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F96425">
              <w:rPr>
                <w:rFonts w:ascii="Arial" w:hAnsi="Arial" w:cs="Arial"/>
                <w:color w:val="002E5E"/>
                <w:sz w:val="19"/>
                <w:szCs w:val="19"/>
              </w:rPr>
              <w:t>При предоставлении данной услуги ЦПЭ обеспечивает:</w:t>
            </w:r>
          </w:p>
          <w:p w:rsidR="0098143B" w:rsidRPr="00F96425" w:rsidRDefault="0098143B" w:rsidP="0098143B">
            <w:pPr>
              <w:pStyle w:val="ac"/>
              <w:numPr>
                <w:ilvl w:val="0"/>
                <w:numId w:val="4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помещения для переговоров;</w:t>
            </w:r>
          </w:p>
          <w:p w:rsidR="0098143B" w:rsidRPr="00F96425" w:rsidRDefault="0098143B" w:rsidP="0098143B">
            <w:pPr>
              <w:pStyle w:val="ac"/>
              <w:numPr>
                <w:ilvl w:val="0"/>
                <w:numId w:val="4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затраты на определение потенциальных интересантов, степени заинтересованности в сотрудничестве и получение отклика;</w:t>
            </w:r>
          </w:p>
          <w:p w:rsidR="0098143B" w:rsidRPr="00F96425" w:rsidRDefault="0098143B" w:rsidP="0098143B">
            <w:pPr>
              <w:pStyle w:val="ac"/>
              <w:numPr>
                <w:ilvl w:val="0"/>
                <w:numId w:val="4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техническое и лингвистическое сопровождение переговоров, в том числе организацию </w:t>
            </w: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 xml:space="preserve">последовательного перевода для участников бизнес-миссии, из расчета не менее чем 1 (один) переводчик для 3 (трех)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МСП;</w:t>
            </w:r>
          </w:p>
          <w:p w:rsidR="0098143B" w:rsidRPr="00F96425" w:rsidRDefault="0098143B" w:rsidP="0098143B">
            <w:pPr>
              <w:pStyle w:val="ac"/>
              <w:numPr>
                <w:ilvl w:val="0"/>
                <w:numId w:val="4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мероприятий;</w:t>
            </w:r>
          </w:p>
          <w:p w:rsidR="0098143B" w:rsidRPr="00F96425" w:rsidRDefault="0098143B" w:rsidP="0098143B">
            <w:pPr>
              <w:pStyle w:val="ac"/>
              <w:numPr>
                <w:ilvl w:val="0"/>
                <w:numId w:val="4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подготовку презентационных материалов в электронном виде для каждого участника международной бизнес-миссии;</w:t>
            </w:r>
          </w:p>
          <w:p w:rsidR="0098143B" w:rsidRPr="005D1697" w:rsidRDefault="0098143B" w:rsidP="0098143B">
            <w:pPr>
              <w:pStyle w:val="ac"/>
              <w:numPr>
                <w:ilvl w:val="0"/>
                <w:numId w:val="4"/>
              </w:numPr>
              <w:tabs>
                <w:tab w:val="left" w:pos="237"/>
              </w:tabs>
              <w:ind w:left="298" w:hanging="283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подготовку сувенирной продукции с логотипами компаний - участников бизнес-миссии, включая ручки, карандаши, </w:t>
            </w:r>
            <w:proofErr w:type="spellStart"/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флеш</w:t>
            </w:r>
            <w:proofErr w:type="spellEnd"/>
            <w:r w:rsidRPr="00F9642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-накопители.</w:t>
            </w:r>
          </w:p>
        </w:tc>
        <w:tc>
          <w:tcPr>
            <w:tcW w:w="1294" w:type="dxa"/>
          </w:tcPr>
          <w:p w:rsidR="0098143B" w:rsidRP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Согласно срокам проведения мероприятий </w:t>
            </w:r>
          </w:p>
          <w:p w:rsid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после  заключени</w:t>
            </w:r>
            <w:r w:rsidR="00C65E99"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98143B" w:rsidRPr="00236952" w:rsidRDefault="0098143B" w:rsidP="0098143B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В срок до 1 декабря года, предшествующего очередному календарному году, ЦПЭ </w:t>
            </w: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проводит анализ потребности субъектов МСП, осуществляющих или планирующих осуществлять экспортную деятельность в субъекте Российской Федерации, в получении услуги.</w:t>
            </w:r>
          </w:p>
        </w:tc>
        <w:tc>
          <w:tcPr>
            <w:tcW w:w="2409" w:type="dxa"/>
          </w:tcPr>
          <w:p w:rsidR="0098143B" w:rsidRP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Субъект МСП оплачивает только свои расходы по перелету, проживанию, питаю, визовому обеспечению (если требуется).</w:t>
            </w:r>
          </w:p>
          <w:p w:rsidR="0098143B" w:rsidRP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b/>
                <w:color w:val="002E5E"/>
                <w:sz w:val="19"/>
                <w:szCs w:val="19"/>
              </w:rPr>
              <w:t>Условия предоставления:</w:t>
            </w:r>
          </w:p>
          <w:p w:rsidR="0098143B" w:rsidRPr="00F96425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- </w:t>
            </w: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иные организации</w:t>
            </w:r>
            <w:r w:rsidRPr="00F96425">
              <w:rPr>
                <w:rFonts w:ascii="Arial" w:hAnsi="Arial" w:cs="Arial"/>
                <w:color w:val="002E5E"/>
                <w:sz w:val="19"/>
                <w:szCs w:val="19"/>
              </w:rPr>
              <w:t xml:space="preserve"> дополнительно включаются ЦПЭ в состав участников международной бизнес-миссии на платной основе, но не более 40% от состава участников и не более 2 организаций.</w:t>
            </w:r>
          </w:p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Не более 1 млн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бизнес-миссию при условии участия в бизнес-миссии не менее 3 субъектов МСП</w:t>
            </w: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14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и проведение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реверсных бизнес-миссий 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(прием иностранной делегации в Камчатском крае с целью проведения бизнес-встреч и продвижения российской продукции на экспорт)</w:t>
            </w:r>
          </w:p>
        </w:tc>
        <w:tc>
          <w:tcPr>
            <w:tcW w:w="5651" w:type="dxa"/>
          </w:tcPr>
          <w:p w:rsidR="0098143B" w:rsidRPr="005A22B1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В рамках реверсной бизнес-миссии организуется прием иностранной делегации на территории Камчатского края с целью организации встреч и переговоров между субъектами МСП региона и </w:t>
            </w:r>
            <w:proofErr w:type="gramStart"/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иными организациями</w:t>
            </w:r>
            <w:proofErr w:type="gramEnd"/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и потенциальными иностранными покупателями камчатских товаров (работ, услуг).</w:t>
            </w:r>
          </w:p>
          <w:p w:rsidR="0098143B" w:rsidRPr="005A22B1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bookmarkStart w:id="2" w:name="sub_2452"/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Организация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</w:t>
            </w: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реверсной бизнес-миссии включает:</w:t>
            </w:r>
          </w:p>
          <w:bookmarkEnd w:id="2"/>
          <w:p w:rsidR="0098143B" w:rsidRPr="005A22B1" w:rsidRDefault="0098143B" w:rsidP="0098143B">
            <w:pPr>
              <w:pStyle w:val="ac"/>
              <w:numPr>
                <w:ilvl w:val="0"/>
                <w:numId w:val="7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помещения для переговоров;</w:t>
            </w:r>
          </w:p>
          <w:p w:rsidR="0098143B" w:rsidRPr="005A22B1" w:rsidRDefault="0098143B" w:rsidP="0098143B">
            <w:pPr>
              <w:pStyle w:val="ac"/>
              <w:numPr>
                <w:ilvl w:val="0"/>
                <w:numId w:val="7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переводчик для 2-х предпринимателей;</w:t>
            </w:r>
          </w:p>
          <w:p w:rsidR="0098143B" w:rsidRPr="005A22B1" w:rsidRDefault="0098143B" w:rsidP="0098143B">
            <w:pPr>
              <w:pStyle w:val="ac"/>
              <w:numPr>
                <w:ilvl w:val="0"/>
                <w:numId w:val="7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подготовку презентационных материалов в электронном виде для предпринимателей, зарегистрированных на переговоры с потенциальными иностранными покупателями товаров (работ, услуг);</w:t>
            </w:r>
          </w:p>
          <w:p w:rsidR="0098143B" w:rsidRPr="005A22B1" w:rsidRDefault="0098143B" w:rsidP="0098143B">
            <w:pPr>
              <w:pStyle w:val="ac"/>
              <w:numPr>
                <w:ilvl w:val="0"/>
                <w:numId w:val="7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оплату расходов на проживание представителей иностранной делегации на территории Камчатского края, но не более 5 тысяч рублей в сутки на одного представителя иностранного хозяйствующего субъекта;</w:t>
            </w:r>
          </w:p>
          <w:p w:rsidR="0098143B" w:rsidRPr="005D1697" w:rsidRDefault="0098143B" w:rsidP="0098143B">
            <w:pPr>
              <w:pStyle w:val="ac"/>
              <w:numPr>
                <w:ilvl w:val="0"/>
                <w:numId w:val="7"/>
              </w:numPr>
              <w:ind w:left="298" w:hanging="28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A22B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оплату расходов на проезд представителей иностранной делегации к месту проведения переговоров на территории региона, включая перелет на Камчатку (экономическим классом), переезд автомобильным транспортом (кроме такси) от аэропорта к месту размещения в регионе, от места размещения к месту проведения переговоров и обратно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4" w:type="dxa"/>
          </w:tcPr>
          <w:p w:rsidR="00C65E99" w:rsidRPr="0098143B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Согласно срокам проведения мероприятий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после  заключени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98143B" w:rsidRP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Бесплатно для субъекта МСП, зарегистрированного на мероприятие</w:t>
            </w:r>
          </w:p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>Не более 500 тыс.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иностранн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ую компанию, но не более 2 млн.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при составе делегации более 4 иностранных компаний</w:t>
            </w: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15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индивидуальных поездок субъектов МСП за пределами Российской Федерации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 целью проведения переговоров с потенциальным покупателем товаров (работ, услуг) и последующим заключением экспортного контракта</w:t>
            </w:r>
          </w:p>
        </w:tc>
        <w:tc>
          <w:tcPr>
            <w:tcW w:w="5651" w:type="dxa"/>
          </w:tcPr>
          <w:p w:rsidR="0098143B" w:rsidRPr="00236952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3695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 оказывает услугу по организации индивидуальных поездок субъектов МСП за пределами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 с полной организационной подготовкой.</w:t>
            </w:r>
          </w:p>
        </w:tc>
        <w:tc>
          <w:tcPr>
            <w:tcW w:w="1294" w:type="dxa"/>
          </w:tcPr>
          <w:p w:rsidR="0098143B" w:rsidRPr="005D1697" w:rsidRDefault="0098143B" w:rsidP="0098143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t>По запросу субъекта МСП</w:t>
            </w:r>
          </w:p>
        </w:tc>
        <w:tc>
          <w:tcPr>
            <w:tcW w:w="2409" w:type="dxa"/>
          </w:tcPr>
          <w:p w:rsidR="0098143B" w:rsidRPr="005D1697" w:rsidRDefault="0098143B" w:rsidP="0098143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Только на платной основе</w:t>
            </w: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16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Организация участия субъект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ов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МСП </w:t>
            </w:r>
            <w:r w:rsidRPr="00692FC6">
              <w:rPr>
                <w:rFonts w:ascii="Arial" w:hAnsi="Arial" w:cs="Arial"/>
                <w:color w:val="002E5E"/>
                <w:sz w:val="19"/>
                <w:szCs w:val="19"/>
              </w:rPr>
              <w:t>в выставочно-ярмарочных мероприятиях</w:t>
            </w:r>
            <w:r w:rsidRPr="00692FC6">
              <w:t xml:space="preserve">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 территории Российской Федерации</w:t>
            </w:r>
          </w:p>
        </w:tc>
        <w:tc>
          <w:tcPr>
            <w:tcW w:w="5651" w:type="dxa"/>
          </w:tcPr>
          <w:p w:rsidR="0098143B" w:rsidRPr="002827F0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Участие субъекта МСП в международном выставочно-ярмарочном и конгрессном мероприятии на территории РФ организуется на коллективном и (или) на индивидуальном стенде.</w:t>
            </w:r>
          </w:p>
          <w:p w:rsidR="0098143B" w:rsidRPr="002827F0" w:rsidRDefault="0098143B" w:rsidP="0098143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hAnsi="Arial" w:cs="Arial"/>
                <w:color w:val="002E5E"/>
                <w:sz w:val="19"/>
                <w:szCs w:val="19"/>
                <w:lang w:eastAsia="en-US"/>
              </w:rPr>
              <w:t xml:space="preserve">При предоставлении данной услуги </w:t>
            </w:r>
            <w:r>
              <w:rPr>
                <w:rFonts w:ascii="Arial" w:hAnsi="Arial" w:cs="Arial"/>
                <w:color w:val="002E5E"/>
                <w:sz w:val="19"/>
                <w:szCs w:val="19"/>
                <w:lang w:eastAsia="en-US"/>
              </w:rPr>
              <w:t xml:space="preserve">ЦПЭ </w:t>
            </w:r>
            <w:r w:rsidRPr="002827F0">
              <w:rPr>
                <w:rFonts w:ascii="Arial" w:hAnsi="Arial" w:cs="Arial"/>
                <w:color w:val="002E5E"/>
                <w:sz w:val="19"/>
                <w:szCs w:val="19"/>
                <w:lang w:eastAsia="en-US"/>
              </w:rPr>
              <w:t>обеспечивает:</w:t>
            </w:r>
          </w:p>
          <w:p w:rsidR="0098143B" w:rsidRPr="002827F0" w:rsidRDefault="0098143B" w:rsidP="0098143B">
            <w:pPr>
              <w:pStyle w:val="ac"/>
              <w:numPr>
                <w:ilvl w:val="1"/>
                <w:numId w:val="9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выставочных площадей и оборудования для коллективного стенда из расчета не менее 4 м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vertAlign w:val="superscript"/>
                <w:lang w:eastAsia="en-US"/>
              </w:rPr>
              <w:t>2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 1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субъекта МСП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98143B" w:rsidRPr="002827F0" w:rsidRDefault="0098143B" w:rsidP="0098143B">
            <w:pPr>
              <w:pStyle w:val="ac"/>
              <w:numPr>
                <w:ilvl w:val="1"/>
                <w:numId w:val="9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застройку и сопровождение 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стенда;</w:t>
            </w:r>
          </w:p>
          <w:p w:rsidR="0098143B" w:rsidRPr="002827F0" w:rsidRDefault="0098143B" w:rsidP="0098143B">
            <w:pPr>
              <w:pStyle w:val="ac"/>
              <w:numPr>
                <w:ilvl w:val="1"/>
                <w:numId w:val="9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площадей для обеспечения деловых мероприятий, включая аренду переговорного комплекса для проведения переговоров;</w:t>
            </w:r>
          </w:p>
          <w:p w:rsidR="0098143B" w:rsidRPr="002827F0" w:rsidRDefault="0098143B" w:rsidP="0098143B">
            <w:pPr>
              <w:pStyle w:val="ac"/>
              <w:numPr>
                <w:ilvl w:val="1"/>
                <w:numId w:val="9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оплату регистрационных сборов за предпринимателей, техническое и лингвистическое сопровождение переговоров в рамках выставки, в том числе организацию последовательного перевода для участников, из расчета не менее чем 1 переводчик для 3-х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субъектов МСП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98143B" w:rsidRPr="002827F0" w:rsidRDefault="0098143B" w:rsidP="0098143B">
            <w:pPr>
              <w:pStyle w:val="ac"/>
              <w:numPr>
                <w:ilvl w:val="1"/>
                <w:numId w:val="9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подготовку презентационных материалов в электронном виде для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субъектов МСП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4" w:type="dxa"/>
          </w:tcPr>
          <w:p w:rsidR="00C65E99" w:rsidRPr="0098143B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Согласно срокам проведения мероприятий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после  заключени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98143B" w:rsidRPr="005D1697" w:rsidRDefault="0098143B" w:rsidP="0098143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C65E99" w:rsidRPr="00C65E99" w:rsidRDefault="00C65E99" w:rsidP="00C65E99">
            <w:pPr>
              <w:widowControl/>
              <w:shd w:val="clear" w:color="auto" w:fill="FFFFFF"/>
              <w:autoSpaceDE/>
              <w:autoSpaceDN/>
              <w:ind w:left="18" w:right="237" w:firstLine="0"/>
              <w:outlineLvl w:val="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Субъект МСП оплачивает только свои расходы по перелету, проживанию, питаю.</w:t>
            </w:r>
          </w:p>
          <w:p w:rsidR="00C65E99" w:rsidRDefault="00C65E99" w:rsidP="00C65E99">
            <w:pPr>
              <w:ind w:left="18" w:firstLine="0"/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</w:pPr>
          </w:p>
          <w:p w:rsidR="0098143B" w:rsidRPr="00C65E99" w:rsidRDefault="0098143B" w:rsidP="00C65E99">
            <w:pPr>
              <w:ind w:left="18" w:firstLine="0"/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b/>
                <w:i/>
                <w:color w:val="002E5E"/>
                <w:sz w:val="19"/>
                <w:szCs w:val="19"/>
                <w:lang w:eastAsia="en-US"/>
              </w:rPr>
              <w:t>Условия предоставления услуги:</w:t>
            </w:r>
          </w:p>
          <w:p w:rsidR="00C65E99" w:rsidRPr="00C65E99" w:rsidRDefault="0098143B" w:rsidP="00C65E99">
            <w:pPr>
              <w:ind w:left="18" w:right="95"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в</w:t>
            </w:r>
            <w:r w:rsidR="00C65E99"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срок до 1 декабря года, предшествующего очередному календарному году, ЦПЭ проводит анализ потребности субъектов МСП, осуществляющих или планирующих осуществлять экспортную деятельность в субъекте Российско</w:t>
            </w:r>
            <w:r w:rsid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й </w:t>
            </w:r>
            <w:r w:rsid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Федерации, в получении услуги;</w:t>
            </w:r>
          </w:p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в</w:t>
            </w: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срок до 1 марта текущего года ЦПЭ проводит конкурсный отбор в целях определения перечня субъектов МСП для участия в международных выставочно-ярмарочных и конгрессных мероприятиях с индивидуальным стендом.</w:t>
            </w:r>
          </w:p>
          <w:p w:rsidR="0098143B" w:rsidRPr="00C65E99" w:rsidRDefault="0098143B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иные организации дополнительно включаются ЦПЭ в состав участников международного выставочно-</w:t>
            </w:r>
            <w:proofErr w:type="spellStart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ярмароч</w:t>
            </w:r>
            <w:proofErr w:type="spellEnd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</w:t>
            </w:r>
            <w:proofErr w:type="spellStart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ного</w:t>
            </w:r>
            <w:proofErr w:type="spellEnd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и </w:t>
            </w:r>
            <w:proofErr w:type="spellStart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конгрессного</w:t>
            </w:r>
            <w:proofErr w:type="spellEnd"/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мероприятия на платной основе, но не более 40% от участников и не более 2 организаций.</w:t>
            </w: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Не более 600 тыс.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индивидуальный стенд, не более 1,5 млн.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коллективный стенд (не менее 3 субъектов МСП)</w:t>
            </w: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17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Организация участия субъект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ов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МСП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в международном выставочно-ярмарочном и конгрессном мероприятии за пределами Российской Федерации</w:t>
            </w:r>
          </w:p>
        </w:tc>
        <w:tc>
          <w:tcPr>
            <w:tcW w:w="5651" w:type="dxa"/>
          </w:tcPr>
          <w:p w:rsidR="0098143B" w:rsidRPr="002827F0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Участие субъекта МСП в международном выставочно-ярмарочном и конгрессном мероприятии за пределами территории РФ организуется на коллективном и (или) на индивидуальном стенде.</w:t>
            </w:r>
          </w:p>
          <w:p w:rsidR="0098143B" w:rsidRPr="002827F0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При предоставлении данной услуги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</w:t>
            </w:r>
            <w:r w:rsidRPr="002827F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обеспечивает: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аренду выставочных площадей и оборудования для стенда из расчета не менее 4 м</w:t>
            </w: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vertAlign w:val="superscript"/>
                <w:lang w:eastAsia="en-US"/>
              </w:rPr>
              <w:t>2</w:t>
            </w: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 1 субъекта МСП;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застройку и сопровождение стенда;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организацию доставки выставочных образцов, в том числе затраты на их таможенное оформление и страхование;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аренду площадей для обеспечения деловых мероприятий, включая аренду переговорного комплекса для проведения переговоров;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оплату регистрационных сборов за предпринимателей, техническое и лингвистическое сопровождение переговоров в рамках выставки, в том числе организацию последовательного перевода для участников, из расчета не менее чем 1 переводчик для 3-х субъектов МСП;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подготовку презентационных материалов в электронном виде для субъектов МСП;</w:t>
            </w:r>
          </w:p>
          <w:p w:rsidR="0098143B" w:rsidRPr="00445215" w:rsidRDefault="0098143B" w:rsidP="0098143B">
            <w:pPr>
              <w:pStyle w:val="ac"/>
              <w:numPr>
                <w:ilvl w:val="0"/>
                <w:numId w:val="15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445215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294" w:type="dxa"/>
          </w:tcPr>
          <w:p w:rsidR="00C65E99" w:rsidRPr="0098143B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Согласно срокам проведения мероприятий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после  заключени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98143B" w:rsidRPr="005B6BFF" w:rsidRDefault="0098143B" w:rsidP="0098143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  <w:highlight w:val="green"/>
              </w:rPr>
            </w:pPr>
          </w:p>
        </w:tc>
        <w:tc>
          <w:tcPr>
            <w:tcW w:w="2409" w:type="dxa"/>
          </w:tcPr>
          <w:p w:rsidR="00C65E99" w:rsidRPr="00C65E99" w:rsidRDefault="00C65E99" w:rsidP="00C65E99">
            <w:pPr>
              <w:widowControl/>
              <w:shd w:val="clear" w:color="auto" w:fill="FFFFFF"/>
              <w:autoSpaceDE/>
              <w:autoSpaceDN/>
              <w:ind w:right="238" w:firstLine="18"/>
              <w:outlineLvl w:val="3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C65E99">
              <w:rPr>
                <w:rFonts w:ascii="Arial" w:hAnsi="Arial" w:cs="Arial"/>
                <w:color w:val="002E5E"/>
                <w:sz w:val="19"/>
                <w:szCs w:val="19"/>
              </w:rPr>
              <w:t>Субъект МСП оплачивает только свои расходы по перелету, проживанию, питаю, визовому обеспечению (если требуется)</w:t>
            </w:r>
          </w:p>
          <w:p w:rsidR="0098143B" w:rsidRDefault="0098143B" w:rsidP="0098143B">
            <w:pPr>
              <w:ind w:firstLine="0"/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</w:pPr>
          </w:p>
          <w:p w:rsidR="0098143B" w:rsidRPr="00692FC6" w:rsidRDefault="0098143B" w:rsidP="0098143B">
            <w:pPr>
              <w:ind w:firstLine="0"/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</w:pPr>
            <w:r w:rsidRPr="00692FC6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Условия предоставления </w:t>
            </w:r>
            <w:r w:rsidRPr="00692FC6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lastRenderedPageBreak/>
              <w:t>услуги:</w:t>
            </w:r>
          </w:p>
          <w:p w:rsidR="00C65E99" w:rsidRPr="00C65E99" w:rsidRDefault="00C65E99" w:rsidP="00C65E99">
            <w:pPr>
              <w:ind w:left="18" w:right="95"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в</w:t>
            </w: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срок до 1 декабря года, предшествующего очередному календарному году, ЦПЭ проводит анализ потребности субъектов МСП, осуществляющих или планирующих осуществлять экспортную деятельность в субъекте Российско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й Федерации, в получении услуги;</w:t>
            </w:r>
          </w:p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- в</w:t>
            </w: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срок до 1 марта текущего года ЦПЭ проводит конкурсный отбор в целях определения перечня субъектов МСП для участия в международных выставочно-ярмарочных и конгрессных мероприятиях с индивидуальным стендом.</w:t>
            </w:r>
          </w:p>
          <w:p w:rsidR="0098143B" w:rsidRPr="00692FC6" w:rsidRDefault="0098143B" w:rsidP="0098143B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>- иные организации дополнительно включаются ЦПЭ в состав участников международного выставочно-</w:t>
            </w:r>
            <w:proofErr w:type="spellStart"/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>ярмароч</w:t>
            </w:r>
            <w:proofErr w:type="spellEnd"/>
            <w:r>
              <w:rPr>
                <w:rFonts w:ascii="Arial" w:hAnsi="Arial" w:cs="Arial"/>
                <w:color w:val="002E5E"/>
                <w:sz w:val="19"/>
                <w:szCs w:val="19"/>
              </w:rPr>
              <w:t>-</w:t>
            </w:r>
            <w:proofErr w:type="spellStart"/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>ного</w:t>
            </w:r>
            <w:proofErr w:type="spellEnd"/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 xml:space="preserve"> и </w:t>
            </w:r>
            <w:proofErr w:type="spellStart"/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>конгрессного</w:t>
            </w:r>
            <w:proofErr w:type="spellEnd"/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t xml:space="preserve"> мероприятия на </w:t>
            </w:r>
            <w:r w:rsidRPr="002827F0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платной основе, но не более 40% от участников и не более 2 организаций.</w:t>
            </w: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Не более 1,5 млн.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индивидуа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льный стенд, не более 2,5 млн.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коллективный стенд</w:t>
            </w:r>
          </w:p>
        </w:tc>
      </w:tr>
      <w:tr w:rsidR="0098143B" w:rsidRPr="004339C7" w:rsidTr="00294401">
        <w:tc>
          <w:tcPr>
            <w:tcW w:w="542" w:type="dxa"/>
            <w:vAlign w:val="center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18</w:t>
            </w:r>
          </w:p>
        </w:tc>
        <w:tc>
          <w:tcPr>
            <w:tcW w:w="325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Содействие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размещении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субъектов МСП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на электронных торговых площадках</w:t>
            </w:r>
          </w:p>
        </w:tc>
        <w:tc>
          <w:tcPr>
            <w:tcW w:w="5651" w:type="dxa"/>
          </w:tcPr>
          <w:p w:rsidR="0098143B" w:rsidRPr="00294401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bookmarkStart w:id="3" w:name="sub_2513"/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ЦПЭ оказывает услугу по содействию в размещении субъектов МСП на электронных торговых площадках по запросу субъекта МСП.</w:t>
            </w:r>
          </w:p>
          <w:p w:rsidR="0098143B" w:rsidRPr="00294401" w:rsidRDefault="0098143B" w:rsidP="0098143B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Услуга включает в себя:</w:t>
            </w:r>
          </w:p>
          <w:bookmarkEnd w:id="3"/>
          <w:p w:rsidR="0098143B" w:rsidRPr="00294401" w:rsidRDefault="0098143B" w:rsidP="0098143B">
            <w:pPr>
              <w:pStyle w:val="ac"/>
              <w:numPr>
                <w:ilvl w:val="0"/>
                <w:numId w:val="10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организацию работы по регистрации точки присутствия субъекта МСП на электронной площадке (залог, абонентская плата, операционные расходы);</w:t>
            </w:r>
          </w:p>
          <w:p w:rsidR="0098143B" w:rsidRPr="00294401" w:rsidRDefault="0098143B" w:rsidP="0098143B">
            <w:pPr>
              <w:pStyle w:val="ac"/>
              <w:numPr>
                <w:ilvl w:val="0"/>
                <w:numId w:val="10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оплату услуг сервисной компании-оператора за управление точкой присутствия на электронной площадке;</w:t>
            </w:r>
          </w:p>
          <w:p w:rsidR="0098143B" w:rsidRPr="00294401" w:rsidRDefault="0098143B" w:rsidP="0098143B">
            <w:pPr>
              <w:pStyle w:val="ac"/>
              <w:numPr>
                <w:ilvl w:val="0"/>
                <w:numId w:val="10"/>
              </w:numPr>
              <w:ind w:left="298" w:hanging="298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оплату услуг сервисной компании-партнера по маркетинговой поддержке точки присутствия.</w:t>
            </w:r>
          </w:p>
          <w:p w:rsidR="0098143B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:rsidR="0098143B" w:rsidRPr="002C0994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98143B" w:rsidRPr="000B029C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  <w:highlight w:val="green"/>
              </w:rPr>
            </w:pPr>
          </w:p>
        </w:tc>
        <w:tc>
          <w:tcPr>
            <w:tcW w:w="1294" w:type="dxa"/>
          </w:tcPr>
          <w:p w:rsidR="0098143B" w:rsidRPr="00CC375F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CC375F">
              <w:rPr>
                <w:rFonts w:ascii="Arial" w:hAnsi="Arial" w:cs="Arial"/>
                <w:color w:val="002E5E"/>
                <w:sz w:val="19"/>
                <w:szCs w:val="19"/>
              </w:rPr>
              <w:t>В течение 6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3 </w:t>
            </w:r>
            <w:r w:rsidRPr="00CC375F">
              <w:rPr>
                <w:rFonts w:ascii="Arial" w:hAnsi="Arial" w:cs="Arial"/>
                <w:color w:val="002E5E"/>
                <w:sz w:val="19"/>
                <w:szCs w:val="19"/>
              </w:rPr>
              <w:t>рабочих дней с даты заключения соглашения*</w:t>
            </w:r>
          </w:p>
          <w:p w:rsidR="0098143B" w:rsidRPr="00CC375F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98143B" w:rsidRPr="007E5A3C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7E5A3C">
              <w:rPr>
                <w:rFonts w:ascii="Arial" w:hAnsi="Arial" w:cs="Arial"/>
                <w:color w:val="002E5E"/>
                <w:sz w:val="19"/>
                <w:szCs w:val="19"/>
              </w:rPr>
              <w:t>Безвозмездно, без ограничений</w:t>
            </w:r>
          </w:p>
          <w:p w:rsidR="0098143B" w:rsidRPr="005B6BFF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  <w:highlight w:val="green"/>
              </w:rPr>
            </w:pPr>
          </w:p>
        </w:tc>
        <w:tc>
          <w:tcPr>
            <w:tcW w:w="2411" w:type="dxa"/>
          </w:tcPr>
          <w:p w:rsidR="0098143B" w:rsidRPr="005D1697" w:rsidRDefault="0098143B" w:rsidP="009814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Не более 1 млн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. рублей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на 1 субъекта МСП</w:t>
            </w:r>
          </w:p>
        </w:tc>
      </w:tr>
      <w:tr w:rsidR="00C65E99" w:rsidRPr="004339C7" w:rsidTr="00294401">
        <w:tc>
          <w:tcPr>
            <w:tcW w:w="542" w:type="dxa"/>
            <w:vAlign w:val="center"/>
          </w:tcPr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19</w:t>
            </w:r>
          </w:p>
        </w:tc>
        <w:tc>
          <w:tcPr>
            <w:tcW w:w="3251" w:type="dxa"/>
          </w:tcPr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участия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субъектов МСП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в акселерационных программах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по развитию экспортной деятельности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с привлечением партнерских организаций</w:t>
            </w:r>
          </w:p>
        </w:tc>
        <w:tc>
          <w:tcPr>
            <w:tcW w:w="5651" w:type="dxa"/>
          </w:tcPr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осуществляет организацию работы по акселерации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МСП </w:t>
            </w:r>
            <w:r w:rsidRPr="00EB5BA0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 привлечением партнерских организаций, </w:t>
            </w: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которая в том числе включает проведение информационных мероприятий и сопровождение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- участников акселерационной программы тренером-наставником - экспертом по внешнеэкономической деятельности, имеющим практический опыт консультирования, сопровождения и вывода хозяйствующего субъекта на внешние рынки.</w:t>
            </w:r>
          </w:p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</w:p>
          <w:p w:rsidR="00C65E99" w:rsidRPr="00A40831" w:rsidRDefault="00C65E99" w:rsidP="00C65E99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1294" w:type="dxa"/>
          </w:tcPr>
          <w:p w:rsidR="00C65E99" w:rsidRPr="0098143B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Согласно срокам проведения мероприятий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>после  заключени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C65E99" w:rsidRPr="005B6BFF" w:rsidRDefault="00C65E99" w:rsidP="00C65E99">
            <w:pPr>
              <w:ind w:firstLine="0"/>
              <w:rPr>
                <w:rFonts w:ascii="Arial" w:hAnsi="Arial" w:cs="Arial"/>
                <w:color w:val="002E5E"/>
                <w:sz w:val="19"/>
                <w:szCs w:val="19"/>
                <w:highlight w:val="green"/>
              </w:rPr>
            </w:pPr>
          </w:p>
        </w:tc>
        <w:tc>
          <w:tcPr>
            <w:tcW w:w="2409" w:type="dxa"/>
          </w:tcPr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На условиях софинансирования 20%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 стоимости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 стороны субъекта МСП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 xml:space="preserve">.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  <w:p w:rsidR="00C65E99" w:rsidRPr="00A40831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</w:pPr>
            <w:r w:rsidRPr="00A40831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Условия предоставления:</w:t>
            </w:r>
          </w:p>
          <w:p w:rsidR="00C65E99" w:rsidRPr="005D1697" w:rsidRDefault="00C65E99" w:rsidP="00C65E99">
            <w:pPr>
              <w:widowControl/>
              <w:shd w:val="clear" w:color="auto" w:fill="FFFFFF"/>
              <w:tabs>
                <w:tab w:val="left" w:pos="302"/>
              </w:tabs>
              <w:autoSpaceDE/>
              <w:autoSpaceDN/>
              <w:adjustRightInd/>
              <w:ind w:right="238" w:firstLine="0"/>
              <w:textAlignment w:val="baseline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A4083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Расходы по перелету (переезду), проживанию и питанию представители субъекта МСП несут самостоятельно</w:t>
            </w:r>
          </w:p>
        </w:tc>
        <w:tc>
          <w:tcPr>
            <w:tcW w:w="2411" w:type="dxa"/>
          </w:tcPr>
          <w:p w:rsidR="00C65E99" w:rsidRP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C65E99">
              <w:rPr>
                <w:rFonts w:ascii="Arial" w:hAnsi="Arial" w:cs="Arial"/>
                <w:color w:val="002E5E"/>
                <w:sz w:val="19"/>
                <w:szCs w:val="19"/>
              </w:rPr>
              <w:t>Не более 1,5 млн. рублей на 1 субъекта МСП (не менее 2 представителей субъектов МСП)</w:t>
            </w:r>
          </w:p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  <w:tr w:rsidR="00C65E99" w:rsidRPr="004339C7" w:rsidTr="00294401">
        <w:tc>
          <w:tcPr>
            <w:tcW w:w="542" w:type="dxa"/>
            <w:vAlign w:val="center"/>
          </w:tcPr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>20</w:t>
            </w:r>
          </w:p>
        </w:tc>
        <w:tc>
          <w:tcPr>
            <w:tcW w:w="3251" w:type="dxa"/>
          </w:tcPr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Организация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участия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субъектов МСП в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акселерационных программах</w:t>
            </w: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t xml:space="preserve"> по развитию экспортной деятельности </w:t>
            </w:r>
            <w:r w:rsidRPr="005D1697"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 xml:space="preserve">на базе </w:t>
            </w:r>
            <w:r>
              <w:rPr>
                <w:rFonts w:ascii="Arial" w:hAnsi="Arial" w:cs="Arial"/>
                <w:b/>
                <w:i/>
                <w:color w:val="002E5E"/>
                <w:sz w:val="19"/>
                <w:szCs w:val="19"/>
              </w:rPr>
              <w:t>ЦПЭ</w:t>
            </w:r>
          </w:p>
        </w:tc>
        <w:tc>
          <w:tcPr>
            <w:tcW w:w="5651" w:type="dxa"/>
          </w:tcPr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осуществляет организацию работы по акселерации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на базе собственной инфраструктуры, которая в том числе включает проведение информационных мероприятий и сопровождение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 - участников акселерационной программы тренером-наставником - </w:t>
            </w:r>
            <w:r w:rsidRPr="00294401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lastRenderedPageBreak/>
              <w:t>экспертом по внешнеэкономической деятельности, имеющим практический опыт консультирования, сопровождения и вывода хозяйствующего субъекта на внешние рынки.</w:t>
            </w:r>
          </w:p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</w:p>
          <w:p w:rsidR="00C65E99" w:rsidRPr="0058212B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ЦПЭ на постоянной основе ведет 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формирование базы субъектов МСП - потенциальных участников акселерационных программ на базе ЦПЭ;</w:t>
            </w:r>
          </w:p>
          <w:p w:rsidR="00C65E99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</w:p>
          <w:p w:rsidR="00C65E99" w:rsidRPr="0058212B" w:rsidRDefault="00C65E99" w:rsidP="00C65E99">
            <w:pPr>
              <w:ind w:firstLine="0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Организация работы ЦПЭ по проведению информационных мероприятий включает, в том числе формирование системы поощрения субъектов МСП, заключивших новый экспортный контракт в рамках акселерационных программ:</w:t>
            </w:r>
          </w:p>
          <w:p w:rsidR="00C65E99" w:rsidRPr="0058212B" w:rsidRDefault="00C65E99" w:rsidP="00C65E99">
            <w:pPr>
              <w:pStyle w:val="ac"/>
              <w:numPr>
                <w:ilvl w:val="0"/>
                <w:numId w:val="12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сертификат на покупку авиабилетов эконом класса в рамках организуемых ЦПЭ международных </w:t>
            </w:r>
            <w:proofErr w:type="spellStart"/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бизнесс</w:t>
            </w:r>
            <w:proofErr w:type="spellEnd"/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-миссий, организации участия субъектов МСП в выставочно-ярмарочных мероприятиях на территории РФ и за ее пределами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на сумму не более 100 тыс. руб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лей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C65E99" w:rsidRPr="0058212B" w:rsidRDefault="00C65E99" w:rsidP="00C65E99">
            <w:pPr>
              <w:pStyle w:val="ac"/>
              <w:numPr>
                <w:ilvl w:val="0"/>
                <w:numId w:val="12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сертификат на обучение деловому английскому языку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на сумму не более 70 тыс. руб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лей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C65E99" w:rsidRPr="0058212B" w:rsidRDefault="00C65E99" w:rsidP="00C65E99">
            <w:pPr>
              <w:pStyle w:val="ac"/>
              <w:numPr>
                <w:ilvl w:val="0"/>
                <w:numId w:val="12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сертификат на обучение презентационным навыкам, навыкам эффективных продаж, проведению деловых переговоров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на сумму не более 40 тыс. руб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лей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C65E99" w:rsidRDefault="00C65E99" w:rsidP="00C65E99">
            <w:pPr>
              <w:pStyle w:val="ac"/>
              <w:numPr>
                <w:ilvl w:val="0"/>
                <w:numId w:val="12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сертификат на обучение инструментам продвижения в сети Интернет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- 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на сумму не более 40 тыс. руб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лей</w:t>
            </w:r>
            <w:r w:rsidRPr="0058212B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;</w:t>
            </w:r>
          </w:p>
          <w:p w:rsidR="00C65E99" w:rsidRPr="00001F22" w:rsidRDefault="00C65E99" w:rsidP="00C65E99">
            <w:pPr>
              <w:pStyle w:val="ac"/>
              <w:numPr>
                <w:ilvl w:val="0"/>
                <w:numId w:val="12"/>
              </w:numPr>
              <w:ind w:left="298" w:hanging="283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001F22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и др.</w:t>
            </w:r>
          </w:p>
        </w:tc>
        <w:tc>
          <w:tcPr>
            <w:tcW w:w="1294" w:type="dxa"/>
          </w:tcPr>
          <w:p w:rsidR="00C65E99" w:rsidRPr="0098143B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 xml:space="preserve">Согласно срокам проведения мероприятий </w:t>
            </w:r>
          </w:p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ind w:right="-87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proofErr w:type="gramStart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после  заключени</w:t>
            </w:r>
            <w:r>
              <w:rPr>
                <w:rFonts w:ascii="Arial" w:hAnsi="Arial" w:cs="Arial"/>
                <w:color w:val="002E5E"/>
                <w:sz w:val="19"/>
                <w:szCs w:val="19"/>
              </w:rPr>
              <w:t>я</w:t>
            </w:r>
            <w:proofErr w:type="gramEnd"/>
            <w:r w:rsidRPr="0098143B">
              <w:rPr>
                <w:rFonts w:ascii="Arial" w:hAnsi="Arial" w:cs="Arial"/>
                <w:color w:val="002E5E"/>
                <w:sz w:val="19"/>
                <w:szCs w:val="19"/>
              </w:rPr>
              <w:t xml:space="preserve"> Соглашения*</w:t>
            </w:r>
          </w:p>
          <w:p w:rsidR="00C65E99" w:rsidRP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/>
                <w:color w:val="002E5E"/>
                <w:sz w:val="19"/>
                <w:szCs w:val="19"/>
              </w:rPr>
            </w:pPr>
          </w:p>
        </w:tc>
        <w:tc>
          <w:tcPr>
            <w:tcW w:w="2409" w:type="dxa"/>
          </w:tcPr>
          <w:p w:rsid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5D1697">
              <w:rPr>
                <w:rFonts w:ascii="Arial" w:hAnsi="Arial" w:cs="Arial"/>
                <w:color w:val="002E5E"/>
                <w:sz w:val="19"/>
                <w:szCs w:val="19"/>
              </w:rPr>
              <w:lastRenderedPageBreak/>
              <w:t>Безвозмездно, без ограничений</w:t>
            </w:r>
          </w:p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  <w:tc>
          <w:tcPr>
            <w:tcW w:w="2411" w:type="dxa"/>
          </w:tcPr>
          <w:p w:rsidR="00C65E99" w:rsidRPr="00C65E99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  <w:r w:rsidRPr="00C65E99">
              <w:rPr>
                <w:rFonts w:ascii="Arial" w:hAnsi="Arial" w:cs="Arial"/>
                <w:color w:val="002E5E"/>
                <w:sz w:val="19"/>
                <w:szCs w:val="19"/>
              </w:rPr>
              <w:t>По приказу:</w:t>
            </w:r>
          </w:p>
          <w:p w:rsidR="00C65E99" w:rsidRPr="00E5485F" w:rsidRDefault="00C65E99" w:rsidP="00C65E99">
            <w:pPr>
              <w:pStyle w:val="ad"/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</w:pPr>
            <w:r w:rsidRPr="00C65E99"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 xml:space="preserve">Не более 3 млн. рублей за 1 акселерационный проект для не менее 10 субъектов </w:t>
            </w:r>
            <w:r>
              <w:rPr>
                <w:rFonts w:ascii="Arial" w:eastAsia="Times New Roman" w:hAnsi="Arial" w:cs="Arial"/>
                <w:color w:val="002E5E"/>
                <w:sz w:val="19"/>
                <w:szCs w:val="19"/>
                <w:lang w:eastAsia="en-US"/>
              </w:rPr>
              <w:t>МСП</w:t>
            </w:r>
          </w:p>
          <w:p w:rsidR="00C65E99" w:rsidRPr="005D1697" w:rsidRDefault="00C65E99" w:rsidP="00C65E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002E5E"/>
                <w:sz w:val="19"/>
                <w:szCs w:val="19"/>
              </w:rPr>
            </w:pPr>
          </w:p>
        </w:tc>
      </w:tr>
    </w:tbl>
    <w:p w:rsidR="005A647C" w:rsidRPr="00E52324" w:rsidRDefault="005A647C" w:rsidP="005A647C"/>
    <w:p w:rsidR="005A647C" w:rsidRPr="00E52324" w:rsidRDefault="005A647C" w:rsidP="005A647C">
      <w:r w:rsidRPr="00E52324">
        <w:t xml:space="preserve">* Услуга предоставляется субъектам МСП на основании соглашения на оказание услуги ЦПЭ (далее </w:t>
      </w:r>
      <w:bookmarkStart w:id="4" w:name="_GoBack"/>
      <w:bookmarkEnd w:id="4"/>
      <w:r w:rsidRPr="00E52324">
        <w:t>- соглашение), которое включает в себя перечень, сроки, условия и порядок предоставления услуг, акт оказанных услуг и обязательство субъекта МСП предоставлять в ЦПЭ в течение 3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ЦБ РФ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</w:t>
      </w:r>
      <w:r w:rsidR="007E5A3C" w:rsidRPr="00E52324">
        <w:t>.</w:t>
      </w:r>
    </w:p>
    <w:p w:rsidR="008F0054" w:rsidRPr="00E52324" w:rsidRDefault="008F0054" w:rsidP="001B5E3F"/>
    <w:p w:rsidR="001B5E3F" w:rsidRPr="00E52324" w:rsidRDefault="001B5E3F" w:rsidP="001B5E3F">
      <w:pPr>
        <w:tabs>
          <w:tab w:val="left" w:pos="5070"/>
        </w:tabs>
      </w:pPr>
      <w:r w:rsidRPr="00E52324">
        <w:t>ЦПЭ оказывает вышеуказанные услуги иным организациям на платной основе.</w:t>
      </w:r>
    </w:p>
    <w:sectPr w:rsidR="001B5E3F" w:rsidRPr="00E52324" w:rsidSect="008F0054">
      <w:headerReference w:type="default" r:id="rId8"/>
      <w:footerReference w:type="default" r:id="rId9"/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B6" w:rsidRDefault="006A6DB6" w:rsidP="001B5E3F">
      <w:r>
        <w:separator/>
      </w:r>
    </w:p>
  </w:endnote>
  <w:endnote w:type="continuationSeparator" w:id="0">
    <w:p w:rsidR="006A6DB6" w:rsidRDefault="006A6DB6" w:rsidP="001B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E3" w:rsidRPr="00B729E3" w:rsidRDefault="00B729E3" w:rsidP="00B729E3">
    <w:pPr>
      <w:pStyle w:val="a5"/>
      <w:jc w:val="center"/>
      <w:rPr>
        <w:rFonts w:ascii="Arial" w:hAnsi="Arial" w:cs="Arial"/>
        <w:b/>
        <w:noProof/>
        <w:color w:val="2873B9"/>
        <w:sz w:val="24"/>
        <w:szCs w:val="24"/>
        <w:lang w:eastAsia="ru-RU"/>
      </w:rPr>
    </w:pPr>
    <w:r w:rsidRPr="00B729E3">
      <w:rPr>
        <w:rFonts w:ascii="Arial" w:hAnsi="Arial" w:cs="Arial"/>
        <w:b/>
        <w:noProof/>
        <w:color w:val="2873B9"/>
        <w:sz w:val="24"/>
        <w:szCs w:val="24"/>
        <w:lang w:eastAsia="ru-RU"/>
      </w:rPr>
      <w:t>Центр поддержки экспорта Камчатского края</w:t>
    </w:r>
  </w:p>
  <w:p w:rsidR="00B729E3" w:rsidRPr="00B729E3" w:rsidRDefault="00B729E3" w:rsidP="00B729E3">
    <w:pPr>
      <w:pStyle w:val="font8"/>
      <w:spacing w:before="0" w:beforeAutospacing="0" w:after="0" w:afterAutospacing="0"/>
      <w:jc w:val="center"/>
      <w:textAlignment w:val="baseline"/>
      <w:rPr>
        <w:rFonts w:ascii="Arial" w:eastAsiaTheme="minorHAnsi" w:hAnsi="Arial" w:cs="Arial"/>
        <w:noProof/>
        <w:color w:val="2873B9"/>
      </w:rPr>
    </w:pPr>
    <w:r w:rsidRPr="00B729E3">
      <w:rPr>
        <w:rFonts w:ascii="Arial" w:eastAsiaTheme="minorHAnsi" w:hAnsi="Arial" w:cs="Arial"/>
        <w:noProof/>
        <w:color w:val="2873B9"/>
      </w:rPr>
      <w:t>683031, Камчатский край, г. Петропавловск-Камчатский, проспект Карла Маркса, дом 23, ТЦ "АТОМ", оф. 508.</w:t>
    </w:r>
  </w:p>
  <w:p w:rsidR="00B729E3" w:rsidRDefault="00B729E3" w:rsidP="00B729E3">
    <w:pPr>
      <w:pStyle w:val="font8"/>
      <w:spacing w:before="0" w:beforeAutospacing="0" w:after="0" w:afterAutospacing="0"/>
      <w:jc w:val="center"/>
      <w:textAlignment w:val="baseline"/>
    </w:pPr>
    <w:r w:rsidRPr="00B729E3">
      <w:rPr>
        <w:rFonts w:ascii="Arial" w:eastAsiaTheme="minorHAnsi" w:hAnsi="Arial" w:cs="Arial"/>
        <w:b/>
        <w:noProof/>
        <w:color w:val="2873B9"/>
      </w:rPr>
      <w:t>Тел/факс:</w:t>
    </w:r>
    <w:r w:rsidRPr="00B729E3">
      <w:rPr>
        <w:rFonts w:ascii="Arial" w:eastAsiaTheme="minorHAnsi" w:hAnsi="Arial" w:cs="Arial"/>
        <w:noProof/>
        <w:color w:val="2873B9"/>
      </w:rPr>
      <w:t> +7(4152) 215-052</w:t>
    </w:r>
    <w:r w:rsidR="00E52324">
      <w:rPr>
        <w:rFonts w:ascii="Arial" w:eastAsiaTheme="minorHAnsi" w:hAnsi="Arial" w:cs="Arial"/>
        <w:noProof/>
        <w:color w:val="2873B9"/>
      </w:rPr>
      <w:t xml:space="preserve">       </w:t>
    </w:r>
    <w:r w:rsidRPr="00B729E3">
      <w:rPr>
        <w:rFonts w:ascii="Arial" w:eastAsiaTheme="minorHAnsi" w:hAnsi="Arial" w:cs="Arial"/>
        <w:b/>
        <w:noProof/>
        <w:color w:val="2873B9"/>
      </w:rPr>
      <w:t>E-mail:</w:t>
    </w:r>
    <w:r w:rsidRPr="00B729E3">
      <w:rPr>
        <w:rFonts w:ascii="Arial" w:eastAsiaTheme="minorHAnsi" w:hAnsi="Arial" w:cs="Arial"/>
        <w:noProof/>
        <w:color w:val="2873B9"/>
      </w:rPr>
      <w:t> </w:t>
    </w:r>
    <w:hyperlink r:id="rId1" w:tgtFrame="_self" w:history="1">
      <w:r w:rsidRPr="00B729E3">
        <w:rPr>
          <w:rFonts w:ascii="Arial" w:eastAsiaTheme="minorHAnsi" w:hAnsi="Arial" w:cs="Arial"/>
          <w:noProof/>
          <w:color w:val="2873B9"/>
          <w:u w:val="single"/>
        </w:rPr>
        <w:t>kamexport@kamexpocenter.ru</w:t>
      </w:r>
    </w:hyperlink>
    <w:r w:rsidRPr="00C41DE2">
      <w:rPr>
        <w:rFonts w:ascii="Arial" w:eastAsiaTheme="minorHAnsi" w:hAnsi="Arial" w:cs="Arial"/>
        <w:noProof/>
        <w:color w:val="2873B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B6" w:rsidRDefault="006A6DB6" w:rsidP="001B5E3F">
      <w:r>
        <w:separator/>
      </w:r>
    </w:p>
  </w:footnote>
  <w:footnote w:type="continuationSeparator" w:id="0">
    <w:p w:rsidR="006A6DB6" w:rsidRDefault="006A6DB6" w:rsidP="001B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F" w:rsidRDefault="001B5E3F" w:rsidP="001B5E3F">
    <w:pPr>
      <w:pStyle w:val="a3"/>
      <w:tabs>
        <w:tab w:val="clear" w:pos="4677"/>
      </w:tabs>
      <w:ind w:right="3655"/>
      <w:jc w:val="center"/>
    </w:pPr>
    <w:r w:rsidRPr="004339C7">
      <w:rPr>
        <w:rFonts w:ascii="Arial" w:hAnsi="Arial" w:cs="Arial"/>
        <w:b/>
        <w:noProof/>
        <w:color w:val="2873B9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89C80C6" wp14:editId="57050C36">
          <wp:simplePos x="0" y="0"/>
          <wp:positionH relativeFrom="margin">
            <wp:posOffset>6652260</wp:posOffset>
          </wp:positionH>
          <wp:positionV relativeFrom="paragraph">
            <wp:posOffset>-344805</wp:posOffset>
          </wp:positionV>
          <wp:extent cx="3284220" cy="952500"/>
          <wp:effectExtent l="0" t="0" r="0" b="0"/>
          <wp:wrapThrough wrapText="bothSides">
            <wp:wrapPolygon edited="0">
              <wp:start x="10023" y="3024"/>
              <wp:lineTo x="5889" y="6048"/>
              <wp:lineTo x="3383" y="8640"/>
              <wp:lineTo x="3383" y="12960"/>
              <wp:lineTo x="6139" y="17280"/>
              <wp:lineTo x="7643" y="18144"/>
              <wp:lineTo x="17415" y="18144"/>
              <wp:lineTo x="18167" y="14688"/>
              <wp:lineTo x="17791" y="13824"/>
              <wp:lineTo x="15536" y="10800"/>
              <wp:lineTo x="16037" y="6912"/>
              <wp:lineTo x="15411" y="6048"/>
              <wp:lineTo x="10650" y="3024"/>
              <wp:lineTo x="10023" y="3024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для бланка логотип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324" w:rsidRPr="001B5E3F">
      <w:rPr>
        <w:rFonts w:ascii="Arial" w:hAnsi="Arial" w:cs="Arial"/>
        <w:b/>
        <w:noProof/>
        <w:color w:val="2873B9"/>
        <w:sz w:val="28"/>
        <w:szCs w:val="2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3A5"/>
    <w:multiLevelType w:val="hybridMultilevel"/>
    <w:tmpl w:val="00CE34A4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936"/>
    <w:multiLevelType w:val="hybridMultilevel"/>
    <w:tmpl w:val="9F506F9A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8F8"/>
    <w:multiLevelType w:val="hybridMultilevel"/>
    <w:tmpl w:val="9F202150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235A"/>
    <w:multiLevelType w:val="hybridMultilevel"/>
    <w:tmpl w:val="CB68E5CA"/>
    <w:lvl w:ilvl="0" w:tplc="BEAC6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03710"/>
    <w:multiLevelType w:val="hybridMultilevel"/>
    <w:tmpl w:val="3EB8840E"/>
    <w:lvl w:ilvl="0" w:tplc="F656E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14206"/>
    <w:multiLevelType w:val="hybridMultilevel"/>
    <w:tmpl w:val="2F74F5E2"/>
    <w:lvl w:ilvl="0" w:tplc="BEAC6704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426308AF"/>
    <w:multiLevelType w:val="hybridMultilevel"/>
    <w:tmpl w:val="9B940B90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089B"/>
    <w:multiLevelType w:val="hybridMultilevel"/>
    <w:tmpl w:val="A796D438"/>
    <w:lvl w:ilvl="0" w:tplc="BEAC6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31C19"/>
    <w:multiLevelType w:val="multilevel"/>
    <w:tmpl w:val="318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E2485"/>
    <w:multiLevelType w:val="hybridMultilevel"/>
    <w:tmpl w:val="80221654"/>
    <w:lvl w:ilvl="0" w:tplc="BEAC6704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574B1BB0"/>
    <w:multiLevelType w:val="hybridMultilevel"/>
    <w:tmpl w:val="BF6652E2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61B87"/>
    <w:multiLevelType w:val="hybridMultilevel"/>
    <w:tmpl w:val="81A2AB66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AC6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E5296"/>
    <w:multiLevelType w:val="hybridMultilevel"/>
    <w:tmpl w:val="3D2061A8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A16AA"/>
    <w:multiLevelType w:val="hybridMultilevel"/>
    <w:tmpl w:val="3BA81BBE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B7023"/>
    <w:multiLevelType w:val="hybridMultilevel"/>
    <w:tmpl w:val="6136D84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67D81654"/>
    <w:multiLevelType w:val="hybridMultilevel"/>
    <w:tmpl w:val="9E6C2364"/>
    <w:lvl w:ilvl="0" w:tplc="BEAC6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24782"/>
    <w:multiLevelType w:val="hybridMultilevel"/>
    <w:tmpl w:val="248A2CDA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27F13"/>
    <w:multiLevelType w:val="hybridMultilevel"/>
    <w:tmpl w:val="88D4C412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80249"/>
    <w:multiLevelType w:val="hybridMultilevel"/>
    <w:tmpl w:val="AE64E0EC"/>
    <w:lvl w:ilvl="0" w:tplc="BEAC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11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3F"/>
    <w:rsid w:val="00001F22"/>
    <w:rsid w:val="000214A8"/>
    <w:rsid w:val="00072CEE"/>
    <w:rsid w:val="0009083F"/>
    <w:rsid w:val="00094C9E"/>
    <w:rsid w:val="000A7A4E"/>
    <w:rsid w:val="000B029C"/>
    <w:rsid w:val="000C13B0"/>
    <w:rsid w:val="000C331F"/>
    <w:rsid w:val="0017756F"/>
    <w:rsid w:val="0019715E"/>
    <w:rsid w:val="00197DC1"/>
    <w:rsid w:val="001B0397"/>
    <w:rsid w:val="001B5E3F"/>
    <w:rsid w:val="00221C20"/>
    <w:rsid w:val="00236952"/>
    <w:rsid w:val="00265CA0"/>
    <w:rsid w:val="002827F0"/>
    <w:rsid w:val="00282B71"/>
    <w:rsid w:val="00291C4B"/>
    <w:rsid w:val="00294401"/>
    <w:rsid w:val="002C0994"/>
    <w:rsid w:val="002C2187"/>
    <w:rsid w:val="00303391"/>
    <w:rsid w:val="00327094"/>
    <w:rsid w:val="0038221D"/>
    <w:rsid w:val="003B0380"/>
    <w:rsid w:val="003B322B"/>
    <w:rsid w:val="00445215"/>
    <w:rsid w:val="004524AF"/>
    <w:rsid w:val="00484299"/>
    <w:rsid w:val="00490B50"/>
    <w:rsid w:val="0049211E"/>
    <w:rsid w:val="004A4BB1"/>
    <w:rsid w:val="004C1E95"/>
    <w:rsid w:val="004C272C"/>
    <w:rsid w:val="004C7A68"/>
    <w:rsid w:val="004E59A2"/>
    <w:rsid w:val="004E5D82"/>
    <w:rsid w:val="00534000"/>
    <w:rsid w:val="00536661"/>
    <w:rsid w:val="00537222"/>
    <w:rsid w:val="005518EC"/>
    <w:rsid w:val="0058212B"/>
    <w:rsid w:val="005A22B1"/>
    <w:rsid w:val="005A647C"/>
    <w:rsid w:val="00640495"/>
    <w:rsid w:val="00686101"/>
    <w:rsid w:val="00692FC6"/>
    <w:rsid w:val="0069703F"/>
    <w:rsid w:val="006A6DB6"/>
    <w:rsid w:val="006B366B"/>
    <w:rsid w:val="006D37EB"/>
    <w:rsid w:val="00783359"/>
    <w:rsid w:val="00791D72"/>
    <w:rsid w:val="00797C58"/>
    <w:rsid w:val="007E5A3C"/>
    <w:rsid w:val="0081372B"/>
    <w:rsid w:val="0082262E"/>
    <w:rsid w:val="00826EF1"/>
    <w:rsid w:val="00877517"/>
    <w:rsid w:val="00894832"/>
    <w:rsid w:val="008F0054"/>
    <w:rsid w:val="008F0EAE"/>
    <w:rsid w:val="009034FA"/>
    <w:rsid w:val="0098143B"/>
    <w:rsid w:val="009924FE"/>
    <w:rsid w:val="009A1557"/>
    <w:rsid w:val="009B3C95"/>
    <w:rsid w:val="00A40831"/>
    <w:rsid w:val="00A91397"/>
    <w:rsid w:val="00AD19E2"/>
    <w:rsid w:val="00B17AC2"/>
    <w:rsid w:val="00B61B3A"/>
    <w:rsid w:val="00B729E3"/>
    <w:rsid w:val="00BF0F81"/>
    <w:rsid w:val="00C00889"/>
    <w:rsid w:val="00C27870"/>
    <w:rsid w:val="00C41DE2"/>
    <w:rsid w:val="00C5493F"/>
    <w:rsid w:val="00C65E99"/>
    <w:rsid w:val="00C8510A"/>
    <w:rsid w:val="00C950A2"/>
    <w:rsid w:val="00CC2A18"/>
    <w:rsid w:val="00CC375F"/>
    <w:rsid w:val="00CE38F0"/>
    <w:rsid w:val="00CF49EF"/>
    <w:rsid w:val="00D22CFB"/>
    <w:rsid w:val="00DA3AC9"/>
    <w:rsid w:val="00E30DCD"/>
    <w:rsid w:val="00E52324"/>
    <w:rsid w:val="00E5485F"/>
    <w:rsid w:val="00EA54C9"/>
    <w:rsid w:val="00EB5BA0"/>
    <w:rsid w:val="00EF5D5C"/>
    <w:rsid w:val="00F13A4B"/>
    <w:rsid w:val="00F3499A"/>
    <w:rsid w:val="00F34E03"/>
    <w:rsid w:val="00F43A43"/>
    <w:rsid w:val="00F62716"/>
    <w:rsid w:val="00F67365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AFF5"/>
  <w15:docId w15:val="{2C33CEC8-2691-4415-ACD9-6E634AC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2CFB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E3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5E3F"/>
  </w:style>
  <w:style w:type="paragraph" w:styleId="a5">
    <w:name w:val="footer"/>
    <w:basedOn w:val="a"/>
    <w:link w:val="a6"/>
    <w:uiPriority w:val="99"/>
    <w:unhideWhenUsed/>
    <w:rsid w:val="001B5E3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5E3F"/>
  </w:style>
  <w:style w:type="character" w:customStyle="1" w:styleId="a7">
    <w:name w:val="Основной текст_"/>
    <w:basedOn w:val="a0"/>
    <w:link w:val="3"/>
    <w:locked/>
    <w:rsid w:val="008F0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F0054"/>
    <w:pPr>
      <w:shd w:val="clear" w:color="auto" w:fill="FFFFFF"/>
      <w:autoSpaceDE/>
      <w:autoSpaceDN/>
      <w:adjustRightInd/>
      <w:spacing w:before="240" w:after="1800" w:line="0" w:lineRule="atLeas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8">
    <w:name w:val="Table Grid"/>
    <w:basedOn w:val="a1"/>
    <w:uiPriority w:val="39"/>
    <w:rsid w:val="008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054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38221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22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37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327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327094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F67365"/>
    <w:pPr>
      <w:ind w:firstLine="0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B729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9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B729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lor14">
    <w:name w:val="color_14"/>
    <w:basedOn w:val="a0"/>
    <w:rsid w:val="00B729E3"/>
  </w:style>
  <w:style w:type="character" w:customStyle="1" w:styleId="color35">
    <w:name w:val="color_35"/>
    <w:basedOn w:val="a0"/>
    <w:rsid w:val="00B729E3"/>
  </w:style>
  <w:style w:type="character" w:customStyle="1" w:styleId="wixguard">
    <w:name w:val="wixguard"/>
    <w:basedOn w:val="a0"/>
    <w:rsid w:val="00C41DE2"/>
  </w:style>
  <w:style w:type="paragraph" w:customStyle="1" w:styleId="TableParagraph">
    <w:name w:val="Table Paragraph"/>
    <w:basedOn w:val="a"/>
    <w:uiPriority w:val="1"/>
    <w:qFormat/>
    <w:rsid w:val="0098143B"/>
    <w:pPr>
      <w:adjustRightInd/>
      <w:ind w:left="10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nvest@kamexpocent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8870-1B22-4713-8973-4552C782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2</cp:revision>
  <cp:lastPrinted>2020-12-08T02:23:00Z</cp:lastPrinted>
  <dcterms:created xsi:type="dcterms:W3CDTF">2020-12-08T04:57:00Z</dcterms:created>
  <dcterms:modified xsi:type="dcterms:W3CDTF">2020-12-08T04:57:00Z</dcterms:modified>
</cp:coreProperties>
</file>