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AC" w:rsidRDefault="006D0BAC" w:rsidP="006D0BAC">
      <w:pPr>
        <w:spacing w:after="0" w:line="276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6D0BAC" w:rsidRPr="006D0BAC" w:rsidRDefault="006D0BAC" w:rsidP="006D0BAC">
      <w:pPr>
        <w:spacing w:after="0" w:line="276" w:lineRule="auto"/>
        <w:jc w:val="right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                                             </w:t>
      </w:r>
      <w:r w:rsidRPr="006D0BAC">
        <w:rPr>
          <w:rFonts w:ascii="Times New Roman" w:hAnsi="Times New Roman" w:cs="Times New Roman"/>
          <w:spacing w:val="-10"/>
          <w:sz w:val="28"/>
          <w:szCs w:val="28"/>
        </w:rPr>
        <w:t>Приложение</w:t>
      </w:r>
    </w:p>
    <w:p w:rsidR="006F321A" w:rsidRPr="006D0BAC" w:rsidRDefault="006D0BAC" w:rsidP="006D0BAC">
      <w:pPr>
        <w:spacing w:after="0" w:line="276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Рейтинг</w:t>
      </w:r>
    </w:p>
    <w:p w:rsidR="004E4617" w:rsidRPr="006D0BAC" w:rsidRDefault="009D0DB8" w:rsidP="006D0BAC">
      <w:pPr>
        <w:spacing w:after="0" w:line="276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6D0BAC">
        <w:rPr>
          <w:rFonts w:ascii="Times New Roman" w:hAnsi="Times New Roman" w:cs="Times New Roman"/>
          <w:b/>
          <w:spacing w:val="-10"/>
          <w:sz w:val="28"/>
          <w:szCs w:val="28"/>
        </w:rPr>
        <w:t>качества осуществления оценки регулирующего воздействия и экспертизы</w:t>
      </w:r>
    </w:p>
    <w:p w:rsidR="009D0DB8" w:rsidRPr="006D0BAC" w:rsidRDefault="009D0DB8" w:rsidP="006D0BAC">
      <w:pPr>
        <w:spacing w:after="0" w:line="276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6D0BA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в городских округах и муниципальных районах </w:t>
      </w:r>
      <w:r w:rsidR="00486949" w:rsidRPr="006D0BAC">
        <w:rPr>
          <w:rFonts w:ascii="Times New Roman" w:hAnsi="Times New Roman" w:cs="Times New Roman"/>
          <w:b/>
          <w:spacing w:val="-10"/>
          <w:sz w:val="28"/>
          <w:szCs w:val="28"/>
        </w:rPr>
        <w:t>Камчатского края за 201</w:t>
      </w:r>
      <w:r w:rsidR="005E4F8E">
        <w:rPr>
          <w:rFonts w:ascii="Times New Roman" w:hAnsi="Times New Roman" w:cs="Times New Roman"/>
          <w:b/>
          <w:spacing w:val="-10"/>
          <w:sz w:val="28"/>
          <w:szCs w:val="28"/>
        </w:rPr>
        <w:t>9</w:t>
      </w:r>
      <w:r w:rsidR="00486949" w:rsidRPr="006D0BAC">
        <w:rPr>
          <w:rFonts w:ascii="Times New Roman" w:hAnsi="Times New Roman" w:cs="Times New Roman"/>
          <w:b/>
          <w:spacing w:val="-10"/>
          <w:sz w:val="28"/>
          <w:szCs w:val="28"/>
        </w:rPr>
        <w:t xml:space="preserve"> год</w:t>
      </w:r>
    </w:p>
    <w:p w:rsidR="00380E92" w:rsidRPr="006D0BAC" w:rsidRDefault="00380E92" w:rsidP="001A3E3A">
      <w:pPr>
        <w:pStyle w:val="a5"/>
        <w:tabs>
          <w:tab w:val="left" w:pos="284"/>
          <w:tab w:val="left" w:pos="851"/>
        </w:tabs>
        <w:spacing w:before="120"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689F" w:rsidRPr="006D0BAC" w:rsidRDefault="009D0DB8" w:rsidP="001A3E3A">
      <w:pPr>
        <w:pStyle w:val="a5"/>
        <w:tabs>
          <w:tab w:val="left" w:pos="284"/>
          <w:tab w:val="left" w:pos="851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Рейтинг </w:t>
      </w:r>
      <w:r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качества осуществления оценки регулирующего воздействия и экспертизы в городских округах и муниципальных районах </w:t>
      </w:r>
      <w:r w:rsidR="00486949" w:rsidRPr="006D0BAC">
        <w:rPr>
          <w:rFonts w:ascii="Times New Roman" w:hAnsi="Times New Roman" w:cs="Times New Roman"/>
          <w:spacing w:val="-10"/>
          <w:sz w:val="28"/>
          <w:szCs w:val="28"/>
        </w:rPr>
        <w:t>Камчатского края</w:t>
      </w:r>
      <w:r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 (далее – Рейтинг) подготовлен </w:t>
      </w:r>
      <w:r w:rsidR="00486949" w:rsidRPr="006D0BAC">
        <w:rPr>
          <w:rFonts w:ascii="Times New Roman" w:hAnsi="Times New Roman" w:cs="Times New Roman"/>
          <w:spacing w:val="-10"/>
          <w:sz w:val="28"/>
          <w:szCs w:val="28"/>
        </w:rPr>
        <w:t>Агентством инвестиций и предпринимательства Камчатского края</w:t>
      </w:r>
      <w:r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 (далее – </w:t>
      </w:r>
      <w:r w:rsidR="002E689F" w:rsidRPr="006D0BAC">
        <w:rPr>
          <w:rFonts w:ascii="Times New Roman" w:hAnsi="Times New Roman" w:cs="Times New Roman"/>
          <w:spacing w:val="-10"/>
          <w:sz w:val="28"/>
          <w:szCs w:val="28"/>
        </w:rPr>
        <w:t>Агентство</w:t>
      </w:r>
      <w:r w:rsidRPr="006D0BAC">
        <w:rPr>
          <w:rFonts w:ascii="Times New Roman" w:hAnsi="Times New Roman" w:cs="Times New Roman"/>
          <w:spacing w:val="-10"/>
          <w:sz w:val="28"/>
          <w:szCs w:val="28"/>
        </w:rPr>
        <w:t>) в соответствии с Методикой формирования рейтинга качества осуществления оценки регулирующего воздействия и экспертизы в городских округах и муниципаль</w:t>
      </w:r>
      <w:r w:rsidR="00486949"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ных районах Камчатского </w:t>
      </w:r>
      <w:r w:rsidR="00945125" w:rsidRPr="006D0BAC">
        <w:rPr>
          <w:rFonts w:ascii="Times New Roman" w:hAnsi="Times New Roman" w:cs="Times New Roman"/>
          <w:spacing w:val="-10"/>
          <w:sz w:val="28"/>
          <w:szCs w:val="28"/>
        </w:rPr>
        <w:t>края</w:t>
      </w:r>
      <w:r w:rsidR="002E689F"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, утвержденной </w:t>
      </w:r>
      <w:r w:rsidR="005E4F8E">
        <w:rPr>
          <w:rFonts w:ascii="Times New Roman" w:hAnsi="Times New Roman" w:cs="Times New Roman"/>
          <w:spacing w:val="-10"/>
          <w:sz w:val="28"/>
          <w:szCs w:val="28"/>
        </w:rPr>
        <w:t>Приказом Агентства</w:t>
      </w:r>
      <w:r w:rsidR="002E689F"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E4F8E">
        <w:rPr>
          <w:rFonts w:ascii="Times New Roman" w:hAnsi="Times New Roman" w:cs="Times New Roman"/>
          <w:spacing w:val="-10"/>
          <w:sz w:val="28"/>
          <w:szCs w:val="28"/>
        </w:rPr>
        <w:t>14</w:t>
      </w:r>
      <w:r w:rsidR="00486949"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5E4F8E">
        <w:rPr>
          <w:rFonts w:ascii="Times New Roman" w:hAnsi="Times New Roman" w:cs="Times New Roman"/>
          <w:spacing w:val="-10"/>
          <w:sz w:val="28"/>
          <w:szCs w:val="28"/>
        </w:rPr>
        <w:t>января</w:t>
      </w:r>
      <w:r w:rsidR="00486949"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 201</w:t>
      </w:r>
      <w:r w:rsidR="005E4F8E">
        <w:rPr>
          <w:rFonts w:ascii="Times New Roman" w:hAnsi="Times New Roman" w:cs="Times New Roman"/>
          <w:spacing w:val="-10"/>
          <w:sz w:val="28"/>
          <w:szCs w:val="28"/>
        </w:rPr>
        <w:t>9</w:t>
      </w:r>
      <w:r w:rsidR="00486949"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 года</w:t>
      </w:r>
      <w:r w:rsidR="002E689F"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</w:p>
    <w:p w:rsidR="00486949" w:rsidRPr="006D0BAC" w:rsidRDefault="002E689F" w:rsidP="001A3E3A">
      <w:pPr>
        <w:pStyle w:val="a5"/>
        <w:tabs>
          <w:tab w:val="left" w:pos="284"/>
          <w:tab w:val="left" w:pos="851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BAC">
        <w:rPr>
          <w:rFonts w:ascii="Times New Roman" w:hAnsi="Times New Roman" w:cs="Times New Roman"/>
          <w:spacing w:val="-10"/>
          <w:sz w:val="28"/>
          <w:szCs w:val="28"/>
        </w:rPr>
        <w:t>Рейтинг проводится</w:t>
      </w:r>
      <w:r w:rsidR="00475ED6"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395CAA"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в целях </w:t>
      </w:r>
      <w:r w:rsidR="00486949" w:rsidRPr="006D0BAC">
        <w:rPr>
          <w:rFonts w:ascii="Times New Roman" w:hAnsi="Times New Roman" w:cs="Times New Roman"/>
          <w:sz w:val="28"/>
          <w:szCs w:val="28"/>
        </w:rPr>
        <w:t xml:space="preserve">анализа текущего состояния и динамики развития оценки регулирующего воздействия проектов муниципальных нормативных правовых актов и экспертизы муниципальных нормативных правовых актов (далее – </w:t>
      </w:r>
      <w:r w:rsidRPr="006D0BAC">
        <w:rPr>
          <w:rFonts w:ascii="Times New Roman" w:hAnsi="Times New Roman" w:cs="Times New Roman"/>
          <w:sz w:val="28"/>
          <w:szCs w:val="28"/>
        </w:rPr>
        <w:t xml:space="preserve">ОРВ, </w:t>
      </w:r>
      <w:r w:rsidR="00486949" w:rsidRPr="006D0BAC">
        <w:rPr>
          <w:rFonts w:ascii="Times New Roman" w:hAnsi="Times New Roman" w:cs="Times New Roman"/>
          <w:sz w:val="28"/>
          <w:szCs w:val="28"/>
        </w:rPr>
        <w:t xml:space="preserve">НПА), выявления лучших практик внедрения процедуры </w:t>
      </w:r>
      <w:r w:rsidRPr="006D0BAC">
        <w:rPr>
          <w:rFonts w:ascii="Times New Roman" w:hAnsi="Times New Roman" w:cs="Times New Roman"/>
          <w:sz w:val="28"/>
          <w:szCs w:val="28"/>
        </w:rPr>
        <w:t>ОРВ</w:t>
      </w:r>
      <w:r w:rsidR="00486949" w:rsidRPr="006D0BAC">
        <w:rPr>
          <w:rFonts w:ascii="Times New Roman" w:hAnsi="Times New Roman" w:cs="Times New Roman"/>
          <w:sz w:val="28"/>
          <w:szCs w:val="28"/>
        </w:rPr>
        <w:t xml:space="preserve"> проектов муниципальных </w:t>
      </w:r>
      <w:r w:rsidRPr="006D0BAC">
        <w:rPr>
          <w:rFonts w:ascii="Times New Roman" w:hAnsi="Times New Roman" w:cs="Times New Roman"/>
          <w:sz w:val="28"/>
          <w:szCs w:val="28"/>
        </w:rPr>
        <w:t>НПА</w:t>
      </w:r>
      <w:r w:rsidR="00486949" w:rsidRPr="006D0BAC">
        <w:rPr>
          <w:rFonts w:ascii="Times New Roman" w:hAnsi="Times New Roman" w:cs="Times New Roman"/>
          <w:sz w:val="28"/>
          <w:szCs w:val="28"/>
        </w:rPr>
        <w:t xml:space="preserve"> и экспертизы муниципальных </w:t>
      </w:r>
      <w:r w:rsidRPr="006D0BAC">
        <w:rPr>
          <w:rFonts w:ascii="Times New Roman" w:hAnsi="Times New Roman" w:cs="Times New Roman"/>
          <w:sz w:val="28"/>
          <w:szCs w:val="28"/>
        </w:rPr>
        <w:t>НПА</w:t>
      </w:r>
      <w:r w:rsidR="00486949" w:rsidRPr="006D0BAC">
        <w:rPr>
          <w:rFonts w:ascii="Times New Roman" w:hAnsi="Times New Roman" w:cs="Times New Roman"/>
          <w:sz w:val="28"/>
          <w:szCs w:val="28"/>
        </w:rPr>
        <w:t xml:space="preserve"> в городских округах и муниципальных районах Камчатского края.</w:t>
      </w:r>
    </w:p>
    <w:p w:rsidR="00916C3A" w:rsidRPr="006D0BAC" w:rsidRDefault="00706D77" w:rsidP="001A3E3A">
      <w:pPr>
        <w:pStyle w:val="a5"/>
        <w:tabs>
          <w:tab w:val="left" w:pos="284"/>
          <w:tab w:val="left" w:pos="851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D0BAC">
        <w:rPr>
          <w:rFonts w:ascii="Times New Roman" w:hAnsi="Times New Roman" w:cs="Times New Roman"/>
          <w:spacing w:val="-10"/>
          <w:sz w:val="28"/>
          <w:szCs w:val="28"/>
        </w:rPr>
        <w:t xml:space="preserve">Для формирования Рейтинга используется система показателей, утвержденная Приложением 1 Методики. </w:t>
      </w:r>
    </w:p>
    <w:p w:rsidR="00486949" w:rsidRDefault="00486949" w:rsidP="001A3E3A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Система показателей включает в себя блоки «</w:t>
      </w:r>
      <w:r w:rsidR="005E4F8E">
        <w:rPr>
          <w:rFonts w:ascii="Times New Roman" w:hAnsi="Times New Roman" w:cs="Times New Roman"/>
          <w:sz w:val="28"/>
          <w:szCs w:val="28"/>
        </w:rPr>
        <w:t>М</w:t>
      </w:r>
      <w:r w:rsidRPr="006D0BAC">
        <w:rPr>
          <w:rFonts w:ascii="Times New Roman" w:hAnsi="Times New Roman" w:cs="Times New Roman"/>
          <w:sz w:val="28"/>
          <w:szCs w:val="28"/>
        </w:rPr>
        <w:t>еханизм проведения ОРВ»</w:t>
      </w:r>
      <w:r w:rsidR="005E4F8E">
        <w:rPr>
          <w:rFonts w:ascii="Times New Roman" w:hAnsi="Times New Roman" w:cs="Times New Roman"/>
          <w:sz w:val="28"/>
          <w:szCs w:val="28"/>
        </w:rPr>
        <w:t xml:space="preserve">, </w:t>
      </w:r>
      <w:r w:rsidRPr="006D0BAC">
        <w:rPr>
          <w:rFonts w:ascii="Times New Roman" w:hAnsi="Times New Roman" w:cs="Times New Roman"/>
          <w:sz w:val="28"/>
          <w:szCs w:val="28"/>
        </w:rPr>
        <w:t>«Методическое и организационное сопровождение» и «Независимая оценка».</w:t>
      </w:r>
      <w:r w:rsidR="00D70F27" w:rsidRPr="006D0BAC">
        <w:rPr>
          <w:rFonts w:ascii="Times New Roman" w:hAnsi="Times New Roman" w:cs="Times New Roman"/>
          <w:sz w:val="28"/>
          <w:szCs w:val="28"/>
        </w:rPr>
        <w:t xml:space="preserve"> В 201</w:t>
      </w:r>
      <w:r w:rsidR="005E4F8E">
        <w:rPr>
          <w:rFonts w:ascii="Times New Roman" w:hAnsi="Times New Roman" w:cs="Times New Roman"/>
          <w:sz w:val="28"/>
          <w:szCs w:val="28"/>
        </w:rPr>
        <w:t>9</w:t>
      </w:r>
      <w:r w:rsidR="00D70F27" w:rsidRPr="006D0BAC">
        <w:rPr>
          <w:rFonts w:ascii="Times New Roman" w:hAnsi="Times New Roman" w:cs="Times New Roman"/>
          <w:sz w:val="28"/>
          <w:szCs w:val="28"/>
        </w:rPr>
        <w:t xml:space="preserve"> году рейтинг проведен без у</w:t>
      </w:r>
      <w:r w:rsidR="00EF513D" w:rsidRPr="006D0BAC">
        <w:rPr>
          <w:rFonts w:ascii="Times New Roman" w:hAnsi="Times New Roman" w:cs="Times New Roman"/>
          <w:sz w:val="28"/>
          <w:szCs w:val="28"/>
        </w:rPr>
        <w:t xml:space="preserve">чета </w:t>
      </w:r>
      <w:r w:rsidR="00060935">
        <w:rPr>
          <w:rFonts w:ascii="Times New Roman" w:hAnsi="Times New Roman" w:cs="Times New Roman"/>
          <w:sz w:val="28"/>
          <w:szCs w:val="28"/>
        </w:rPr>
        <w:t xml:space="preserve">5 </w:t>
      </w:r>
      <w:r w:rsidR="00EF513D" w:rsidRPr="006D0BAC">
        <w:rPr>
          <w:rFonts w:ascii="Times New Roman" w:hAnsi="Times New Roman" w:cs="Times New Roman"/>
          <w:sz w:val="28"/>
          <w:szCs w:val="28"/>
        </w:rPr>
        <w:t>показателей «Независимой оценки»</w:t>
      </w:r>
      <w:r w:rsidR="00B01AA9">
        <w:rPr>
          <w:rFonts w:ascii="Times New Roman" w:hAnsi="Times New Roman" w:cs="Times New Roman"/>
          <w:sz w:val="28"/>
          <w:szCs w:val="28"/>
        </w:rPr>
        <w:t>.</w:t>
      </w:r>
    </w:p>
    <w:p w:rsidR="00380E92" w:rsidRPr="006D0BAC" w:rsidRDefault="00486949" w:rsidP="001A3E3A">
      <w:pPr>
        <w:pStyle w:val="a5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В 201</w:t>
      </w:r>
      <w:r w:rsidR="00B01AA9">
        <w:rPr>
          <w:rFonts w:ascii="Times New Roman" w:hAnsi="Times New Roman" w:cs="Times New Roman"/>
          <w:sz w:val="28"/>
          <w:szCs w:val="28"/>
        </w:rPr>
        <w:t>9</w:t>
      </w:r>
      <w:r w:rsidRPr="006D0BAC">
        <w:rPr>
          <w:rFonts w:ascii="Times New Roman" w:hAnsi="Times New Roman" w:cs="Times New Roman"/>
          <w:sz w:val="28"/>
          <w:szCs w:val="28"/>
        </w:rPr>
        <w:t xml:space="preserve"> году к группе «Высший уровень» относятся городские округа и муниципальные районы Камчатского края, набравшие от 6</w:t>
      </w:r>
      <w:r w:rsidR="00B01AA9">
        <w:rPr>
          <w:rFonts w:ascii="Times New Roman" w:hAnsi="Times New Roman" w:cs="Times New Roman"/>
          <w:sz w:val="28"/>
          <w:szCs w:val="28"/>
        </w:rPr>
        <w:t>0</w:t>
      </w:r>
      <w:r w:rsidRPr="006D0BAC">
        <w:rPr>
          <w:rFonts w:ascii="Times New Roman" w:hAnsi="Times New Roman" w:cs="Times New Roman"/>
          <w:sz w:val="28"/>
          <w:szCs w:val="28"/>
        </w:rPr>
        <w:t xml:space="preserve"> до 8</w:t>
      </w:r>
      <w:r w:rsidR="00B01AA9">
        <w:rPr>
          <w:rFonts w:ascii="Times New Roman" w:hAnsi="Times New Roman" w:cs="Times New Roman"/>
          <w:sz w:val="28"/>
          <w:szCs w:val="28"/>
        </w:rPr>
        <w:t>0</w:t>
      </w:r>
      <w:r w:rsidRPr="006D0BAC">
        <w:rPr>
          <w:rFonts w:ascii="Times New Roman" w:hAnsi="Times New Roman" w:cs="Times New Roman"/>
          <w:sz w:val="28"/>
          <w:szCs w:val="28"/>
        </w:rPr>
        <w:t xml:space="preserve"> баллов, к группе «Хороший уровень» - от 4</w:t>
      </w:r>
      <w:r w:rsidR="00B01AA9">
        <w:rPr>
          <w:rFonts w:ascii="Times New Roman" w:hAnsi="Times New Roman" w:cs="Times New Roman"/>
          <w:sz w:val="28"/>
          <w:szCs w:val="28"/>
        </w:rPr>
        <w:t>0</w:t>
      </w:r>
      <w:r w:rsidRPr="006D0BAC">
        <w:rPr>
          <w:rFonts w:ascii="Times New Roman" w:hAnsi="Times New Roman" w:cs="Times New Roman"/>
          <w:sz w:val="28"/>
          <w:szCs w:val="28"/>
        </w:rPr>
        <w:t xml:space="preserve"> до </w:t>
      </w:r>
      <w:r w:rsidR="00B01AA9">
        <w:rPr>
          <w:rFonts w:ascii="Times New Roman" w:hAnsi="Times New Roman" w:cs="Times New Roman"/>
          <w:sz w:val="28"/>
          <w:szCs w:val="28"/>
        </w:rPr>
        <w:t>59</w:t>
      </w:r>
      <w:r w:rsidRPr="006D0BAC">
        <w:rPr>
          <w:rFonts w:ascii="Times New Roman" w:hAnsi="Times New Roman" w:cs="Times New Roman"/>
          <w:sz w:val="28"/>
          <w:szCs w:val="28"/>
        </w:rPr>
        <w:t xml:space="preserve"> баллов, к группе «Удовлетворительный уровень» - от 2</w:t>
      </w:r>
      <w:r w:rsidR="00B01AA9">
        <w:rPr>
          <w:rFonts w:ascii="Times New Roman" w:hAnsi="Times New Roman" w:cs="Times New Roman"/>
          <w:sz w:val="28"/>
          <w:szCs w:val="28"/>
        </w:rPr>
        <w:t>0</w:t>
      </w:r>
      <w:r w:rsidRPr="006D0BAC">
        <w:rPr>
          <w:rFonts w:ascii="Times New Roman" w:hAnsi="Times New Roman" w:cs="Times New Roman"/>
          <w:sz w:val="28"/>
          <w:szCs w:val="28"/>
        </w:rPr>
        <w:t xml:space="preserve"> до </w:t>
      </w:r>
      <w:r w:rsidR="00B01AA9">
        <w:rPr>
          <w:rFonts w:ascii="Times New Roman" w:hAnsi="Times New Roman" w:cs="Times New Roman"/>
          <w:sz w:val="28"/>
          <w:szCs w:val="28"/>
        </w:rPr>
        <w:t>39</w:t>
      </w:r>
      <w:r w:rsidRPr="006D0BAC">
        <w:rPr>
          <w:rFonts w:ascii="Times New Roman" w:hAnsi="Times New Roman" w:cs="Times New Roman"/>
          <w:sz w:val="28"/>
          <w:szCs w:val="28"/>
        </w:rPr>
        <w:t xml:space="preserve"> баллов, и к группе «Неудовлетворительный уровень» - от 0 до </w:t>
      </w:r>
      <w:r w:rsidR="00B01AA9">
        <w:rPr>
          <w:rFonts w:ascii="Times New Roman" w:hAnsi="Times New Roman" w:cs="Times New Roman"/>
          <w:sz w:val="28"/>
          <w:szCs w:val="28"/>
        </w:rPr>
        <w:t>19</w:t>
      </w:r>
      <w:r w:rsidRPr="006D0BAC">
        <w:rPr>
          <w:rFonts w:ascii="Times New Roman" w:hAnsi="Times New Roman" w:cs="Times New Roman"/>
          <w:sz w:val="28"/>
          <w:szCs w:val="28"/>
        </w:rPr>
        <w:t xml:space="preserve"> баллов (без учета </w:t>
      </w:r>
      <w:r w:rsidR="00B01AA9">
        <w:rPr>
          <w:rFonts w:ascii="Times New Roman" w:hAnsi="Times New Roman" w:cs="Times New Roman"/>
          <w:sz w:val="28"/>
          <w:szCs w:val="28"/>
        </w:rPr>
        <w:t>5</w:t>
      </w:r>
      <w:r w:rsidRPr="006D0BAC">
        <w:rPr>
          <w:rFonts w:ascii="Times New Roman" w:hAnsi="Times New Roman" w:cs="Times New Roman"/>
          <w:sz w:val="28"/>
          <w:szCs w:val="28"/>
        </w:rPr>
        <w:t xml:space="preserve"> показателей «Независимой оценки» (</w:t>
      </w:r>
      <w:r w:rsidR="00EF513D" w:rsidRPr="006D0BAC">
        <w:rPr>
          <w:rFonts w:ascii="Times New Roman" w:hAnsi="Times New Roman" w:cs="Times New Roman"/>
          <w:sz w:val="28"/>
          <w:szCs w:val="28"/>
        </w:rPr>
        <w:t>-</w:t>
      </w:r>
      <w:r w:rsidR="00B01AA9">
        <w:rPr>
          <w:rFonts w:ascii="Times New Roman" w:hAnsi="Times New Roman" w:cs="Times New Roman"/>
          <w:sz w:val="28"/>
          <w:szCs w:val="28"/>
        </w:rPr>
        <w:t>20</w:t>
      </w:r>
      <w:r w:rsidRPr="006D0BAC">
        <w:rPr>
          <w:rFonts w:ascii="Times New Roman" w:hAnsi="Times New Roman" w:cs="Times New Roman"/>
          <w:sz w:val="28"/>
          <w:szCs w:val="28"/>
        </w:rPr>
        <w:t xml:space="preserve"> баллов).</w:t>
      </w:r>
    </w:p>
    <w:p w:rsidR="008358F3" w:rsidRPr="006D0BAC" w:rsidRDefault="00080F7B" w:rsidP="001A3E3A">
      <w:pPr>
        <w:pStyle w:val="a5"/>
        <w:tabs>
          <w:tab w:val="left" w:pos="284"/>
          <w:tab w:val="left" w:pos="851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Рейтинг сформирован </w:t>
      </w:r>
      <w:r w:rsidR="002E689F" w:rsidRPr="006D0BAC">
        <w:rPr>
          <w:rFonts w:ascii="Times New Roman" w:hAnsi="Times New Roman" w:cs="Times New Roman"/>
          <w:sz w:val="28"/>
          <w:szCs w:val="28"/>
        </w:rPr>
        <w:t>Агентством</w:t>
      </w:r>
      <w:r w:rsidRPr="006D0BAC">
        <w:rPr>
          <w:rFonts w:ascii="Times New Roman" w:hAnsi="Times New Roman" w:cs="Times New Roman"/>
          <w:sz w:val="28"/>
          <w:szCs w:val="28"/>
        </w:rPr>
        <w:t xml:space="preserve"> на основании сведений, представленных</w:t>
      </w:r>
      <w:r w:rsidR="008358F3" w:rsidRPr="006D0BAC">
        <w:rPr>
          <w:rFonts w:ascii="Times New Roman" w:hAnsi="Times New Roman" w:cs="Times New Roman"/>
          <w:sz w:val="28"/>
          <w:szCs w:val="28"/>
        </w:rPr>
        <w:t xml:space="preserve"> администрациями городских</w:t>
      </w:r>
      <w:r w:rsidRPr="006D0BAC">
        <w:rPr>
          <w:rFonts w:ascii="Times New Roman" w:hAnsi="Times New Roman" w:cs="Times New Roman"/>
          <w:sz w:val="28"/>
          <w:szCs w:val="28"/>
        </w:rPr>
        <w:t xml:space="preserve"> ок</w:t>
      </w:r>
      <w:r w:rsidR="008358F3" w:rsidRPr="006D0BAC">
        <w:rPr>
          <w:rFonts w:ascii="Times New Roman" w:hAnsi="Times New Roman" w:cs="Times New Roman"/>
          <w:sz w:val="28"/>
          <w:szCs w:val="28"/>
        </w:rPr>
        <w:t>ругов и муниципальных районов</w:t>
      </w:r>
      <w:r w:rsidRPr="006D0BAC">
        <w:rPr>
          <w:rFonts w:ascii="Times New Roman" w:hAnsi="Times New Roman" w:cs="Times New Roman"/>
          <w:sz w:val="28"/>
          <w:szCs w:val="28"/>
        </w:rPr>
        <w:t xml:space="preserve"> края по форме, установленной Приложением 3 Методики, а также анализа правового механизма и практического опыта реализации института ОРВ в муниципальных образованиях края, методического и организационного сопровождения процедуры ОРВ и экспертизы, </w:t>
      </w:r>
      <w:r w:rsidR="00486949" w:rsidRPr="006D0BAC">
        <w:rPr>
          <w:rFonts w:ascii="Times New Roman" w:hAnsi="Times New Roman" w:cs="Times New Roman"/>
          <w:sz w:val="28"/>
          <w:szCs w:val="28"/>
        </w:rPr>
        <w:t>монитори</w:t>
      </w:r>
      <w:r w:rsidR="00C662E1" w:rsidRPr="006D0BAC">
        <w:rPr>
          <w:rFonts w:ascii="Times New Roman" w:hAnsi="Times New Roman" w:cs="Times New Roman"/>
          <w:sz w:val="28"/>
          <w:szCs w:val="28"/>
        </w:rPr>
        <w:t>нга официальных сайтов</w:t>
      </w:r>
      <w:r w:rsidR="00893A6E" w:rsidRPr="006D0BAC">
        <w:rPr>
          <w:rFonts w:ascii="Times New Roman" w:hAnsi="Times New Roman" w:cs="Times New Roman"/>
          <w:sz w:val="28"/>
          <w:szCs w:val="28"/>
        </w:rPr>
        <w:t>.</w:t>
      </w:r>
      <w:r w:rsidR="008358F3" w:rsidRPr="006D0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A4E" w:rsidRPr="006D0BAC" w:rsidRDefault="008D6A4E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C662E1" w:rsidRPr="006D0BAC">
        <w:rPr>
          <w:rFonts w:ascii="Times New Roman" w:hAnsi="Times New Roman" w:cs="Times New Roman"/>
          <w:sz w:val="28"/>
          <w:szCs w:val="28"/>
        </w:rPr>
        <w:t>06.10.20103 № 131-ФЗ «</w:t>
      </w:r>
      <w:r w:rsidRPr="006D0B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 w:rsidR="00C662E1" w:rsidRPr="006D0BAC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 </w:t>
      </w:r>
      <w:r w:rsidRPr="006D0BAC">
        <w:rPr>
          <w:rFonts w:ascii="Times New Roman" w:hAnsi="Times New Roman" w:cs="Times New Roman"/>
          <w:sz w:val="28"/>
          <w:szCs w:val="28"/>
        </w:rPr>
        <w:t>(далее – Федеральный зак</w:t>
      </w:r>
      <w:r w:rsidR="00C662E1" w:rsidRPr="006D0BAC">
        <w:rPr>
          <w:rFonts w:ascii="Times New Roman" w:hAnsi="Times New Roman" w:cs="Times New Roman"/>
          <w:sz w:val="28"/>
          <w:szCs w:val="28"/>
        </w:rPr>
        <w:t xml:space="preserve">он № 131-ФЗ) и Законом Камчатского края от 23.09.2014 № 503 «О проведении оценки регулирующего воздействия проектов </w:t>
      </w:r>
      <w:r w:rsidR="00C662E1" w:rsidRPr="006D0BA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нормативных правовых актов и экспертизы муниципальных нормативных правовых актов в Камчатском крае» </w:t>
      </w:r>
      <w:r w:rsidR="00B6177B" w:rsidRPr="006D0BAC">
        <w:rPr>
          <w:rFonts w:ascii="Times New Roman" w:hAnsi="Times New Roman" w:cs="Times New Roman"/>
          <w:sz w:val="28"/>
          <w:szCs w:val="28"/>
        </w:rPr>
        <w:t xml:space="preserve">(далее – Закон Камчатского края № 503) </w:t>
      </w:r>
      <w:r w:rsidRPr="006D0BAC">
        <w:rPr>
          <w:rFonts w:ascii="Times New Roman" w:hAnsi="Times New Roman" w:cs="Times New Roman"/>
          <w:sz w:val="28"/>
          <w:szCs w:val="28"/>
        </w:rPr>
        <w:t>институт ОРВ реализуется: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с 1 января 2015 года в Петропавловск-Камчатском городском округе;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с 1 января 2017 года: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Вилючинском городском округе;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городском округе поселок «Палана»;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Алеутском муниципальном районе;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Быстринском муниципальном районе;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Елизовском муниципальном районе;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Карагинском муниципальном районе;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Мильковском муниципальном районе;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Олюторском муниципальном районе;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Пенжинском муниципальном районе;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Соболевском муниципальном районе;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Тигильском муниципальном районе;</w:t>
      </w:r>
    </w:p>
    <w:p w:rsidR="00C662E1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Усть-Большерецком муниципальном районе;</w:t>
      </w:r>
    </w:p>
    <w:p w:rsidR="00D70F27" w:rsidRPr="006D0BAC" w:rsidRDefault="00C662E1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          - в Усть-Камчатском муниципальном районе.</w:t>
      </w:r>
    </w:p>
    <w:p w:rsidR="00B35963" w:rsidRPr="006D0BAC" w:rsidRDefault="002E689F" w:rsidP="001A3E3A">
      <w:pPr>
        <w:pStyle w:val="a5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На основании анализа, представленной информации можно сделать вывод о том, что во</w:t>
      </w:r>
      <w:r w:rsidR="008D6A4E" w:rsidRPr="006D0BAC">
        <w:rPr>
          <w:rFonts w:ascii="Times New Roman" w:hAnsi="Times New Roman" w:cs="Times New Roman"/>
          <w:sz w:val="28"/>
          <w:szCs w:val="28"/>
        </w:rPr>
        <w:t xml:space="preserve"> всех городских </w:t>
      </w:r>
      <w:r w:rsidR="00CA35FD" w:rsidRPr="006D0BAC">
        <w:rPr>
          <w:rFonts w:ascii="Times New Roman" w:hAnsi="Times New Roman" w:cs="Times New Roman"/>
          <w:sz w:val="28"/>
          <w:szCs w:val="28"/>
        </w:rPr>
        <w:t xml:space="preserve">округах и муниципальных районах </w:t>
      </w:r>
      <w:r w:rsidR="008D6A4E" w:rsidRPr="006D0BAC">
        <w:rPr>
          <w:rFonts w:ascii="Times New Roman" w:hAnsi="Times New Roman" w:cs="Times New Roman"/>
          <w:sz w:val="28"/>
          <w:szCs w:val="28"/>
        </w:rPr>
        <w:t>края</w:t>
      </w:r>
      <w:r w:rsidR="00B35963" w:rsidRPr="006D0BAC">
        <w:rPr>
          <w:rFonts w:ascii="Times New Roman" w:hAnsi="Times New Roman" w:cs="Times New Roman"/>
          <w:sz w:val="28"/>
          <w:szCs w:val="28"/>
        </w:rPr>
        <w:t>:</w:t>
      </w:r>
    </w:p>
    <w:p w:rsidR="005856D7" w:rsidRPr="006D0BAC" w:rsidRDefault="00945125" w:rsidP="001A3E3A">
      <w:pPr>
        <w:pStyle w:val="a5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- </w:t>
      </w:r>
      <w:r w:rsidR="00BA7A0C" w:rsidRPr="006D0BAC">
        <w:rPr>
          <w:rFonts w:ascii="Times New Roman" w:hAnsi="Times New Roman" w:cs="Times New Roman"/>
          <w:sz w:val="28"/>
          <w:szCs w:val="28"/>
        </w:rPr>
        <w:t>определено структурное подразделение администрации муниципального образования, ответственное за внедрение</w:t>
      </w:r>
      <w:r w:rsidR="0086502F" w:rsidRPr="006D0BAC">
        <w:rPr>
          <w:rFonts w:ascii="Times New Roman" w:hAnsi="Times New Roman" w:cs="Times New Roman"/>
          <w:sz w:val="28"/>
          <w:szCs w:val="28"/>
        </w:rPr>
        <w:t xml:space="preserve"> процедуры ОРВ проектов муниципальных НПА, выполняющее, функции нормативного правового, информационного, методического обеспечения ОРВ проектов муниципальных НПА и оценки качества проведения процедуры ОРВ проектов муниципальных НПА, а также на проведение экспертизы муниципальных НПА</w:t>
      </w:r>
      <w:r w:rsidR="00BA7A0C" w:rsidRPr="006D0BAC">
        <w:rPr>
          <w:rFonts w:ascii="Times New Roman" w:hAnsi="Times New Roman" w:cs="Times New Roman"/>
          <w:sz w:val="28"/>
          <w:szCs w:val="28"/>
        </w:rPr>
        <w:t xml:space="preserve"> и реализацию института ОРВ. </w:t>
      </w:r>
    </w:p>
    <w:p w:rsidR="005856D7" w:rsidRPr="006D0BAC" w:rsidRDefault="00945125" w:rsidP="001A3E3A">
      <w:pPr>
        <w:pStyle w:val="a5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- </w:t>
      </w:r>
      <w:r w:rsidR="0086502F" w:rsidRPr="006D0BAC">
        <w:rPr>
          <w:rFonts w:ascii="Times New Roman" w:hAnsi="Times New Roman" w:cs="Times New Roman"/>
          <w:sz w:val="28"/>
          <w:szCs w:val="28"/>
        </w:rPr>
        <w:t>приняты муниципальные НПА, утверждающие п</w:t>
      </w:r>
      <w:r w:rsidR="008D6A4E" w:rsidRPr="006D0BAC">
        <w:rPr>
          <w:rFonts w:ascii="Times New Roman" w:hAnsi="Times New Roman" w:cs="Times New Roman"/>
          <w:sz w:val="28"/>
          <w:szCs w:val="28"/>
        </w:rPr>
        <w:t xml:space="preserve">орядки проведения процедуры </w:t>
      </w:r>
      <w:r w:rsidR="00570EF1" w:rsidRPr="006D0BAC">
        <w:rPr>
          <w:rFonts w:ascii="Times New Roman" w:hAnsi="Times New Roman" w:cs="Times New Roman"/>
          <w:sz w:val="28"/>
          <w:szCs w:val="28"/>
        </w:rPr>
        <w:t xml:space="preserve">ОРВ проектов муниципальных НПА, разработчиками которых является администрация муниципального образования </w:t>
      </w:r>
      <w:r w:rsidR="0086502F" w:rsidRPr="006D0BAC">
        <w:rPr>
          <w:rFonts w:ascii="Times New Roman" w:hAnsi="Times New Roman" w:cs="Times New Roman"/>
          <w:sz w:val="28"/>
          <w:szCs w:val="28"/>
        </w:rPr>
        <w:t xml:space="preserve">и экспертизы действующих муниципальных </w:t>
      </w:r>
      <w:r w:rsidR="008D6A4E" w:rsidRPr="006D0BAC">
        <w:rPr>
          <w:rFonts w:ascii="Times New Roman" w:hAnsi="Times New Roman" w:cs="Times New Roman"/>
          <w:sz w:val="28"/>
          <w:szCs w:val="28"/>
        </w:rPr>
        <w:t>НПА</w:t>
      </w:r>
      <w:r w:rsidR="002E689F" w:rsidRPr="006D0BAC">
        <w:rPr>
          <w:rFonts w:ascii="Times New Roman" w:hAnsi="Times New Roman" w:cs="Times New Roman"/>
          <w:sz w:val="28"/>
          <w:szCs w:val="28"/>
        </w:rPr>
        <w:t xml:space="preserve"> (далее – Порядки)</w:t>
      </w:r>
      <w:r w:rsidR="00164027" w:rsidRPr="006D0BAC">
        <w:rPr>
          <w:rFonts w:ascii="Times New Roman" w:hAnsi="Times New Roman" w:cs="Times New Roman"/>
          <w:sz w:val="28"/>
          <w:szCs w:val="28"/>
        </w:rPr>
        <w:t>;</w:t>
      </w:r>
    </w:p>
    <w:p w:rsidR="0086502F" w:rsidRPr="006D0BAC" w:rsidRDefault="0086502F" w:rsidP="001A3E3A">
      <w:pPr>
        <w:pStyle w:val="a5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- утверждены формы документов, необходимых для проведения ОРВ проектов муниципальных НПА и экспертизы муниципальных НПА;</w:t>
      </w:r>
    </w:p>
    <w:p w:rsidR="0086502F" w:rsidRDefault="0086502F" w:rsidP="001A3E3A">
      <w:pPr>
        <w:pStyle w:val="a5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- муниципальные НПА, регламентирующие процедуру проведения ОРВ и экспертизы, а также типовые формы документов, необходимых для проведения процедуры ОРВ и экспертизы, размещены на официальном сайте администрации муниципального образования;</w:t>
      </w:r>
    </w:p>
    <w:p w:rsidR="00B6177B" w:rsidRPr="001A3E3A" w:rsidRDefault="0086502F" w:rsidP="001A3E3A">
      <w:pPr>
        <w:pStyle w:val="a5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E3A">
        <w:rPr>
          <w:rFonts w:ascii="Times New Roman" w:hAnsi="Times New Roman" w:cs="Times New Roman"/>
          <w:sz w:val="28"/>
          <w:szCs w:val="28"/>
        </w:rPr>
        <w:t xml:space="preserve">В </w:t>
      </w:r>
      <w:r w:rsidR="005639EA" w:rsidRPr="001A3E3A">
        <w:rPr>
          <w:rFonts w:ascii="Times New Roman" w:hAnsi="Times New Roman" w:cs="Times New Roman"/>
          <w:sz w:val="28"/>
          <w:szCs w:val="28"/>
        </w:rPr>
        <w:t>9</w:t>
      </w:r>
      <w:r w:rsidRPr="001A3E3A">
        <w:rPr>
          <w:rFonts w:ascii="Times New Roman" w:hAnsi="Times New Roman" w:cs="Times New Roman"/>
          <w:sz w:val="28"/>
          <w:szCs w:val="28"/>
        </w:rPr>
        <w:t xml:space="preserve"> муниципальных образованиях утвержден порядок проведения процедуры ОРВ проектов муниципальных НПА, разработчиком которых является представительный орган местного самоуправления муниципального образования.</w:t>
      </w:r>
    </w:p>
    <w:p w:rsidR="00B6177B" w:rsidRPr="006D0BAC" w:rsidRDefault="00B6177B" w:rsidP="001A3E3A">
      <w:pPr>
        <w:pStyle w:val="a5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Процедура урегулирования разногласий, выявленных в ходе проведения ОРВ проектов муниципальных НПА и экспертизы муниципальных НПА определена в </w:t>
      </w:r>
      <w:r w:rsidR="005639EA">
        <w:rPr>
          <w:rFonts w:ascii="Times New Roman" w:hAnsi="Times New Roman" w:cs="Times New Roman"/>
          <w:sz w:val="28"/>
          <w:szCs w:val="28"/>
        </w:rPr>
        <w:t>9</w:t>
      </w:r>
      <w:r w:rsidRPr="006D0BAC">
        <w:rPr>
          <w:rFonts w:ascii="Times New Roman" w:hAnsi="Times New Roman" w:cs="Times New Roman"/>
          <w:sz w:val="28"/>
          <w:szCs w:val="28"/>
        </w:rPr>
        <w:t xml:space="preserve"> муниципальных образованиях</w:t>
      </w:r>
      <w:r w:rsidR="00983E3E" w:rsidRPr="006D0BAC">
        <w:rPr>
          <w:rFonts w:ascii="Times New Roman" w:hAnsi="Times New Roman" w:cs="Times New Roman"/>
          <w:sz w:val="28"/>
          <w:szCs w:val="28"/>
        </w:rPr>
        <w:t>.</w:t>
      </w:r>
    </w:p>
    <w:p w:rsidR="005639EA" w:rsidRDefault="005639EA" w:rsidP="001A3E3A">
      <w:pPr>
        <w:tabs>
          <w:tab w:val="left" w:pos="993"/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муниципальных образованиях проводятся (или планируются) мероприятия, </w:t>
      </w:r>
      <w:r w:rsidR="002F7525">
        <w:rPr>
          <w:rFonts w:ascii="Times New Roman" w:hAnsi="Times New Roman" w:cs="Times New Roman"/>
          <w:sz w:val="28"/>
          <w:szCs w:val="28"/>
        </w:rPr>
        <w:t>посвященные реализации ОРВ, информация о которых регулярно публикуется в сети Интернет.</w:t>
      </w:r>
    </w:p>
    <w:p w:rsidR="005639EA" w:rsidRDefault="005639EA" w:rsidP="001A3E3A">
      <w:pPr>
        <w:tabs>
          <w:tab w:val="left" w:pos="993"/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2 муниципальных образованиях использованы </w:t>
      </w:r>
      <w:r w:rsidR="002F7525">
        <w:rPr>
          <w:rFonts w:ascii="Times New Roman" w:hAnsi="Times New Roman" w:cs="Times New Roman"/>
          <w:sz w:val="28"/>
          <w:szCs w:val="28"/>
        </w:rPr>
        <w:t>количественные методы или выводы о возможных альтернативных способах регулирования при подготовке заключений об ОРВ.</w:t>
      </w:r>
    </w:p>
    <w:p w:rsidR="008516E2" w:rsidRPr="006D0BAC" w:rsidRDefault="000A5324" w:rsidP="001A3E3A">
      <w:pPr>
        <w:tabs>
          <w:tab w:val="left" w:pos="993"/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В рамках формирования Рейтинга </w:t>
      </w:r>
      <w:r w:rsidR="002E689F" w:rsidRPr="006D0BAC">
        <w:rPr>
          <w:rFonts w:ascii="Times New Roman" w:hAnsi="Times New Roman" w:cs="Times New Roman"/>
          <w:sz w:val="28"/>
          <w:szCs w:val="28"/>
        </w:rPr>
        <w:t>Агентством</w:t>
      </w:r>
      <w:r w:rsidRPr="006D0BAC">
        <w:rPr>
          <w:rFonts w:ascii="Times New Roman" w:hAnsi="Times New Roman" w:cs="Times New Roman"/>
          <w:sz w:val="28"/>
          <w:szCs w:val="28"/>
        </w:rPr>
        <w:t xml:space="preserve"> на основании сведений, представленных муниципальными образованиями края, проанализирован практический опыт про</w:t>
      </w:r>
      <w:r w:rsidR="002E689F" w:rsidRPr="006D0BAC">
        <w:rPr>
          <w:rFonts w:ascii="Times New Roman" w:hAnsi="Times New Roman" w:cs="Times New Roman"/>
          <w:sz w:val="28"/>
          <w:szCs w:val="28"/>
        </w:rPr>
        <w:t xml:space="preserve">ведения процедуры ОРВ проектов муниципальных НПА и экспертизы муниципальных </w:t>
      </w:r>
      <w:r w:rsidRPr="006D0BAC">
        <w:rPr>
          <w:rFonts w:ascii="Times New Roman" w:hAnsi="Times New Roman" w:cs="Times New Roman"/>
          <w:sz w:val="28"/>
          <w:szCs w:val="28"/>
        </w:rPr>
        <w:t xml:space="preserve">НПА. </w:t>
      </w:r>
    </w:p>
    <w:p w:rsidR="00152C4F" w:rsidRDefault="000F0A56" w:rsidP="001A3E3A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За период с 01 </w:t>
      </w:r>
      <w:r w:rsidR="008841F2">
        <w:rPr>
          <w:rFonts w:ascii="Times New Roman" w:hAnsi="Times New Roman" w:cs="Times New Roman"/>
          <w:sz w:val="28"/>
          <w:szCs w:val="28"/>
        </w:rPr>
        <w:t>ноября</w:t>
      </w:r>
      <w:r w:rsidRPr="006D0BAC">
        <w:rPr>
          <w:rFonts w:ascii="Times New Roman" w:hAnsi="Times New Roman" w:cs="Times New Roman"/>
          <w:sz w:val="28"/>
          <w:szCs w:val="28"/>
        </w:rPr>
        <w:t xml:space="preserve"> 2018 года по </w:t>
      </w:r>
      <w:r w:rsidR="008841F2">
        <w:rPr>
          <w:rFonts w:ascii="Times New Roman" w:hAnsi="Times New Roman" w:cs="Times New Roman"/>
          <w:sz w:val="28"/>
          <w:szCs w:val="28"/>
        </w:rPr>
        <w:t>31</w:t>
      </w:r>
      <w:r w:rsidRPr="006D0BAC">
        <w:rPr>
          <w:rFonts w:ascii="Times New Roman" w:hAnsi="Times New Roman" w:cs="Times New Roman"/>
          <w:sz w:val="28"/>
          <w:szCs w:val="28"/>
        </w:rPr>
        <w:t xml:space="preserve"> </w:t>
      </w:r>
      <w:r w:rsidR="008841F2">
        <w:rPr>
          <w:rFonts w:ascii="Times New Roman" w:hAnsi="Times New Roman" w:cs="Times New Roman"/>
          <w:sz w:val="28"/>
          <w:szCs w:val="28"/>
        </w:rPr>
        <w:t>октября</w:t>
      </w:r>
      <w:r w:rsidRPr="006D0BAC">
        <w:rPr>
          <w:rFonts w:ascii="Times New Roman" w:hAnsi="Times New Roman" w:cs="Times New Roman"/>
          <w:sz w:val="28"/>
          <w:szCs w:val="28"/>
        </w:rPr>
        <w:t xml:space="preserve"> 201</w:t>
      </w:r>
      <w:r w:rsidR="008841F2">
        <w:rPr>
          <w:rFonts w:ascii="Times New Roman" w:hAnsi="Times New Roman" w:cs="Times New Roman"/>
          <w:sz w:val="28"/>
          <w:szCs w:val="28"/>
        </w:rPr>
        <w:t>9</w:t>
      </w:r>
      <w:r w:rsidRPr="006D0BA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841F2">
        <w:rPr>
          <w:rFonts w:ascii="Times New Roman" w:hAnsi="Times New Roman" w:cs="Times New Roman"/>
          <w:sz w:val="28"/>
          <w:szCs w:val="28"/>
        </w:rPr>
        <w:t xml:space="preserve">(далее – отчетный период) </w:t>
      </w:r>
      <w:r w:rsidR="002E689F" w:rsidRPr="006D0BAC">
        <w:rPr>
          <w:rFonts w:ascii="Times New Roman" w:hAnsi="Times New Roman" w:cs="Times New Roman"/>
          <w:sz w:val="28"/>
          <w:szCs w:val="28"/>
        </w:rPr>
        <w:t>ОРВ</w:t>
      </w:r>
      <w:r w:rsidRPr="006D0BAC">
        <w:rPr>
          <w:rFonts w:ascii="Times New Roman" w:hAnsi="Times New Roman" w:cs="Times New Roman"/>
          <w:sz w:val="28"/>
          <w:szCs w:val="28"/>
        </w:rPr>
        <w:t xml:space="preserve"> проведена в отношении </w:t>
      </w:r>
      <w:r w:rsidR="008841F2">
        <w:rPr>
          <w:rFonts w:ascii="Times New Roman" w:hAnsi="Times New Roman" w:cs="Times New Roman"/>
          <w:sz w:val="28"/>
          <w:szCs w:val="28"/>
        </w:rPr>
        <w:t>62</w:t>
      </w:r>
      <w:r w:rsidRPr="006D0BAC">
        <w:rPr>
          <w:rFonts w:ascii="Times New Roman" w:hAnsi="Times New Roman" w:cs="Times New Roman"/>
          <w:sz w:val="28"/>
          <w:szCs w:val="28"/>
        </w:rPr>
        <w:t xml:space="preserve"> проектов муниципальных НПА, экспертиза в отношении </w:t>
      </w:r>
      <w:r w:rsidR="000B07F8">
        <w:rPr>
          <w:rFonts w:ascii="Times New Roman" w:hAnsi="Times New Roman" w:cs="Times New Roman"/>
          <w:sz w:val="28"/>
          <w:szCs w:val="28"/>
        </w:rPr>
        <w:t>52</w:t>
      </w:r>
      <w:r w:rsidRPr="006D0BAC">
        <w:rPr>
          <w:rFonts w:ascii="Times New Roman" w:hAnsi="Times New Roman" w:cs="Times New Roman"/>
          <w:sz w:val="28"/>
          <w:szCs w:val="28"/>
        </w:rPr>
        <w:t xml:space="preserve"> действующих муниципальных НПА. </w:t>
      </w:r>
    </w:p>
    <w:p w:rsidR="008516E2" w:rsidRPr="006D0BAC" w:rsidRDefault="002E689F" w:rsidP="001A3E3A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В </w:t>
      </w:r>
      <w:r w:rsidR="008841F2">
        <w:rPr>
          <w:rFonts w:ascii="Times New Roman" w:hAnsi="Times New Roman" w:cs="Times New Roman"/>
          <w:sz w:val="28"/>
          <w:szCs w:val="28"/>
        </w:rPr>
        <w:t>отчетном периоде</w:t>
      </w:r>
      <w:r w:rsidR="006830DA" w:rsidRPr="006D0BAC">
        <w:rPr>
          <w:rFonts w:ascii="Times New Roman" w:hAnsi="Times New Roman" w:cs="Times New Roman"/>
          <w:sz w:val="28"/>
          <w:szCs w:val="28"/>
        </w:rPr>
        <w:t xml:space="preserve"> </w:t>
      </w:r>
      <w:r w:rsidRPr="006D0BAC">
        <w:rPr>
          <w:rFonts w:ascii="Times New Roman" w:hAnsi="Times New Roman" w:cs="Times New Roman"/>
          <w:sz w:val="28"/>
          <w:szCs w:val="28"/>
        </w:rPr>
        <w:t>ОРВ проектов муниципальных НПА не</w:t>
      </w:r>
      <w:r w:rsidR="000B07F8">
        <w:rPr>
          <w:rFonts w:ascii="Times New Roman" w:hAnsi="Times New Roman" w:cs="Times New Roman"/>
          <w:sz w:val="28"/>
          <w:szCs w:val="28"/>
        </w:rPr>
        <w:t xml:space="preserve"> проводила</w:t>
      </w:r>
      <w:r w:rsidR="00D16099">
        <w:rPr>
          <w:rFonts w:ascii="Times New Roman" w:hAnsi="Times New Roman" w:cs="Times New Roman"/>
          <w:sz w:val="28"/>
          <w:szCs w:val="28"/>
        </w:rPr>
        <w:t>сь в</w:t>
      </w:r>
      <w:r w:rsidR="008841F2">
        <w:rPr>
          <w:rFonts w:ascii="Times New Roman" w:hAnsi="Times New Roman" w:cs="Times New Roman"/>
          <w:sz w:val="28"/>
          <w:szCs w:val="28"/>
        </w:rPr>
        <w:t xml:space="preserve"> </w:t>
      </w:r>
      <w:r w:rsidR="008841F2" w:rsidRPr="006D0BAC">
        <w:rPr>
          <w:rFonts w:ascii="Times New Roman" w:hAnsi="Times New Roman" w:cs="Times New Roman"/>
          <w:sz w:val="28"/>
          <w:szCs w:val="28"/>
        </w:rPr>
        <w:t>Пенжинском</w:t>
      </w:r>
      <w:r w:rsidR="008841F2">
        <w:rPr>
          <w:rFonts w:ascii="Times New Roman" w:hAnsi="Times New Roman" w:cs="Times New Roman"/>
          <w:sz w:val="28"/>
          <w:szCs w:val="28"/>
        </w:rPr>
        <w:t xml:space="preserve"> </w:t>
      </w:r>
      <w:r w:rsidR="000B07F8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0F0A56" w:rsidRPr="006D0BAC">
        <w:rPr>
          <w:rFonts w:ascii="Times New Roman" w:hAnsi="Times New Roman" w:cs="Times New Roman"/>
          <w:sz w:val="28"/>
          <w:szCs w:val="28"/>
        </w:rPr>
        <w:t>.</w:t>
      </w:r>
    </w:p>
    <w:p w:rsidR="00CD51A6" w:rsidRPr="006D0BAC" w:rsidRDefault="002E689F" w:rsidP="001A3E3A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В </w:t>
      </w:r>
      <w:r w:rsidR="003D354C">
        <w:rPr>
          <w:rFonts w:ascii="Times New Roman" w:hAnsi="Times New Roman" w:cs="Times New Roman"/>
          <w:sz w:val="28"/>
          <w:szCs w:val="28"/>
        </w:rPr>
        <w:t>рассматриваемом отчетном периоде (в соответствии с частью 3.6 Методики экспертиза анализируется за предыдущий год - 2018)</w:t>
      </w:r>
      <w:r w:rsidRPr="006D0BAC">
        <w:rPr>
          <w:rFonts w:ascii="Times New Roman" w:hAnsi="Times New Roman" w:cs="Times New Roman"/>
          <w:sz w:val="28"/>
          <w:szCs w:val="28"/>
        </w:rPr>
        <w:t xml:space="preserve"> экспертиза не проводилась в </w:t>
      </w:r>
      <w:r w:rsidR="00CD51A6" w:rsidRPr="006D0BAC">
        <w:rPr>
          <w:rFonts w:ascii="Times New Roman" w:hAnsi="Times New Roman" w:cs="Times New Roman"/>
          <w:sz w:val="28"/>
          <w:szCs w:val="28"/>
        </w:rPr>
        <w:t xml:space="preserve">Алеутском, </w:t>
      </w:r>
      <w:r w:rsidR="00CD51A6" w:rsidRPr="00694ED3">
        <w:rPr>
          <w:rFonts w:ascii="Times New Roman" w:hAnsi="Times New Roman" w:cs="Times New Roman"/>
          <w:sz w:val="28"/>
          <w:szCs w:val="28"/>
        </w:rPr>
        <w:t>Карагинском, Мильковском,</w:t>
      </w:r>
      <w:r w:rsidR="00CD51A6" w:rsidRPr="006D0BAC">
        <w:rPr>
          <w:rFonts w:ascii="Times New Roman" w:hAnsi="Times New Roman" w:cs="Times New Roman"/>
          <w:sz w:val="28"/>
          <w:szCs w:val="28"/>
        </w:rPr>
        <w:t xml:space="preserve"> Пенжинском муниципальных районах</w:t>
      </w:r>
      <w:r w:rsidR="003D354C">
        <w:rPr>
          <w:rFonts w:ascii="Times New Roman" w:hAnsi="Times New Roman" w:cs="Times New Roman"/>
          <w:sz w:val="28"/>
          <w:szCs w:val="28"/>
        </w:rPr>
        <w:t xml:space="preserve"> и в городком округе «поселок Палана»</w:t>
      </w:r>
      <w:r w:rsidRPr="006D0BAC">
        <w:rPr>
          <w:rFonts w:ascii="Times New Roman" w:hAnsi="Times New Roman" w:cs="Times New Roman"/>
          <w:sz w:val="28"/>
          <w:szCs w:val="28"/>
        </w:rPr>
        <w:t>.</w:t>
      </w:r>
      <w:r w:rsidR="00CD51A6" w:rsidRPr="006D0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1A6" w:rsidRPr="001A3E3A" w:rsidRDefault="001A3E3A" w:rsidP="001A3E3A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3E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2 муниципальных образования </w:t>
      </w:r>
      <w:r w:rsidR="00BA1AA9">
        <w:rPr>
          <w:rFonts w:ascii="Times New Roman" w:hAnsi="Times New Roman" w:cs="Times New Roman"/>
          <w:noProof/>
          <w:sz w:val="28"/>
          <w:szCs w:val="28"/>
          <w:lang w:eastAsia="ru-RU"/>
        </w:rPr>
        <w:t>размещают</w:t>
      </w:r>
      <w:r w:rsidRPr="001A3E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информацию о проводимых публичных консультациях</w:t>
      </w:r>
      <w:r w:rsidR="00BA1A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ОРВ</w:t>
      </w:r>
      <w:r w:rsidRPr="001A3E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портале </w:t>
      </w:r>
      <w:hyperlink r:id="rId8" w:history="1">
        <w:r w:rsidRPr="001A3E3A">
          <w:rPr>
            <w:rStyle w:val="ab"/>
            <w:rFonts w:ascii="Times New Roman" w:hAnsi="Times New Roman" w:cs="Times New Roman"/>
            <w:sz w:val="28"/>
            <w:szCs w:val="28"/>
          </w:rPr>
          <w:t>http://regulation.kamgov.ru/</w:t>
        </w:r>
      </w:hyperlink>
      <w:r w:rsidRPr="001A3E3A">
        <w:rPr>
          <w:rFonts w:ascii="Times New Roman" w:hAnsi="Times New Roman" w:cs="Times New Roman"/>
          <w:sz w:val="28"/>
          <w:szCs w:val="28"/>
        </w:rPr>
        <w:t xml:space="preserve"> с целью консолидации информации на едином ресурсе: Петропавловск-Камчатский городской округ и Елизовский муниципальный район.</w:t>
      </w:r>
    </w:p>
    <w:p w:rsidR="00A4756A" w:rsidRDefault="00A4756A" w:rsidP="006D0BAC">
      <w:pPr>
        <w:tabs>
          <w:tab w:val="left" w:pos="1276"/>
        </w:tabs>
        <w:spacing w:after="0" w:line="276" w:lineRule="auto"/>
        <w:ind w:firstLine="142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A4756A" w:rsidRPr="006D0BAC" w:rsidRDefault="00A4756A" w:rsidP="006D0BAC">
      <w:pPr>
        <w:tabs>
          <w:tab w:val="left" w:pos="1276"/>
        </w:tabs>
        <w:spacing w:after="0" w:line="276" w:lineRule="auto"/>
        <w:ind w:firstLine="14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1A6" w:rsidRDefault="00B778A4" w:rsidP="006D0BAC">
      <w:pPr>
        <w:tabs>
          <w:tab w:val="left" w:pos="1276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E3FB10" wp14:editId="6771B65C">
            <wp:extent cx="6038850" cy="40195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2159" w:rsidRDefault="00BC2159" w:rsidP="006D0BAC">
      <w:pPr>
        <w:tabs>
          <w:tab w:val="left" w:pos="1276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664" w:type="dxa"/>
        <w:tblLook w:val="04A0" w:firstRow="1" w:lastRow="0" w:firstColumn="1" w:lastColumn="0" w:noHBand="0" w:noVBand="1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1176"/>
        <w:gridCol w:w="976"/>
        <w:gridCol w:w="976"/>
        <w:gridCol w:w="976"/>
        <w:gridCol w:w="976"/>
        <w:gridCol w:w="976"/>
        <w:gridCol w:w="976"/>
      </w:tblGrid>
      <w:tr w:rsidR="00BC2159" w:rsidRPr="00BC2159" w:rsidTr="00BC2159">
        <w:trPr>
          <w:trHeight w:val="7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C2159" w:rsidRPr="00BC2159">
              <w:trPr>
                <w:trHeight w:val="75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159" w:rsidRPr="00BC2159" w:rsidRDefault="00EA2162" w:rsidP="00BC21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C2159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06D51FD" wp14:editId="7CEF07D6">
                            <wp:simplePos x="0" y="0"/>
                            <wp:positionH relativeFrom="column">
                              <wp:posOffset>-142875</wp:posOffset>
                            </wp:positionH>
                            <wp:positionV relativeFrom="paragraph">
                              <wp:posOffset>162560</wp:posOffset>
                            </wp:positionV>
                            <wp:extent cx="1504950" cy="590550"/>
                            <wp:effectExtent l="0" t="0" r="19050" b="19050"/>
                            <wp:wrapNone/>
                            <wp:docPr id="8" name="Прямоугольник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04950" cy="590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EA2162" w:rsidRDefault="00EA2162" w:rsidP="00EA2162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Высший уровень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6D51FD" id="Прямоугольник 12" o:spid="_x0000_s1026" style="position:absolute;margin-left:-11.25pt;margin-top:12.8pt;width:118.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" fillcolor="red" strokecolor="#5b9bd5 [3204]" strokeweight="1pt">
                            <v:textbox>
                              <w:txbxContent>
                                <w:p w:rsidR="00EA2162" w:rsidRDefault="00EA2162" w:rsidP="00EA216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Высший уровень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BC2159" w:rsidRPr="00BC2159" w:rsidRDefault="00BC2159" w:rsidP="00BC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EA2162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5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6D51FD" wp14:editId="7CEF07D6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319405</wp:posOffset>
                      </wp:positionV>
                      <wp:extent cx="1504950" cy="590550"/>
                      <wp:effectExtent l="0" t="0" r="19050" b="19050"/>
                      <wp:wrapNone/>
                      <wp:docPr id="7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2162" w:rsidRDefault="00EA2162" w:rsidP="00EA216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Хороший уровень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D51FD" id="_x0000_s1027" style="position:absolute;margin-left:7.5pt;margin-top:25.15pt;width:118.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" fillcolor="#aeaaaa [2414]" strokecolor="#5b9bd5 [3204]" strokeweight="1pt">
                      <v:textbox>
                        <w:txbxContent>
                          <w:p w:rsidR="00EA2162" w:rsidRDefault="00EA2162" w:rsidP="00EA216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Хороший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уровень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EA2162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5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6D51FD" wp14:editId="7CEF07D6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344805</wp:posOffset>
                      </wp:positionV>
                      <wp:extent cx="1504950" cy="590550"/>
                      <wp:effectExtent l="0" t="0" r="19050" b="19050"/>
                      <wp:wrapNone/>
                      <wp:docPr id="6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2162" w:rsidRDefault="00EA2162" w:rsidP="00EA216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Удовлетворительный уровень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D51FD" id="_x0000_s1028" style="position:absolute;margin-left:35.75pt;margin-top:27.15pt;width:118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" fillcolor="#2e74b5 [2404]" strokecolor="#5b9bd5 [3204]" strokeweight="1pt">
                      <v:textbox>
                        <w:txbxContent>
                          <w:p w:rsidR="00EA2162" w:rsidRDefault="00EA2162" w:rsidP="00EA216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Удовлетворительный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уровень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2159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95250</wp:posOffset>
                      </wp:positionV>
                      <wp:extent cx="1762125" cy="457200"/>
                      <wp:effectExtent l="0" t="0" r="28575" b="1905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5100" cy="39303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2159" w:rsidRDefault="00BC2159" w:rsidP="00BC2159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Неудовлетворительный уровень</w:t>
                                  </w:r>
                                </w:p>
                              </w:txbxContent>
                            </wps:txbx>
                            <wps:bodyPr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9" style="position:absolute;margin-left:158.25pt;margin-top:7.5pt;width:138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" fillcolor="yellow" strokecolor="#5b9bd5 [3204]" strokeweight="1pt">
                      <v:textbox>
                        <w:txbxContent>
                          <w:p w:rsidR="00BC2159" w:rsidRDefault="00BC2159" w:rsidP="00BC215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Неудовлетворительный уровень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C2159" w:rsidRPr="00BC2159">
              <w:trPr>
                <w:trHeight w:val="75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2159" w:rsidRPr="00BC2159" w:rsidRDefault="00EA2162" w:rsidP="00BC215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BC2159"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B6B5137" wp14:editId="72BA3AA9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1504950" cy="590550"/>
                            <wp:effectExtent l="0" t="0" r="19050" b="19050"/>
                            <wp:wrapNone/>
                            <wp:docPr id="4" name="Прямоугольник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04950" cy="590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C2159" w:rsidRDefault="00BC2159" w:rsidP="00BC2159">
                                        <w:pPr>
                                          <w:pStyle w:val="a7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b/>
                                            <w:bCs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Неудовлетворительный уровень</w:t>
                                        </w:r>
                                      </w:p>
                                    </w:txbxContent>
                                  </wps:txbx>
                                  <wps:bodyPr wrap="square" rtlCol="0" anchor="ctr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B6B5137" id="_x0000_s1030" style="position:absolute;margin-left:14.25pt;margin-top:12.85pt;width:118.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" fillcolor="yellow" strokecolor="#5b9bd5 [3204]" strokeweight="1pt">
                            <v:textbox>
                              <w:txbxContent>
                                <w:p w:rsidR="00BC2159" w:rsidRDefault="00BC2159" w:rsidP="00BC2159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Неудовлетворительный уровень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BC2159" w:rsidRPr="00BC2159" w:rsidRDefault="00BC2159" w:rsidP="00BC2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59" w:rsidRPr="00BC2159" w:rsidTr="00BC2159">
        <w:trPr>
          <w:trHeight w:val="75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159" w:rsidRPr="00BC2159" w:rsidRDefault="00BC2159" w:rsidP="00BC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1DD1" w:rsidRDefault="0053006A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3FB">
        <w:rPr>
          <w:rFonts w:ascii="Times New Roman" w:hAnsi="Times New Roman" w:cs="Times New Roman"/>
          <w:sz w:val="28"/>
          <w:szCs w:val="28"/>
        </w:rPr>
        <w:t xml:space="preserve">К «высшему уровню» отнесен </w:t>
      </w:r>
      <w:r w:rsidR="0064783D" w:rsidRPr="005003FB">
        <w:rPr>
          <w:rFonts w:ascii="Times New Roman" w:hAnsi="Times New Roman" w:cs="Times New Roman"/>
          <w:sz w:val="28"/>
          <w:szCs w:val="28"/>
        </w:rPr>
        <w:t>Елизовский</w:t>
      </w:r>
      <w:r w:rsidRPr="005003FB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  <w:r w:rsidR="00ED276D" w:rsidRPr="005003FB">
        <w:rPr>
          <w:rFonts w:ascii="Times New Roman" w:hAnsi="Times New Roman" w:cs="Times New Roman"/>
          <w:sz w:val="28"/>
          <w:szCs w:val="28"/>
        </w:rPr>
        <w:t xml:space="preserve"> У данного муниципального образования отмечается позитивная динамика в части правового и методического сопровождения проведения ОРВ и экспертизы, а также практической части</w:t>
      </w:r>
      <w:r w:rsidR="00A445FE" w:rsidRPr="005003FB">
        <w:rPr>
          <w:rFonts w:ascii="Times New Roman" w:hAnsi="Times New Roman" w:cs="Times New Roman"/>
          <w:sz w:val="28"/>
          <w:szCs w:val="28"/>
        </w:rPr>
        <w:t xml:space="preserve"> реализации института ОРВ</w:t>
      </w:r>
      <w:r w:rsidR="0064783D" w:rsidRPr="005003FB">
        <w:rPr>
          <w:rFonts w:ascii="Times New Roman" w:hAnsi="Times New Roman" w:cs="Times New Roman"/>
          <w:sz w:val="28"/>
          <w:szCs w:val="28"/>
        </w:rPr>
        <w:t xml:space="preserve"> и экспертизы</w:t>
      </w:r>
      <w:r w:rsidR="00ED276D" w:rsidRPr="005003FB">
        <w:rPr>
          <w:rFonts w:ascii="Times New Roman" w:hAnsi="Times New Roman" w:cs="Times New Roman"/>
          <w:sz w:val="28"/>
          <w:szCs w:val="28"/>
        </w:rPr>
        <w:t>.</w:t>
      </w:r>
      <w:r w:rsidR="0064783D" w:rsidRPr="005003FB">
        <w:rPr>
          <w:rFonts w:ascii="Times New Roman" w:hAnsi="Times New Roman" w:cs="Times New Roman"/>
          <w:sz w:val="28"/>
          <w:szCs w:val="28"/>
        </w:rPr>
        <w:t xml:space="preserve"> Кроме того, у данного района</w:t>
      </w:r>
      <w:r w:rsidR="005C1DD1">
        <w:rPr>
          <w:rFonts w:ascii="Times New Roman" w:hAnsi="Times New Roman" w:cs="Times New Roman"/>
          <w:sz w:val="28"/>
          <w:szCs w:val="28"/>
        </w:rPr>
        <w:t xml:space="preserve"> проведено за 2018 год самое большое из всех муниципальных районов количество экспертиз, по результатам которой в</w:t>
      </w:r>
      <w:r w:rsidR="005C1DD1">
        <w:rPr>
          <w:rFonts w:ascii="Times New Roman" w:hAnsi="Times New Roman" w:cs="Times New Roman"/>
          <w:sz w:val="28"/>
          <w:szCs w:val="28"/>
        </w:rPr>
        <w:t xml:space="preserve"> 11 муниципальных НПА внесены</w:t>
      </w:r>
      <w:r w:rsidR="005C1DD1" w:rsidRPr="005003FB">
        <w:rPr>
          <w:rFonts w:ascii="Times New Roman" w:hAnsi="Times New Roman" w:cs="Times New Roman"/>
          <w:sz w:val="28"/>
          <w:szCs w:val="28"/>
        </w:rPr>
        <w:t xml:space="preserve"> изменен</w:t>
      </w:r>
      <w:r w:rsidR="005C1DD1">
        <w:rPr>
          <w:rFonts w:ascii="Times New Roman" w:hAnsi="Times New Roman" w:cs="Times New Roman"/>
          <w:sz w:val="28"/>
          <w:szCs w:val="28"/>
        </w:rPr>
        <w:t>ия (или) принято</w:t>
      </w:r>
      <w:r w:rsidR="005C1DD1" w:rsidRPr="005003FB">
        <w:rPr>
          <w:rFonts w:ascii="Times New Roman" w:hAnsi="Times New Roman" w:cs="Times New Roman"/>
          <w:sz w:val="28"/>
          <w:szCs w:val="28"/>
        </w:rPr>
        <w:t xml:space="preserve"> решение об их отмене.</w:t>
      </w:r>
      <w:r w:rsidR="005C1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5FE" w:rsidRPr="005003FB" w:rsidRDefault="00ED276D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3FB">
        <w:rPr>
          <w:rFonts w:ascii="Times New Roman" w:hAnsi="Times New Roman" w:cs="Times New Roman"/>
          <w:sz w:val="28"/>
          <w:szCs w:val="28"/>
        </w:rPr>
        <w:t>Муниципальные образования, отнесенные к</w:t>
      </w:r>
      <w:r w:rsidR="0053006A" w:rsidRPr="005003FB">
        <w:rPr>
          <w:rFonts w:ascii="Times New Roman" w:hAnsi="Times New Roman" w:cs="Times New Roman"/>
          <w:sz w:val="28"/>
          <w:szCs w:val="28"/>
        </w:rPr>
        <w:t xml:space="preserve"> «Хорошему уровню»</w:t>
      </w:r>
      <w:r w:rsidRPr="005003FB">
        <w:rPr>
          <w:rFonts w:ascii="Times New Roman" w:hAnsi="Times New Roman" w:cs="Times New Roman"/>
          <w:sz w:val="28"/>
          <w:szCs w:val="28"/>
        </w:rPr>
        <w:t xml:space="preserve"> и «Удовлетворительному уровню»</w:t>
      </w:r>
      <w:r w:rsidR="0053006A" w:rsidRPr="005003FB">
        <w:rPr>
          <w:rFonts w:ascii="Times New Roman" w:hAnsi="Times New Roman" w:cs="Times New Roman"/>
          <w:sz w:val="28"/>
          <w:szCs w:val="28"/>
        </w:rPr>
        <w:t xml:space="preserve"> </w:t>
      </w:r>
      <w:r w:rsidRPr="005003FB">
        <w:rPr>
          <w:rFonts w:ascii="Times New Roman" w:hAnsi="Times New Roman" w:cs="Times New Roman"/>
          <w:sz w:val="28"/>
          <w:szCs w:val="28"/>
        </w:rPr>
        <w:t>организовали правовое и методическое сопровождение института ОРВ. Практический опыт отличается у каждого муниципального образования.</w:t>
      </w:r>
      <w:r w:rsidR="000B07F8" w:rsidRPr="005003FB">
        <w:rPr>
          <w:rFonts w:ascii="Times New Roman" w:hAnsi="Times New Roman" w:cs="Times New Roman"/>
          <w:sz w:val="28"/>
          <w:szCs w:val="28"/>
        </w:rPr>
        <w:t xml:space="preserve"> </w:t>
      </w:r>
      <w:r w:rsidR="005003FB" w:rsidRPr="005003FB">
        <w:rPr>
          <w:rFonts w:ascii="Times New Roman" w:hAnsi="Times New Roman" w:cs="Times New Roman"/>
          <w:sz w:val="28"/>
          <w:szCs w:val="28"/>
        </w:rPr>
        <w:t>В группе</w:t>
      </w:r>
      <w:r w:rsidR="000B07F8" w:rsidRPr="005003FB">
        <w:rPr>
          <w:rFonts w:ascii="Times New Roman" w:hAnsi="Times New Roman" w:cs="Times New Roman"/>
          <w:sz w:val="28"/>
          <w:szCs w:val="28"/>
        </w:rPr>
        <w:t xml:space="preserve"> «</w:t>
      </w:r>
      <w:r w:rsidR="005003FB" w:rsidRPr="005003FB">
        <w:rPr>
          <w:rFonts w:ascii="Times New Roman" w:hAnsi="Times New Roman" w:cs="Times New Roman"/>
          <w:sz w:val="28"/>
          <w:szCs w:val="28"/>
        </w:rPr>
        <w:t>Х</w:t>
      </w:r>
      <w:r w:rsidR="000B07F8" w:rsidRPr="005003FB">
        <w:rPr>
          <w:rFonts w:ascii="Times New Roman" w:hAnsi="Times New Roman" w:cs="Times New Roman"/>
          <w:sz w:val="28"/>
          <w:szCs w:val="28"/>
        </w:rPr>
        <w:t xml:space="preserve">ороший уровень» отмечается </w:t>
      </w:r>
      <w:r w:rsidR="005003FB" w:rsidRPr="005003FB">
        <w:rPr>
          <w:rFonts w:ascii="Times New Roman" w:hAnsi="Times New Roman" w:cs="Times New Roman"/>
          <w:sz w:val="28"/>
          <w:szCs w:val="28"/>
        </w:rPr>
        <w:t xml:space="preserve">позитивная динамика у Тигильского района, в данном районе наблюдается одна из самых </w:t>
      </w:r>
      <w:r w:rsidR="001D4789">
        <w:rPr>
          <w:rFonts w:ascii="Times New Roman" w:hAnsi="Times New Roman" w:cs="Times New Roman"/>
          <w:sz w:val="28"/>
          <w:szCs w:val="28"/>
        </w:rPr>
        <w:t xml:space="preserve">результативных </w:t>
      </w:r>
      <w:r w:rsidR="005003FB" w:rsidRPr="005003FB">
        <w:rPr>
          <w:rFonts w:ascii="Times New Roman" w:hAnsi="Times New Roman" w:cs="Times New Roman"/>
          <w:sz w:val="28"/>
          <w:szCs w:val="28"/>
        </w:rPr>
        <w:t>экспертиз в группе (из 9 проведенных</w:t>
      </w:r>
      <w:r w:rsidR="00CD7C6F">
        <w:rPr>
          <w:rFonts w:ascii="Times New Roman" w:hAnsi="Times New Roman" w:cs="Times New Roman"/>
          <w:sz w:val="28"/>
          <w:szCs w:val="28"/>
        </w:rPr>
        <w:t xml:space="preserve"> экспертиз (2018 год)</w:t>
      </w:r>
      <w:r w:rsidR="001D4789">
        <w:rPr>
          <w:rFonts w:ascii="Times New Roman" w:hAnsi="Times New Roman" w:cs="Times New Roman"/>
          <w:sz w:val="28"/>
          <w:szCs w:val="28"/>
        </w:rPr>
        <w:t xml:space="preserve"> по 7 было получено отрицательное заключение, по результатам которых </w:t>
      </w:r>
      <w:r w:rsidR="005003FB" w:rsidRPr="005003FB">
        <w:rPr>
          <w:rFonts w:ascii="Times New Roman" w:hAnsi="Times New Roman" w:cs="Times New Roman"/>
          <w:sz w:val="28"/>
          <w:szCs w:val="28"/>
        </w:rPr>
        <w:t>в 7 муниципальных НПА внесено изменение, либо принято решение об их отмене).</w:t>
      </w:r>
    </w:p>
    <w:p w:rsidR="00ED276D" w:rsidRPr="005003FB" w:rsidRDefault="00ED276D" w:rsidP="001A3E3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3FB">
        <w:rPr>
          <w:rFonts w:ascii="Times New Roman" w:hAnsi="Times New Roman" w:cs="Times New Roman"/>
          <w:sz w:val="28"/>
          <w:szCs w:val="28"/>
        </w:rPr>
        <w:t>У муниципальных образований с «Удовлетв</w:t>
      </w:r>
      <w:r w:rsidR="000B07F8" w:rsidRPr="005003FB">
        <w:rPr>
          <w:rFonts w:ascii="Times New Roman" w:hAnsi="Times New Roman" w:cs="Times New Roman"/>
          <w:sz w:val="28"/>
          <w:szCs w:val="28"/>
        </w:rPr>
        <w:t xml:space="preserve">орительным уровнем» отсутствует процедура урегулирования разногласий </w:t>
      </w:r>
      <w:r w:rsidR="00CD7C6F">
        <w:rPr>
          <w:rFonts w:ascii="Times New Roman" w:hAnsi="Times New Roman" w:cs="Times New Roman"/>
          <w:sz w:val="28"/>
          <w:szCs w:val="28"/>
        </w:rPr>
        <w:t>при проведении ОРВ и экспертизы;</w:t>
      </w:r>
      <w:r w:rsidR="000B07F8" w:rsidRPr="005003FB">
        <w:rPr>
          <w:rFonts w:ascii="Times New Roman" w:hAnsi="Times New Roman" w:cs="Times New Roman"/>
          <w:sz w:val="28"/>
          <w:szCs w:val="28"/>
        </w:rPr>
        <w:t xml:space="preserve"> отсутствуют практические примеры, посвященные ОРВ и экспертизе, в разделе «Лучшие практики»</w:t>
      </w:r>
      <w:r w:rsidR="00CD7C6F">
        <w:rPr>
          <w:rFonts w:ascii="Times New Roman" w:hAnsi="Times New Roman" w:cs="Times New Roman"/>
          <w:sz w:val="28"/>
          <w:szCs w:val="28"/>
        </w:rPr>
        <w:t>;</w:t>
      </w:r>
      <w:r w:rsidR="000B07F8" w:rsidRPr="005003FB">
        <w:rPr>
          <w:rFonts w:ascii="Times New Roman" w:hAnsi="Times New Roman" w:cs="Times New Roman"/>
          <w:sz w:val="28"/>
          <w:szCs w:val="28"/>
        </w:rPr>
        <w:t xml:space="preserve"> не использованы количественные методы при подготовке заключений об ОРВ. </w:t>
      </w:r>
      <w:r w:rsidRPr="00500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B6A" w:rsidRPr="006D0BAC" w:rsidRDefault="00ED276D" w:rsidP="00B778A4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3FB">
        <w:rPr>
          <w:rFonts w:ascii="Times New Roman" w:hAnsi="Times New Roman" w:cs="Times New Roman"/>
          <w:sz w:val="28"/>
          <w:szCs w:val="28"/>
        </w:rPr>
        <w:t xml:space="preserve">В группу с </w:t>
      </w:r>
      <w:r w:rsidR="00B778A4">
        <w:rPr>
          <w:rFonts w:ascii="Times New Roman" w:hAnsi="Times New Roman" w:cs="Times New Roman"/>
          <w:sz w:val="28"/>
          <w:szCs w:val="28"/>
        </w:rPr>
        <w:t>«</w:t>
      </w:r>
      <w:r w:rsidRPr="005003FB">
        <w:rPr>
          <w:rFonts w:ascii="Times New Roman" w:hAnsi="Times New Roman" w:cs="Times New Roman"/>
          <w:sz w:val="28"/>
          <w:szCs w:val="28"/>
        </w:rPr>
        <w:t xml:space="preserve">Неудовлетворительным уровнем» попали: </w:t>
      </w:r>
      <w:r w:rsidR="00B778A4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5003FB">
        <w:rPr>
          <w:rFonts w:ascii="Times New Roman" w:hAnsi="Times New Roman" w:cs="Times New Roman"/>
          <w:sz w:val="28"/>
          <w:szCs w:val="28"/>
        </w:rPr>
        <w:t>«</w:t>
      </w:r>
      <w:r w:rsidR="00B778A4">
        <w:rPr>
          <w:rFonts w:ascii="Times New Roman" w:hAnsi="Times New Roman" w:cs="Times New Roman"/>
          <w:sz w:val="28"/>
          <w:szCs w:val="28"/>
        </w:rPr>
        <w:t xml:space="preserve">поселок </w:t>
      </w:r>
      <w:r w:rsidRPr="005003FB">
        <w:rPr>
          <w:rFonts w:ascii="Times New Roman" w:hAnsi="Times New Roman" w:cs="Times New Roman"/>
          <w:sz w:val="28"/>
          <w:szCs w:val="28"/>
        </w:rPr>
        <w:t xml:space="preserve">Палана» и </w:t>
      </w:r>
      <w:r w:rsidR="00A445FE" w:rsidRPr="005003FB">
        <w:rPr>
          <w:rFonts w:ascii="Times New Roman" w:hAnsi="Times New Roman" w:cs="Times New Roman"/>
          <w:sz w:val="28"/>
          <w:szCs w:val="28"/>
        </w:rPr>
        <w:t xml:space="preserve">Пенжинский муниципальный район. </w:t>
      </w:r>
      <w:r w:rsidR="002F66AE" w:rsidRPr="005003FB">
        <w:rPr>
          <w:rFonts w:ascii="Times New Roman" w:hAnsi="Times New Roman" w:cs="Times New Roman"/>
          <w:sz w:val="28"/>
          <w:szCs w:val="28"/>
        </w:rPr>
        <w:t xml:space="preserve">В данной группе правовое и методическое сопровождение института ОРВ находится в неудовлетворительном состоянии. </w:t>
      </w:r>
      <w:r w:rsidR="00B778A4">
        <w:rPr>
          <w:rFonts w:ascii="Times New Roman" w:hAnsi="Times New Roman" w:cs="Times New Roman"/>
          <w:sz w:val="28"/>
          <w:szCs w:val="28"/>
        </w:rPr>
        <w:t>Отсутствует системный подход в реализации ОРВ и экспертизы</w:t>
      </w:r>
      <w:r w:rsidR="001D4789">
        <w:rPr>
          <w:rFonts w:ascii="Times New Roman" w:hAnsi="Times New Roman" w:cs="Times New Roman"/>
          <w:sz w:val="28"/>
          <w:szCs w:val="28"/>
        </w:rPr>
        <w:t xml:space="preserve"> (ОРВ проведено в отн</w:t>
      </w:r>
      <w:bookmarkStart w:id="0" w:name="_GoBack"/>
      <w:r w:rsidR="001D4789">
        <w:rPr>
          <w:rFonts w:ascii="Times New Roman" w:hAnsi="Times New Roman" w:cs="Times New Roman"/>
          <w:sz w:val="28"/>
          <w:szCs w:val="28"/>
        </w:rPr>
        <w:t>о</w:t>
      </w:r>
      <w:bookmarkEnd w:id="0"/>
      <w:r w:rsidR="001D4789">
        <w:rPr>
          <w:rFonts w:ascii="Times New Roman" w:hAnsi="Times New Roman" w:cs="Times New Roman"/>
          <w:sz w:val="28"/>
          <w:szCs w:val="28"/>
        </w:rPr>
        <w:t>шении не всех муниципальных проектов, требующих ОРВ)</w:t>
      </w:r>
      <w:r w:rsidR="002F66AE" w:rsidRPr="005003FB">
        <w:rPr>
          <w:rFonts w:ascii="Times New Roman" w:hAnsi="Times New Roman" w:cs="Times New Roman"/>
          <w:sz w:val="28"/>
          <w:szCs w:val="28"/>
        </w:rPr>
        <w:t>.</w:t>
      </w:r>
      <w:r w:rsidR="002F66AE" w:rsidRPr="006D0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6AE" w:rsidRPr="006D0BAC" w:rsidRDefault="002F66AE" w:rsidP="001A3E3A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Всем муниципальным образованиям необходимо обратить внимание на качество размещаемой информации на официальных сайтах администраций муниципальных образований (нормативных правовых актов, документов, размещаемых в рамках проведения публичных консультаций по проектам муниципальных НПА в рамках ОРВ и по муниципальным НПА в рамках экспертизы).</w:t>
      </w:r>
    </w:p>
    <w:p w:rsidR="001F24C3" w:rsidRPr="006D0BAC" w:rsidRDefault="00674373" w:rsidP="001A3E3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В целях совершенствования</w:t>
      </w:r>
      <w:r w:rsidR="007E6C66" w:rsidRPr="006D0BAC">
        <w:rPr>
          <w:rFonts w:ascii="Times New Roman" w:hAnsi="Times New Roman" w:cs="Times New Roman"/>
          <w:sz w:val="28"/>
          <w:szCs w:val="28"/>
        </w:rPr>
        <w:t xml:space="preserve"> института ОРВ </w:t>
      </w:r>
      <w:r w:rsidR="00A445FE" w:rsidRPr="006D0BAC">
        <w:rPr>
          <w:rFonts w:ascii="Times New Roman" w:hAnsi="Times New Roman" w:cs="Times New Roman"/>
          <w:sz w:val="28"/>
          <w:szCs w:val="28"/>
        </w:rPr>
        <w:t>Агентство</w:t>
      </w:r>
      <w:r w:rsidRPr="006D0BAC">
        <w:rPr>
          <w:rFonts w:ascii="Times New Roman" w:hAnsi="Times New Roman" w:cs="Times New Roman"/>
          <w:sz w:val="28"/>
          <w:szCs w:val="28"/>
        </w:rPr>
        <w:t xml:space="preserve"> ре</w:t>
      </w:r>
      <w:r w:rsidR="00C17E5E" w:rsidRPr="006D0BAC">
        <w:rPr>
          <w:rFonts w:ascii="Times New Roman" w:hAnsi="Times New Roman" w:cs="Times New Roman"/>
          <w:sz w:val="28"/>
          <w:szCs w:val="28"/>
        </w:rPr>
        <w:t>комендует</w:t>
      </w:r>
      <w:r w:rsidRPr="006D0BAC">
        <w:rPr>
          <w:rFonts w:ascii="Times New Roman" w:hAnsi="Times New Roman" w:cs="Times New Roman"/>
          <w:sz w:val="28"/>
          <w:szCs w:val="28"/>
        </w:rPr>
        <w:t>:</w:t>
      </w:r>
      <w:r w:rsidR="0009215C" w:rsidRPr="006D0B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12A2" w:rsidRPr="006D0BAC" w:rsidRDefault="000B07F8" w:rsidP="001A3E3A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 февраля 2020</w:t>
      </w:r>
      <w:r w:rsidR="00DE12A2" w:rsidRPr="006D0BAC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7E6C66" w:rsidRPr="006D0BAC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1F24C3" w:rsidRPr="006D0BAC">
        <w:rPr>
          <w:rFonts w:ascii="Times New Roman" w:hAnsi="Times New Roman" w:cs="Times New Roman"/>
          <w:sz w:val="28"/>
          <w:szCs w:val="28"/>
        </w:rPr>
        <w:t>работу</w:t>
      </w:r>
      <w:r w:rsidR="00DE12A2" w:rsidRPr="006D0BAC">
        <w:rPr>
          <w:rFonts w:ascii="Times New Roman" w:hAnsi="Times New Roman" w:cs="Times New Roman"/>
          <w:sz w:val="28"/>
          <w:szCs w:val="28"/>
        </w:rPr>
        <w:t>:</w:t>
      </w:r>
    </w:p>
    <w:p w:rsidR="0009215C" w:rsidRPr="006D0BAC" w:rsidRDefault="00DE12A2" w:rsidP="001A3E3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1.1. П</w:t>
      </w:r>
      <w:r w:rsidR="001F24C3" w:rsidRPr="006D0BAC">
        <w:rPr>
          <w:rFonts w:ascii="Times New Roman" w:hAnsi="Times New Roman" w:cs="Times New Roman"/>
          <w:sz w:val="28"/>
          <w:szCs w:val="28"/>
        </w:rPr>
        <w:t xml:space="preserve">о внесению изменений в Порядки, </w:t>
      </w:r>
      <w:r w:rsidR="00A445FE" w:rsidRPr="006D0BAC">
        <w:rPr>
          <w:rFonts w:ascii="Times New Roman" w:hAnsi="Times New Roman" w:cs="Times New Roman"/>
          <w:sz w:val="28"/>
          <w:szCs w:val="28"/>
        </w:rPr>
        <w:t>в части приведения</w:t>
      </w:r>
      <w:r w:rsidR="001F24C3" w:rsidRPr="006D0BAC">
        <w:rPr>
          <w:rFonts w:ascii="Times New Roman" w:hAnsi="Times New Roman" w:cs="Times New Roman"/>
          <w:sz w:val="28"/>
          <w:szCs w:val="28"/>
        </w:rPr>
        <w:t xml:space="preserve"> их в соответствие с положениями федерального и краевого законодательства, в том числе в части уточнения </w:t>
      </w:r>
      <w:r w:rsidR="002F66AE" w:rsidRPr="006D0BAC">
        <w:rPr>
          <w:rFonts w:ascii="Times New Roman" w:hAnsi="Times New Roman" w:cs="Times New Roman"/>
          <w:sz w:val="28"/>
          <w:szCs w:val="28"/>
        </w:rPr>
        <w:t>сферы ОРВ</w:t>
      </w:r>
      <w:r w:rsidRPr="006D0BAC">
        <w:rPr>
          <w:rFonts w:ascii="Times New Roman" w:hAnsi="Times New Roman" w:cs="Times New Roman"/>
          <w:sz w:val="28"/>
          <w:szCs w:val="28"/>
        </w:rPr>
        <w:t>;</w:t>
      </w:r>
    </w:p>
    <w:p w:rsidR="002F66AE" w:rsidRPr="006D0BAC" w:rsidRDefault="00DE12A2" w:rsidP="001A3E3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1.2. По н</w:t>
      </w:r>
      <w:r w:rsidR="002F66AE" w:rsidRPr="006D0BAC">
        <w:rPr>
          <w:rFonts w:ascii="Times New Roman" w:hAnsi="Times New Roman" w:cs="Times New Roman"/>
          <w:sz w:val="28"/>
          <w:szCs w:val="28"/>
        </w:rPr>
        <w:t>ормативно</w:t>
      </w:r>
      <w:r w:rsidRPr="006D0BAC">
        <w:rPr>
          <w:rFonts w:ascii="Times New Roman" w:hAnsi="Times New Roman" w:cs="Times New Roman"/>
          <w:sz w:val="28"/>
          <w:szCs w:val="28"/>
        </w:rPr>
        <w:t>му</w:t>
      </w:r>
      <w:r w:rsidR="002F66AE" w:rsidRPr="006D0BAC">
        <w:rPr>
          <w:rFonts w:ascii="Times New Roman" w:hAnsi="Times New Roman" w:cs="Times New Roman"/>
          <w:sz w:val="28"/>
          <w:szCs w:val="28"/>
        </w:rPr>
        <w:t xml:space="preserve"> </w:t>
      </w:r>
      <w:r w:rsidRPr="006D0BAC">
        <w:rPr>
          <w:rFonts w:ascii="Times New Roman" w:hAnsi="Times New Roman" w:cs="Times New Roman"/>
          <w:sz w:val="28"/>
          <w:szCs w:val="28"/>
        </w:rPr>
        <w:t>закреплению</w:t>
      </w:r>
      <w:r w:rsidR="002F66AE" w:rsidRPr="006D0BAC">
        <w:rPr>
          <w:rFonts w:ascii="Times New Roman" w:hAnsi="Times New Roman" w:cs="Times New Roman"/>
          <w:sz w:val="28"/>
          <w:szCs w:val="28"/>
        </w:rPr>
        <w:t xml:space="preserve"> </w:t>
      </w:r>
      <w:r w:rsidRPr="006D0BAC">
        <w:rPr>
          <w:rFonts w:ascii="Times New Roman" w:hAnsi="Times New Roman" w:cs="Times New Roman"/>
          <w:sz w:val="28"/>
          <w:szCs w:val="28"/>
        </w:rPr>
        <w:t>обязательного наличия</w:t>
      </w:r>
      <w:r w:rsidR="002F66AE" w:rsidRPr="006D0BAC">
        <w:rPr>
          <w:rFonts w:ascii="Times New Roman" w:hAnsi="Times New Roman" w:cs="Times New Roman"/>
          <w:sz w:val="28"/>
          <w:szCs w:val="28"/>
        </w:rPr>
        <w:t xml:space="preserve"> заключения об ОРВ для проектов муниципальных НПА, регулирующих отношения в установленной предметной области проведения ОРВ;</w:t>
      </w:r>
    </w:p>
    <w:p w:rsidR="002F66AE" w:rsidRPr="006D0BAC" w:rsidRDefault="00DE12A2" w:rsidP="001A3E3A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1.3. По нормативному закреплению процедуры</w:t>
      </w:r>
      <w:r w:rsidR="002F66AE" w:rsidRPr="006D0BAC">
        <w:rPr>
          <w:rFonts w:ascii="Times New Roman" w:hAnsi="Times New Roman" w:cs="Times New Roman"/>
          <w:sz w:val="28"/>
          <w:szCs w:val="28"/>
        </w:rPr>
        <w:t xml:space="preserve"> урегулирования разногласий, выявленных в ходе проведения ОРВ проектов муниципальных НПА и экспертизы муниципальных НПА.</w:t>
      </w:r>
    </w:p>
    <w:p w:rsidR="001F24C3" w:rsidRPr="006D0BAC" w:rsidRDefault="00DE12A2" w:rsidP="001A3E3A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На постоянной основе осуществлять </w:t>
      </w:r>
      <w:r w:rsidR="001F24C3" w:rsidRPr="006D0BAC">
        <w:rPr>
          <w:rFonts w:ascii="Times New Roman" w:hAnsi="Times New Roman" w:cs="Times New Roman"/>
          <w:sz w:val="28"/>
          <w:szCs w:val="28"/>
        </w:rPr>
        <w:t xml:space="preserve">контроль нормотворческого процесса, исключив </w:t>
      </w:r>
      <w:r w:rsidR="002F66AE" w:rsidRPr="006D0BAC">
        <w:rPr>
          <w:rFonts w:ascii="Times New Roman" w:hAnsi="Times New Roman" w:cs="Times New Roman"/>
          <w:sz w:val="28"/>
          <w:szCs w:val="28"/>
        </w:rPr>
        <w:t xml:space="preserve">случаи принятия муниципальных НПА </w:t>
      </w:r>
      <w:r w:rsidR="001F24C3" w:rsidRPr="006D0BAC">
        <w:rPr>
          <w:rFonts w:ascii="Times New Roman" w:hAnsi="Times New Roman" w:cs="Times New Roman"/>
          <w:sz w:val="28"/>
          <w:szCs w:val="28"/>
        </w:rPr>
        <w:t>без проведения процедуры ОРВ.</w:t>
      </w:r>
    </w:p>
    <w:p w:rsidR="00014485" w:rsidRPr="006D0BAC" w:rsidRDefault="00014485" w:rsidP="001A3E3A">
      <w:pPr>
        <w:pStyle w:val="a5"/>
        <w:numPr>
          <w:ilvl w:val="0"/>
          <w:numId w:val="2"/>
        </w:numPr>
        <w:tabs>
          <w:tab w:val="left" w:pos="0"/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В целях повышения эффективности публичных консультаций:</w:t>
      </w:r>
    </w:p>
    <w:p w:rsidR="00014485" w:rsidRPr="006D0BAC" w:rsidRDefault="00014485" w:rsidP="001A3E3A">
      <w:pPr>
        <w:tabs>
          <w:tab w:val="left" w:pos="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- систематически проводить адресную рассылку уведомлений о про</w:t>
      </w:r>
      <w:r w:rsidR="00A445FE" w:rsidRPr="006D0BAC">
        <w:rPr>
          <w:rFonts w:ascii="Times New Roman" w:hAnsi="Times New Roman" w:cs="Times New Roman"/>
          <w:sz w:val="28"/>
          <w:szCs w:val="28"/>
        </w:rPr>
        <w:t xml:space="preserve">ведении процедуры ОРВ проектов муниципальных НПА и экспертизы действующих муниципальных </w:t>
      </w:r>
      <w:r w:rsidRPr="006D0BAC">
        <w:rPr>
          <w:rFonts w:ascii="Times New Roman" w:hAnsi="Times New Roman" w:cs="Times New Roman"/>
          <w:sz w:val="28"/>
          <w:szCs w:val="28"/>
        </w:rPr>
        <w:t>НПА;</w:t>
      </w:r>
    </w:p>
    <w:p w:rsidR="00014485" w:rsidRPr="006D0BAC" w:rsidRDefault="00014485" w:rsidP="001A3E3A">
      <w:pPr>
        <w:tabs>
          <w:tab w:val="left" w:pos="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- взаимодействовать с экспертным сообществом (семинары, совещания, телефонные консультации и т.д.);</w:t>
      </w:r>
    </w:p>
    <w:p w:rsidR="00014485" w:rsidRPr="006D0BAC" w:rsidRDefault="00014485" w:rsidP="001A3E3A">
      <w:pPr>
        <w:tabs>
          <w:tab w:val="left" w:pos="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- привлекать членов муниципальных советов по предпринимательству, как наиболее активных представителей предпринимательского сообщества к инст</w:t>
      </w:r>
      <w:r w:rsidR="00A445FE" w:rsidRPr="006D0BAC">
        <w:rPr>
          <w:rFonts w:ascii="Times New Roman" w:hAnsi="Times New Roman" w:cs="Times New Roman"/>
          <w:sz w:val="28"/>
          <w:szCs w:val="28"/>
        </w:rPr>
        <w:t xml:space="preserve">итуту ОРВ (обсуждение проектов муниципальных </w:t>
      </w:r>
      <w:r w:rsidRPr="006D0BAC">
        <w:rPr>
          <w:rFonts w:ascii="Times New Roman" w:hAnsi="Times New Roman" w:cs="Times New Roman"/>
          <w:sz w:val="28"/>
          <w:szCs w:val="28"/>
        </w:rPr>
        <w:t>НПА на заседаниях советов, презентации о возможностях института ОРВ, ежегодные доклады о результатах реализации института ОРВ);</w:t>
      </w:r>
    </w:p>
    <w:p w:rsidR="00014485" w:rsidRPr="006D0BAC" w:rsidRDefault="00014485" w:rsidP="001A3E3A">
      <w:pPr>
        <w:tabs>
          <w:tab w:val="left" w:pos="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- проводить мероприятия по информационной поддержке института ОРВ в СМИ (публикации в</w:t>
      </w:r>
      <w:r w:rsidR="00A445FE" w:rsidRPr="006D0BAC">
        <w:rPr>
          <w:rFonts w:ascii="Times New Roman" w:hAnsi="Times New Roman" w:cs="Times New Roman"/>
          <w:sz w:val="28"/>
          <w:szCs w:val="28"/>
        </w:rPr>
        <w:t xml:space="preserve"> газетах, на Интернет-ресурсах </w:t>
      </w:r>
      <w:r w:rsidRPr="006D0BAC">
        <w:rPr>
          <w:rFonts w:ascii="Times New Roman" w:hAnsi="Times New Roman" w:cs="Times New Roman"/>
          <w:sz w:val="28"/>
          <w:szCs w:val="28"/>
        </w:rPr>
        <w:t>и т.д.).</w:t>
      </w:r>
    </w:p>
    <w:p w:rsidR="00620E65" w:rsidRPr="006D0BAC" w:rsidRDefault="00620E65" w:rsidP="001A3E3A">
      <w:pPr>
        <w:tabs>
          <w:tab w:val="left" w:pos="0"/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4. При подготовки сводных отчетов и заключений об ОРВ и экспертизе использовать количественные методы, делать вывод о возможных альтернативных способах предлагаемого регулирования. С учетом сопоставления предполагаемых результатов реализации различных вариантов предлагаемого правового регулирования с учетом материальных, временных, трудовых затрат на его введение, а также возможных издержек и выгод предполагаемых адресатов такого регулирования. </w:t>
      </w:r>
    </w:p>
    <w:p w:rsidR="00620E65" w:rsidRPr="006D0BAC" w:rsidRDefault="00620E65" w:rsidP="001A3E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 xml:space="preserve">Рекомендуем использовать </w:t>
      </w:r>
      <w:r w:rsidR="00A445FE" w:rsidRPr="006D0BAC">
        <w:rPr>
          <w:rFonts w:ascii="Times New Roman" w:hAnsi="Times New Roman" w:cs="Times New Roman"/>
          <w:sz w:val="28"/>
          <w:szCs w:val="28"/>
        </w:rPr>
        <w:t>Методику</w:t>
      </w:r>
      <w:r w:rsidRPr="006D0BAC">
        <w:rPr>
          <w:rFonts w:ascii="Times New Roman" w:hAnsi="Times New Roman" w:cs="Times New Roman"/>
          <w:sz w:val="28"/>
          <w:szCs w:val="28"/>
        </w:rPr>
        <w:t xml:space="preserve"> оценки выгод и стандартных издержек хозяйствующих субъектов, а также калькулятор издержек и выгод</w:t>
      </w:r>
      <w:r w:rsidR="00A445FE" w:rsidRPr="006D0BAC">
        <w:rPr>
          <w:rFonts w:ascii="Times New Roman" w:hAnsi="Times New Roman" w:cs="Times New Roman"/>
          <w:sz w:val="28"/>
          <w:szCs w:val="28"/>
        </w:rPr>
        <w:t>, разработанную Агентством от 30.03.2017 № 32-п</w:t>
      </w:r>
      <w:r w:rsidRPr="006D0BAC">
        <w:rPr>
          <w:rFonts w:ascii="Times New Roman" w:hAnsi="Times New Roman" w:cs="Times New Roman"/>
          <w:sz w:val="28"/>
          <w:szCs w:val="28"/>
        </w:rPr>
        <w:t>.</w:t>
      </w:r>
    </w:p>
    <w:p w:rsidR="00620E65" w:rsidRPr="006D0BAC" w:rsidRDefault="00620E65" w:rsidP="001A3E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BAC">
        <w:rPr>
          <w:rFonts w:ascii="Times New Roman" w:hAnsi="Times New Roman" w:cs="Times New Roman"/>
          <w:sz w:val="28"/>
          <w:szCs w:val="28"/>
        </w:rPr>
        <w:t>5. До 1 января 20</w:t>
      </w:r>
      <w:r w:rsidR="000B07F8">
        <w:rPr>
          <w:rFonts w:ascii="Times New Roman" w:hAnsi="Times New Roman" w:cs="Times New Roman"/>
          <w:sz w:val="28"/>
          <w:szCs w:val="28"/>
        </w:rPr>
        <w:t>20</w:t>
      </w:r>
      <w:r w:rsidRPr="006D0BAC">
        <w:rPr>
          <w:rFonts w:ascii="Times New Roman" w:hAnsi="Times New Roman" w:cs="Times New Roman"/>
          <w:sz w:val="28"/>
          <w:szCs w:val="28"/>
        </w:rPr>
        <w:t xml:space="preserve"> года утвердить и разместить на официальном сайте администрации муниципального образования план проведения экспертизы на 20</w:t>
      </w:r>
      <w:r w:rsidR="0064783D">
        <w:rPr>
          <w:rFonts w:ascii="Times New Roman" w:hAnsi="Times New Roman" w:cs="Times New Roman"/>
          <w:sz w:val="28"/>
          <w:szCs w:val="28"/>
        </w:rPr>
        <w:t>20</w:t>
      </w:r>
      <w:r w:rsidRPr="006D0BA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620E65" w:rsidRPr="00EA2162" w:rsidRDefault="00620E65" w:rsidP="001A3E3A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14:textFill>
            <w14:solidFill>
              <w14:srgbClr w14:val="000000">
                <w14:alpha w14:val="1000"/>
              </w14:srgbClr>
            </w14:solidFill>
          </w14:textFill>
        </w:rPr>
      </w:pPr>
      <w:r w:rsidRPr="006D0BAC">
        <w:rPr>
          <w:rFonts w:ascii="Times New Roman" w:hAnsi="Times New Roman" w:cs="Times New Roman"/>
          <w:sz w:val="28"/>
          <w:szCs w:val="28"/>
        </w:rPr>
        <w:t>6. Создать на официальном сайте администрации муниципального образования в разделе ОРВ подраздел «Лучшие практики», в котором должна отражаться информация о лучших практиках проведения ОРВ проектов муниципальных НПА и экспертизы муниципальных НПА.</w:t>
      </w:r>
    </w:p>
    <w:p w:rsidR="001A3E3A" w:rsidRPr="001A3E3A" w:rsidRDefault="001A3E3A" w:rsidP="001A3E3A">
      <w:pPr>
        <w:tabs>
          <w:tab w:val="left" w:pos="1276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3E3A">
        <w:rPr>
          <w:rFonts w:ascii="Times New Roman" w:hAnsi="Times New Roman" w:cs="Times New Roman"/>
          <w:sz w:val="28"/>
          <w:szCs w:val="28"/>
        </w:rPr>
        <w:t>Р</w:t>
      </w:r>
      <w:r w:rsidRPr="001A3E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азмещать информацию о проводимых публичных консультациях на портале </w:t>
      </w:r>
      <w:hyperlink r:id="rId10" w:history="1">
        <w:r w:rsidRPr="00EE382C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http://regulation.kamgov.ru/</w:t>
        </w:r>
      </w:hyperlink>
      <w:r w:rsidRPr="00EE3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3E3A">
        <w:rPr>
          <w:rFonts w:ascii="Times New Roman" w:hAnsi="Times New Roman" w:cs="Times New Roman"/>
          <w:sz w:val="28"/>
          <w:szCs w:val="28"/>
        </w:rPr>
        <w:t>с целью консолидации информации на едином ресурсе.</w:t>
      </w:r>
    </w:p>
    <w:p w:rsidR="001A3E3A" w:rsidRPr="006D0BAC" w:rsidRDefault="001A3E3A" w:rsidP="001A3E3A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3E3A" w:rsidRPr="006D0BAC" w:rsidSect="00EF43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E90" w:rsidRDefault="00240E90" w:rsidP="001F24C3">
      <w:pPr>
        <w:spacing w:after="0" w:line="240" w:lineRule="auto"/>
      </w:pPr>
      <w:r>
        <w:separator/>
      </w:r>
    </w:p>
  </w:endnote>
  <w:endnote w:type="continuationSeparator" w:id="0">
    <w:p w:rsidR="00240E90" w:rsidRDefault="00240E90" w:rsidP="001F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E90" w:rsidRDefault="00240E90" w:rsidP="001F24C3">
      <w:pPr>
        <w:spacing w:after="0" w:line="240" w:lineRule="auto"/>
      </w:pPr>
      <w:r>
        <w:separator/>
      </w:r>
    </w:p>
  </w:footnote>
  <w:footnote w:type="continuationSeparator" w:id="0">
    <w:p w:rsidR="00240E90" w:rsidRDefault="00240E90" w:rsidP="001F2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7C11"/>
    <w:multiLevelType w:val="hybridMultilevel"/>
    <w:tmpl w:val="278EDC4C"/>
    <w:lvl w:ilvl="0" w:tplc="93E40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17795A"/>
    <w:multiLevelType w:val="hybridMultilevel"/>
    <w:tmpl w:val="8CB8D9E0"/>
    <w:lvl w:ilvl="0" w:tplc="48D0A1B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1BF7180C"/>
    <w:multiLevelType w:val="multilevel"/>
    <w:tmpl w:val="FB7EBADA"/>
    <w:lvl w:ilvl="0">
      <w:start w:val="1"/>
      <w:numFmt w:val="upperRoman"/>
      <w:lvlText w:val="%1."/>
      <w:lvlJc w:val="left"/>
      <w:pPr>
        <w:ind w:left="2771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3D23641"/>
    <w:multiLevelType w:val="hybridMultilevel"/>
    <w:tmpl w:val="EBE0ABE4"/>
    <w:lvl w:ilvl="0" w:tplc="815644B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FEC6328"/>
    <w:multiLevelType w:val="hybridMultilevel"/>
    <w:tmpl w:val="E6CC9DF6"/>
    <w:lvl w:ilvl="0" w:tplc="7F566C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44"/>
    <w:rsid w:val="00012205"/>
    <w:rsid w:val="00014485"/>
    <w:rsid w:val="00041A9F"/>
    <w:rsid w:val="000564AA"/>
    <w:rsid w:val="00060935"/>
    <w:rsid w:val="00071983"/>
    <w:rsid w:val="00080F7B"/>
    <w:rsid w:val="00085EBE"/>
    <w:rsid w:val="0009215C"/>
    <w:rsid w:val="000A5324"/>
    <w:rsid w:val="000B07F8"/>
    <w:rsid w:val="000C1E30"/>
    <w:rsid w:val="000F0A56"/>
    <w:rsid w:val="00102642"/>
    <w:rsid w:val="00106864"/>
    <w:rsid w:val="001160CF"/>
    <w:rsid w:val="00116199"/>
    <w:rsid w:val="001275F0"/>
    <w:rsid w:val="001319F3"/>
    <w:rsid w:val="0013339D"/>
    <w:rsid w:val="0013605F"/>
    <w:rsid w:val="00141C9B"/>
    <w:rsid w:val="00152C4F"/>
    <w:rsid w:val="001539E7"/>
    <w:rsid w:val="001631E8"/>
    <w:rsid w:val="00164027"/>
    <w:rsid w:val="00181F43"/>
    <w:rsid w:val="00191CD1"/>
    <w:rsid w:val="001A3E3A"/>
    <w:rsid w:val="001C19E9"/>
    <w:rsid w:val="001D4789"/>
    <w:rsid w:val="001E413E"/>
    <w:rsid w:val="001F24C3"/>
    <w:rsid w:val="002257E1"/>
    <w:rsid w:val="00237282"/>
    <w:rsid w:val="00240E90"/>
    <w:rsid w:val="002E2E9C"/>
    <w:rsid w:val="002E689F"/>
    <w:rsid w:val="002F66AE"/>
    <w:rsid w:val="002F7525"/>
    <w:rsid w:val="0033356C"/>
    <w:rsid w:val="00341C2A"/>
    <w:rsid w:val="00350E98"/>
    <w:rsid w:val="00380E92"/>
    <w:rsid w:val="00395CAA"/>
    <w:rsid w:val="003A396F"/>
    <w:rsid w:val="003A769C"/>
    <w:rsid w:val="003D354C"/>
    <w:rsid w:val="003E47F1"/>
    <w:rsid w:val="00424A40"/>
    <w:rsid w:val="004504B7"/>
    <w:rsid w:val="00475ED6"/>
    <w:rsid w:val="00486949"/>
    <w:rsid w:val="004B6250"/>
    <w:rsid w:val="004B6CE3"/>
    <w:rsid w:val="004C6F75"/>
    <w:rsid w:val="004E4617"/>
    <w:rsid w:val="004E77D7"/>
    <w:rsid w:val="005003FB"/>
    <w:rsid w:val="00514F12"/>
    <w:rsid w:val="0053006A"/>
    <w:rsid w:val="005433CE"/>
    <w:rsid w:val="005639EA"/>
    <w:rsid w:val="00570EF1"/>
    <w:rsid w:val="005856D7"/>
    <w:rsid w:val="00595C86"/>
    <w:rsid w:val="005A41C1"/>
    <w:rsid w:val="005B6FDF"/>
    <w:rsid w:val="005C1DD1"/>
    <w:rsid w:val="005C395B"/>
    <w:rsid w:val="005E21E3"/>
    <w:rsid w:val="005E4F8E"/>
    <w:rsid w:val="00602527"/>
    <w:rsid w:val="00607056"/>
    <w:rsid w:val="006148C6"/>
    <w:rsid w:val="00620E65"/>
    <w:rsid w:val="006250B0"/>
    <w:rsid w:val="00625DF7"/>
    <w:rsid w:val="00643A20"/>
    <w:rsid w:val="00646E9A"/>
    <w:rsid w:val="0064783D"/>
    <w:rsid w:val="00671281"/>
    <w:rsid w:val="00672305"/>
    <w:rsid w:val="00674373"/>
    <w:rsid w:val="006830DA"/>
    <w:rsid w:val="00693F86"/>
    <w:rsid w:val="0069483B"/>
    <w:rsid w:val="00694ED3"/>
    <w:rsid w:val="006B1E20"/>
    <w:rsid w:val="006B3DE5"/>
    <w:rsid w:val="006C3F6E"/>
    <w:rsid w:val="006D0BAC"/>
    <w:rsid w:val="006F321A"/>
    <w:rsid w:val="00706D77"/>
    <w:rsid w:val="0071205F"/>
    <w:rsid w:val="00726906"/>
    <w:rsid w:val="00727328"/>
    <w:rsid w:val="00754044"/>
    <w:rsid w:val="00791B19"/>
    <w:rsid w:val="007B189D"/>
    <w:rsid w:val="007B32E0"/>
    <w:rsid w:val="007C617A"/>
    <w:rsid w:val="007D3380"/>
    <w:rsid w:val="007D601C"/>
    <w:rsid w:val="007E4533"/>
    <w:rsid w:val="007E6C66"/>
    <w:rsid w:val="008102A8"/>
    <w:rsid w:val="008129B5"/>
    <w:rsid w:val="008174E8"/>
    <w:rsid w:val="00826A02"/>
    <w:rsid w:val="00835505"/>
    <w:rsid w:val="008358F3"/>
    <w:rsid w:val="00844E63"/>
    <w:rsid w:val="008516E2"/>
    <w:rsid w:val="0086502F"/>
    <w:rsid w:val="008841F2"/>
    <w:rsid w:val="00885EB9"/>
    <w:rsid w:val="00893A6E"/>
    <w:rsid w:val="008C2BE2"/>
    <w:rsid w:val="008D6A4E"/>
    <w:rsid w:val="008D7F96"/>
    <w:rsid w:val="008F1ECF"/>
    <w:rsid w:val="00916C3A"/>
    <w:rsid w:val="00945125"/>
    <w:rsid w:val="00970A18"/>
    <w:rsid w:val="00983E3E"/>
    <w:rsid w:val="009A3FF7"/>
    <w:rsid w:val="009A466F"/>
    <w:rsid w:val="009A7A31"/>
    <w:rsid w:val="009B74DC"/>
    <w:rsid w:val="009D0DB8"/>
    <w:rsid w:val="009E15BA"/>
    <w:rsid w:val="00A07493"/>
    <w:rsid w:val="00A14286"/>
    <w:rsid w:val="00A24210"/>
    <w:rsid w:val="00A32730"/>
    <w:rsid w:val="00A32932"/>
    <w:rsid w:val="00A445FE"/>
    <w:rsid w:val="00A4756A"/>
    <w:rsid w:val="00A65A33"/>
    <w:rsid w:val="00A774B1"/>
    <w:rsid w:val="00A92AFE"/>
    <w:rsid w:val="00AA7D69"/>
    <w:rsid w:val="00AC63F7"/>
    <w:rsid w:val="00AD5753"/>
    <w:rsid w:val="00AE1EE8"/>
    <w:rsid w:val="00B01AA9"/>
    <w:rsid w:val="00B07165"/>
    <w:rsid w:val="00B30B9B"/>
    <w:rsid w:val="00B35963"/>
    <w:rsid w:val="00B43992"/>
    <w:rsid w:val="00B50FED"/>
    <w:rsid w:val="00B6177B"/>
    <w:rsid w:val="00B778A4"/>
    <w:rsid w:val="00BA1AA9"/>
    <w:rsid w:val="00BA2B45"/>
    <w:rsid w:val="00BA7A0C"/>
    <w:rsid w:val="00BA7C4B"/>
    <w:rsid w:val="00BC2159"/>
    <w:rsid w:val="00BC2B5D"/>
    <w:rsid w:val="00BD0CC1"/>
    <w:rsid w:val="00C17E5E"/>
    <w:rsid w:val="00C21DFA"/>
    <w:rsid w:val="00C236D9"/>
    <w:rsid w:val="00C57A6B"/>
    <w:rsid w:val="00C62520"/>
    <w:rsid w:val="00C662E1"/>
    <w:rsid w:val="00C71009"/>
    <w:rsid w:val="00C81822"/>
    <w:rsid w:val="00C918B2"/>
    <w:rsid w:val="00C9308E"/>
    <w:rsid w:val="00CA35FD"/>
    <w:rsid w:val="00CB0DE0"/>
    <w:rsid w:val="00CC17DE"/>
    <w:rsid w:val="00CD51A6"/>
    <w:rsid w:val="00CD7C6F"/>
    <w:rsid w:val="00CF4C15"/>
    <w:rsid w:val="00D00AAF"/>
    <w:rsid w:val="00D06746"/>
    <w:rsid w:val="00D10AE7"/>
    <w:rsid w:val="00D16099"/>
    <w:rsid w:val="00D422CF"/>
    <w:rsid w:val="00D47C1B"/>
    <w:rsid w:val="00D66600"/>
    <w:rsid w:val="00D70F27"/>
    <w:rsid w:val="00D936AC"/>
    <w:rsid w:val="00D96AC6"/>
    <w:rsid w:val="00DA4432"/>
    <w:rsid w:val="00DE12A2"/>
    <w:rsid w:val="00E3685F"/>
    <w:rsid w:val="00E57123"/>
    <w:rsid w:val="00EA2162"/>
    <w:rsid w:val="00EB771A"/>
    <w:rsid w:val="00ED276D"/>
    <w:rsid w:val="00EE0811"/>
    <w:rsid w:val="00EE382C"/>
    <w:rsid w:val="00EF4310"/>
    <w:rsid w:val="00EF513D"/>
    <w:rsid w:val="00EF62B5"/>
    <w:rsid w:val="00F05726"/>
    <w:rsid w:val="00F240EE"/>
    <w:rsid w:val="00F65816"/>
    <w:rsid w:val="00F76D3F"/>
    <w:rsid w:val="00FA784E"/>
    <w:rsid w:val="00FB2B57"/>
    <w:rsid w:val="00FC5B6A"/>
    <w:rsid w:val="00FE40A1"/>
    <w:rsid w:val="00FE5C08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6A23A-0602-41FD-BAF3-8C7D959A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1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DB8"/>
    <w:pPr>
      <w:ind w:left="720"/>
      <w:contextualSpacing/>
    </w:pPr>
  </w:style>
  <w:style w:type="table" w:styleId="a6">
    <w:name w:val="Table Grid"/>
    <w:basedOn w:val="a1"/>
    <w:uiPriority w:val="39"/>
    <w:rsid w:val="00CC1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B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1F24C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F24C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F24C3"/>
    <w:rPr>
      <w:vertAlign w:val="superscript"/>
    </w:rPr>
  </w:style>
  <w:style w:type="paragraph" w:customStyle="1" w:styleId="ConsPlusNormal">
    <w:name w:val="ConsPlusNormal"/>
    <w:rsid w:val="00B01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1A3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2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kam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kamgov.r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rv-usr.pkk.local\AgInvest\&#1054;&#1090;&#1076;&#1077;&#1083;%20&#1088;&#1077;&#1075;&#1091;&#1083;&#1103;&#1090;&#1086;&#1088;&#1085;&#1086;&#1081;%20&#1087;&#1086;&#1083;&#1080;&#1090;&#1080;&#1082;&#1080;%20&#1080;%20&#1088;&#1072;&#1079;&#1074;&#1080;&#1090;&#1080;&#1103;%20&#1087;&#1088;&#1077;&#1076;&#1087;&#1088;&#1080;&#1085;&#1080;&#1084;&#1072;&#1090;&#1077;&#1083;&#1100;&#1089;&#1090;&#1074;&#1072;\7_&#1054;&#1056;&#1042;%20&#1048;%20&#1069;&#1050;&#1057;&#1055;&#1045;&#1056;&#1058;&#1048;&#1047;&#1040;\&#1054;&#1056;&#1042;_&#1054;&#1057;&#1053;&#1054;&#1042;&#1053;&#1054;&#1045;\&#1056;&#1077;&#1081;&#1090;&#1080;&#1085;&#1075;%20&#1052;&#1054;\2019\&#1088;&#1072;&#1085;&#1078;&#1080;&#1088;&#1086;&#1074;&#1072;&#1085;&#1080;&#1077;%20&#1084;&#1086;_21.11.2019_&#1080;&#1090;&#1086;&#1075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Результатты рейтинга качества ОРВ и экспертизы в МО Камчатского края за 2019 год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3204354295977184"/>
          <c:y val="0.13347726403954874"/>
          <c:w val="0.64852236597074886"/>
          <c:h val="0.77584072373777035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2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  <a:effectLst/>
            </c:spPr>
          </c:dPt>
          <c:dPt>
            <c:idx val="1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Лист2!$A$2:$A$15</c:f>
              <c:strCache>
                <c:ptCount val="14"/>
                <c:pt idx="0">
                  <c:v>Пенжинский муниципальный район</c:v>
                </c:pt>
                <c:pt idx="1">
                  <c:v>Городской округ  « поселок Палана»</c:v>
                </c:pt>
                <c:pt idx="2">
                  <c:v>Алеутский муниципальный район</c:v>
                </c:pt>
                <c:pt idx="3">
                  <c:v>Вилючинский городской округ</c:v>
                </c:pt>
                <c:pt idx="4">
                  <c:v>Олюторский муниципальный район</c:v>
                </c:pt>
                <c:pt idx="5">
                  <c:v>Быстринский муниципальный район</c:v>
                </c:pt>
                <c:pt idx="6">
                  <c:v>Соболевский муниципальный район</c:v>
                </c:pt>
                <c:pt idx="7">
                  <c:v>Карагинский муниципальный район </c:v>
                </c:pt>
                <c:pt idx="8">
                  <c:v>Усть-Камчатский муниципальный район</c:v>
                </c:pt>
                <c:pt idx="9">
                  <c:v>Мильковский муниципальный район</c:v>
                </c:pt>
                <c:pt idx="10">
                  <c:v>Усть-Большерецкий муниципальный район</c:v>
                </c:pt>
                <c:pt idx="11">
                  <c:v>Петропавловск-Камчатский городской округ</c:v>
                </c:pt>
                <c:pt idx="12">
                  <c:v>Тигильский муниципальный район</c:v>
                </c:pt>
                <c:pt idx="13">
                  <c:v>Елизовский муниципальный район</c:v>
                </c:pt>
              </c:strCache>
            </c:strRef>
          </c:cat>
          <c:val>
            <c:numRef>
              <c:f>Лист2!$B$2:$B$15</c:f>
              <c:numCache>
                <c:formatCode>General</c:formatCode>
                <c:ptCount val="14"/>
                <c:pt idx="0">
                  <c:v>8</c:v>
                </c:pt>
                <c:pt idx="1">
                  <c:v>14</c:v>
                </c:pt>
                <c:pt idx="2">
                  <c:v>23</c:v>
                </c:pt>
                <c:pt idx="3">
                  <c:v>26</c:v>
                </c:pt>
                <c:pt idx="4">
                  <c:v>36</c:v>
                </c:pt>
                <c:pt idx="5">
                  <c:v>42</c:v>
                </c:pt>
                <c:pt idx="6">
                  <c:v>46</c:v>
                </c:pt>
                <c:pt idx="7">
                  <c:v>48</c:v>
                </c:pt>
                <c:pt idx="8">
                  <c:v>48</c:v>
                </c:pt>
                <c:pt idx="9">
                  <c:v>49</c:v>
                </c:pt>
                <c:pt idx="10">
                  <c:v>49</c:v>
                </c:pt>
                <c:pt idx="11">
                  <c:v>50</c:v>
                </c:pt>
                <c:pt idx="12">
                  <c:v>57</c:v>
                </c:pt>
                <c:pt idx="13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03685984"/>
        <c:axId val="900577616"/>
      </c:barChart>
      <c:catAx>
        <c:axId val="303685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577616"/>
        <c:crosses val="autoZero"/>
        <c:auto val="1"/>
        <c:lblAlgn val="ctr"/>
        <c:lblOffset val="100"/>
        <c:noMultiLvlLbl val="0"/>
      </c:catAx>
      <c:valAx>
        <c:axId val="900577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685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604ED-ADAC-43D7-A5C3-16A777EB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 Дарья Николаевна</dc:creator>
  <cp:lastModifiedBy>Садовникова Алла Сергеевна</cp:lastModifiedBy>
  <cp:revision>7</cp:revision>
  <cp:lastPrinted>2019-11-21T21:21:00Z</cp:lastPrinted>
  <dcterms:created xsi:type="dcterms:W3CDTF">2019-11-21T06:58:00Z</dcterms:created>
  <dcterms:modified xsi:type="dcterms:W3CDTF">2019-11-22T03:43:00Z</dcterms:modified>
</cp:coreProperties>
</file>