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E5" w:rsidRDefault="00354FE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июля 2017 г. N 47418</w:t>
      </w:r>
    </w:p>
    <w:p w:rsidR="00354FE5" w:rsidRDefault="00354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Title"/>
        <w:jc w:val="center"/>
      </w:pPr>
      <w:r>
        <w:t>МИНИСТЕРСТВО ФИНАНСОВ РОССИЙСКОЙ ФЕДЕРАЦИИ</w:t>
      </w:r>
    </w:p>
    <w:p w:rsidR="00354FE5" w:rsidRDefault="00354FE5">
      <w:pPr>
        <w:pStyle w:val="ConsPlusTitle"/>
        <w:jc w:val="center"/>
      </w:pPr>
    </w:p>
    <w:p w:rsidR="00354FE5" w:rsidRDefault="00354FE5">
      <w:pPr>
        <w:pStyle w:val="ConsPlusTitle"/>
        <w:jc w:val="center"/>
      </w:pPr>
      <w:r>
        <w:t>ПРИКАЗ</w:t>
      </w:r>
    </w:p>
    <w:p w:rsidR="00354FE5" w:rsidRDefault="00354FE5">
      <w:pPr>
        <w:pStyle w:val="ConsPlusTitle"/>
        <w:jc w:val="center"/>
      </w:pPr>
      <w:r>
        <w:t>от 20 июня 2017 г. N 97н</w:t>
      </w:r>
    </w:p>
    <w:p w:rsidR="00354FE5" w:rsidRDefault="00354FE5">
      <w:pPr>
        <w:pStyle w:val="ConsPlusTitle"/>
        <w:jc w:val="center"/>
      </w:pPr>
    </w:p>
    <w:p w:rsidR="00354FE5" w:rsidRDefault="00354FE5">
      <w:pPr>
        <w:pStyle w:val="ConsPlusTitle"/>
        <w:jc w:val="center"/>
      </w:pPr>
      <w:r>
        <w:t>ОБ УТВЕРЖДЕНИИ ПОРЯДКА</w:t>
      </w:r>
    </w:p>
    <w:p w:rsidR="00354FE5" w:rsidRDefault="00354FE5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354FE5" w:rsidRDefault="00354FE5">
      <w:pPr>
        <w:pStyle w:val="ConsPlusTitle"/>
        <w:jc w:val="center"/>
      </w:pPr>
      <w:r>
        <w:t>ПРЕДПРИНИМАТЕЛЯ, СЕЛЬСКОХОЗЯЙСТВЕННОГО ТОВАРОПРОИЗВОДИТЕЛЯ,</w:t>
      </w:r>
    </w:p>
    <w:p w:rsidR="00354FE5" w:rsidRDefault="00354FE5">
      <w:pPr>
        <w:pStyle w:val="ConsPlusTitle"/>
        <w:jc w:val="center"/>
      </w:pPr>
      <w:r>
        <w:t>ГРАЖДАНИНА, ВЕДУЩЕГО ЛИЧНОЕ ПОДСОБНОЕ ХОЗЯЙСТВО,</w:t>
      </w:r>
    </w:p>
    <w:p w:rsidR="00354FE5" w:rsidRDefault="00354FE5">
      <w:pPr>
        <w:pStyle w:val="ConsPlusTitle"/>
        <w:jc w:val="center"/>
      </w:pPr>
      <w:r>
        <w:t>О ПРЕДСТАВЛЕНИИ КОРРЕКТИРУЮЩИХ ДЕКЛАРАЦИЙ ОБ ОБЪЕМЕ</w:t>
      </w:r>
    </w:p>
    <w:p w:rsidR="00354FE5" w:rsidRDefault="00354FE5">
      <w:pPr>
        <w:pStyle w:val="ConsPlusTitle"/>
        <w:jc w:val="center"/>
      </w:pPr>
      <w:r>
        <w:t>ПРОИЗВОДСТВА, ОБОРОТА И (ИЛИ) ИСПОЛЬЗОВАНИЯ ЭТИЛОВОГО</w:t>
      </w:r>
    </w:p>
    <w:p w:rsidR="00354FE5" w:rsidRDefault="00354FE5">
      <w:pPr>
        <w:pStyle w:val="ConsPlusTitle"/>
        <w:jc w:val="center"/>
      </w:pPr>
      <w:r>
        <w:t>СПИРТА, АЛКОГОЛЬНОЙ И СПИРТОСОДЕРЖАЩЕЙ ПРОДУКЦИИ,</w:t>
      </w:r>
    </w:p>
    <w:p w:rsidR="00354FE5" w:rsidRDefault="00354FE5">
      <w:pPr>
        <w:pStyle w:val="ConsPlusTitle"/>
        <w:jc w:val="center"/>
      </w:pPr>
      <w:r>
        <w:t>ОБ ИСПОЛЬЗОВАНИИ ПРОИЗВОДСТВЕННЫХ МОЩНОСТЕЙ, ОБ ОБЪЕМЕ</w:t>
      </w:r>
    </w:p>
    <w:p w:rsidR="00354FE5" w:rsidRDefault="00354FE5">
      <w:pPr>
        <w:pStyle w:val="ConsPlusTitle"/>
        <w:jc w:val="center"/>
      </w:pPr>
      <w:r>
        <w:t>СОБРАННОГО ВИНОГРАДА И ИСПОЛЬЗОВАННОГО ДЛЯ ПРОИЗВОДСТВА</w:t>
      </w:r>
    </w:p>
    <w:p w:rsidR="00354FE5" w:rsidRDefault="00354FE5">
      <w:pPr>
        <w:pStyle w:val="ConsPlusTitle"/>
        <w:jc w:val="center"/>
      </w:pPr>
      <w:r>
        <w:t>ВИНОДЕЛЬЧЕСКОЙ ПРОДУКЦИИ ВИНОГРАДА ПОСЛЕ УСТАНОВЛЕННОГО</w:t>
      </w:r>
    </w:p>
    <w:p w:rsidR="00354FE5" w:rsidRDefault="00354FE5">
      <w:pPr>
        <w:pStyle w:val="ConsPlusTitle"/>
        <w:jc w:val="center"/>
      </w:pPr>
      <w:r>
        <w:t>СРОКА И ПРИНЯТИЯ РЕШЕНИЯ О ВОЗМОЖНОСТИ ПРЕДСТАВЛЕНИЯ</w:t>
      </w:r>
    </w:p>
    <w:p w:rsidR="00354FE5" w:rsidRDefault="00354FE5">
      <w:pPr>
        <w:pStyle w:val="ConsPlusTitle"/>
        <w:jc w:val="center"/>
      </w:pPr>
      <w:r>
        <w:t>КОРРЕКТИРУЮЩИХ ДЕКЛАРАЦИЙ ПОСЛЕ УСТАНОВЛЕННОГО СРОКА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"б" пункта 20(1)</w:t>
        </w:r>
      </w:hyperlink>
      <w:r>
        <w:t xml:space="preserve"> Правил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утвержденных постановлением Правительства Российской Федерации от 9 августа 2012 г. N 815 (Собрание законодательства Российской Федерации, 2012, N 34, ст. 4735; 2016, N 21, ст. 3007), приказываю: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представления заявления организации, индивидуального предпринимателя, сельскохозяйственного товаропроизводителя, гражданина, ведущего личное подсобное хозяйство, о представлении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 после установленного срока и принятия решения о возможности представления корректирующих деклараций после установленного срока.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jc w:val="right"/>
      </w:pPr>
      <w:r>
        <w:t>Министр</w:t>
      </w:r>
    </w:p>
    <w:p w:rsidR="00354FE5" w:rsidRDefault="00354FE5">
      <w:pPr>
        <w:pStyle w:val="ConsPlusNormal"/>
        <w:jc w:val="right"/>
      </w:pPr>
      <w:r>
        <w:t>А.Г.СИЛУАНОВ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jc w:val="right"/>
        <w:outlineLvl w:val="0"/>
      </w:pPr>
      <w:r>
        <w:t>Утвержден</w:t>
      </w:r>
    </w:p>
    <w:p w:rsidR="00354FE5" w:rsidRDefault="00354FE5">
      <w:pPr>
        <w:pStyle w:val="ConsPlusNormal"/>
        <w:jc w:val="right"/>
      </w:pPr>
      <w:r>
        <w:t>приказом Министерства финансов</w:t>
      </w:r>
    </w:p>
    <w:p w:rsidR="00354FE5" w:rsidRDefault="00354FE5">
      <w:pPr>
        <w:pStyle w:val="ConsPlusNormal"/>
        <w:jc w:val="right"/>
      </w:pPr>
      <w:r>
        <w:t>Российской Федерации</w:t>
      </w:r>
    </w:p>
    <w:p w:rsidR="00354FE5" w:rsidRDefault="00354FE5">
      <w:pPr>
        <w:pStyle w:val="ConsPlusNormal"/>
        <w:jc w:val="right"/>
      </w:pPr>
      <w:r>
        <w:t>от 20.06.2017 N 97н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Title"/>
        <w:jc w:val="center"/>
      </w:pPr>
      <w:bookmarkStart w:id="1" w:name="P37"/>
      <w:bookmarkEnd w:id="1"/>
      <w:r>
        <w:t>ПОРЯДОК</w:t>
      </w:r>
    </w:p>
    <w:p w:rsidR="00354FE5" w:rsidRDefault="00354FE5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354FE5" w:rsidRDefault="00354FE5">
      <w:pPr>
        <w:pStyle w:val="ConsPlusTitle"/>
        <w:jc w:val="center"/>
      </w:pPr>
      <w:r>
        <w:t>ПРЕДПРИНИМАТЕЛЯ, СЕЛЬСКОХОЗЯЙСТВЕННОГО ТОВАРОПРОИЗВОДИТЕЛЯ,</w:t>
      </w:r>
    </w:p>
    <w:p w:rsidR="00354FE5" w:rsidRDefault="00354FE5">
      <w:pPr>
        <w:pStyle w:val="ConsPlusTitle"/>
        <w:jc w:val="center"/>
      </w:pPr>
      <w:r>
        <w:t>ГРАЖДАНИНА, ВЕДУЩЕГО ЛИЧНОЕ ПОДСОБНОЕ ХОЗЯЙСТВО,</w:t>
      </w:r>
    </w:p>
    <w:p w:rsidR="00354FE5" w:rsidRDefault="00354FE5">
      <w:pPr>
        <w:pStyle w:val="ConsPlusTitle"/>
        <w:jc w:val="center"/>
      </w:pPr>
      <w:r>
        <w:t>О ПРЕДСТАВЛЕНИИ КОРРЕКТИРУЮЩИХ ДЕКЛАРАЦИЙ ОБ ОБЪЕМЕ</w:t>
      </w:r>
    </w:p>
    <w:p w:rsidR="00354FE5" w:rsidRDefault="00354FE5">
      <w:pPr>
        <w:pStyle w:val="ConsPlusTitle"/>
        <w:jc w:val="center"/>
      </w:pPr>
      <w:r>
        <w:lastRenderedPageBreak/>
        <w:t>ПРОИЗВОДСТВА, ОБОРОТА И (ИЛИ) ИСПОЛЬЗОВАНИЯ ЭТИЛОВОГО</w:t>
      </w:r>
    </w:p>
    <w:p w:rsidR="00354FE5" w:rsidRDefault="00354FE5">
      <w:pPr>
        <w:pStyle w:val="ConsPlusTitle"/>
        <w:jc w:val="center"/>
      </w:pPr>
      <w:r>
        <w:t>СПИРТА, АЛКОГОЛЬНОЙ И СПИРТОСОДЕРЖАЩЕЙ ПРОДУКЦИИ,</w:t>
      </w:r>
    </w:p>
    <w:p w:rsidR="00354FE5" w:rsidRDefault="00354FE5">
      <w:pPr>
        <w:pStyle w:val="ConsPlusTitle"/>
        <w:jc w:val="center"/>
      </w:pPr>
      <w:r>
        <w:t>ОБ ИСПОЛЬЗОВАНИИ ПРОИЗВОДСТВЕННЫХ МОЩНОСТЕЙ, ОБ ОБЪЕМЕ</w:t>
      </w:r>
    </w:p>
    <w:p w:rsidR="00354FE5" w:rsidRDefault="00354FE5">
      <w:pPr>
        <w:pStyle w:val="ConsPlusTitle"/>
        <w:jc w:val="center"/>
      </w:pPr>
      <w:r>
        <w:t>СОБРАННОГО ВИНОГРАДА И ИСПОЛЬЗОВАННОГО ДЛЯ ПРОИЗВОДСТВА</w:t>
      </w:r>
    </w:p>
    <w:p w:rsidR="00354FE5" w:rsidRDefault="00354FE5">
      <w:pPr>
        <w:pStyle w:val="ConsPlusTitle"/>
        <w:jc w:val="center"/>
      </w:pPr>
      <w:r>
        <w:t>ВИНОДЕЛЬЧЕСКОЙ ПРОДУКЦИИ ВИНОГРАДА ПОСЛЕ УСТАНОВЛЕННОГО</w:t>
      </w:r>
    </w:p>
    <w:p w:rsidR="00354FE5" w:rsidRDefault="00354FE5">
      <w:pPr>
        <w:pStyle w:val="ConsPlusTitle"/>
        <w:jc w:val="center"/>
      </w:pPr>
      <w:r>
        <w:t>СРОКА И ПРИНЯТИЯ РЕШЕНИЯ О ВОЗМОЖНОСТИ ПРЕДСТАВЛЕНИЯ</w:t>
      </w:r>
    </w:p>
    <w:p w:rsidR="00354FE5" w:rsidRDefault="00354FE5">
      <w:pPr>
        <w:pStyle w:val="ConsPlusTitle"/>
        <w:jc w:val="center"/>
      </w:pPr>
      <w:r>
        <w:t>КОРРЕКТИРУЮЩИХ ДЕКЛАРАЦИЙ ПОСЛЕ УСТАНОВЛЕННОГО СРОКА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jc w:val="center"/>
        <w:outlineLvl w:val="1"/>
      </w:pPr>
      <w:r>
        <w:t>I. Общие положения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ind w:firstLine="540"/>
        <w:jc w:val="both"/>
      </w:pPr>
      <w:r>
        <w:t xml:space="preserve">1. Настоящий Порядок определяет правила представления заявления о представлении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 (далее - корректирующие декларации) после срока, установленного </w:t>
      </w:r>
      <w:hyperlink r:id="rId5" w:history="1">
        <w:r>
          <w:rPr>
            <w:color w:val="0000FF"/>
          </w:rPr>
          <w:t>пунктом 20</w:t>
        </w:r>
      </w:hyperlink>
      <w:r>
        <w:t xml:space="preserve"> Правил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утвержденных постановлением Правительства Российской Федерации от 9 августа 2012 г. N 815 (далее - правила представления деклараций), а также правила принятия решения о возможности представления корректирующих деклараций после установленного срока.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2. Решение о возможности представления корректирующих деклараций после установленного срока (далее - Решение) принимается Федеральной службой по регулированию алкогольного рынка или уполномоченным органом исполнительной власти субъекта Российской Федерации.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 xml:space="preserve">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товаропроизводителя, признаваемого таковым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2015, N 7, ст. 1017) (далее - сельскохозяйственный товаропроизводитель), гражданина, ведущего личное подсобное хозяйство, осуществляющего выращивание винограда для производства винодельческой продукции (далее - гражданин, ведущий личное подсобное хозяйство) о представлении корректирующей декларации после установленного срока (далее - Заявление, заявитель), в котором указывается обоснование причин, вызвавших неполноту или недостоверность ранее представленных сведений,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предпринимателем, сельскохозяйственным товаропроизводителем или гражданином, ведущим личное подсобное хозяйство.</w:t>
      </w:r>
    </w:p>
    <w:p w:rsidR="00354FE5" w:rsidRDefault="00354FE5">
      <w:pPr>
        <w:pStyle w:val="ConsPlusNormal"/>
        <w:spacing w:before="220"/>
        <w:ind w:firstLine="540"/>
        <w:jc w:val="both"/>
      </w:pPr>
      <w:bookmarkStart w:id="2" w:name="P55"/>
      <w:bookmarkEnd w:id="2"/>
      <w:r>
        <w:t>4. В Заявлении указываются: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а) дата и исходящий номер Заявления;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г) адрес заявителя;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lastRenderedPageBreak/>
        <w:t xml:space="preserve">е) номер приложения к </w:t>
      </w:r>
      <w:hyperlink r:id="rId7" w:history="1">
        <w:r>
          <w:rPr>
            <w:color w:val="0000FF"/>
          </w:rPr>
          <w:t>правилам</w:t>
        </w:r>
      </w:hyperlink>
      <w:r>
        <w:t xml:space="preserve"> представления деклараций, утверждающего форму декларации, подлежащей корректировке;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ж) отчетный период, за который подана декларация, подлежащая корректировке;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з) обоснования необходимости представления корректирующей декларации после установленного срока;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jc w:val="center"/>
        <w:outlineLvl w:val="1"/>
      </w:pPr>
      <w:r>
        <w:t>II. Порядок представления Заявления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ind w:firstLine="540"/>
        <w:jc w:val="both"/>
      </w:pPr>
      <w:r>
        <w:t>5.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 xml:space="preserve">территориальный орган Федеральной службы по регулированию алкогольного рынка (далее - территориальный орган)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
      </w:r>
      <w:hyperlink r:id="rId8" w:history="1">
        <w:r>
          <w:rPr>
            <w:color w:val="0000FF"/>
          </w:rPr>
          <w:t xml:space="preserve">приложениями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- </w:t>
      </w:r>
      <w:hyperlink r:id="rId9" w:history="1">
        <w:r>
          <w:rPr>
            <w:color w:val="0000FF"/>
          </w:rPr>
          <w:t>10</w:t>
        </w:r>
      </w:hyperlink>
      <w:r>
        <w:t xml:space="preserve">, </w:t>
      </w:r>
      <w:hyperlink r:id="rId10" w:history="1">
        <w:r>
          <w:rPr>
            <w:color w:val="0000FF"/>
          </w:rPr>
          <w:t>14</w:t>
        </w:r>
      </w:hyperlink>
      <w:r>
        <w:t xml:space="preserve"> и </w:t>
      </w:r>
      <w:hyperlink r:id="rId11" w:history="1">
        <w:r>
          <w:rPr>
            <w:color w:val="0000FF"/>
          </w:rPr>
          <w:t>15</w:t>
        </w:r>
      </w:hyperlink>
      <w:r>
        <w:t xml:space="preserve"> к правилам представления деклараций);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по месту регистрации организации, индивидуального предпринимателя, сельскохозяйственного товаропроизводителя, по месту жительства гражданина, ведущего личное подсобное хозяйство (в отношении корректирующих деклараций по формам, предусмотренным </w:t>
      </w:r>
      <w:hyperlink r:id="rId12" w:history="1">
        <w:r>
          <w:rPr>
            <w:color w:val="0000FF"/>
          </w:rPr>
          <w:t xml:space="preserve">приложениями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11</w:t>
        </w:r>
      </w:hyperlink>
      <w:r>
        <w:t xml:space="preserve"> - </w:t>
      </w:r>
      <w:hyperlink r:id="rId13" w:history="1">
        <w:r>
          <w:rPr>
            <w:color w:val="0000FF"/>
          </w:rPr>
          <w:t>13</w:t>
        </w:r>
      </w:hyperlink>
      <w:r>
        <w:t xml:space="preserve"> к правилам представления деклараций).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jc w:val="center"/>
        <w:outlineLvl w:val="1"/>
      </w:pPr>
      <w:r>
        <w:t>III. Порядок принятия Решения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ind w:firstLine="540"/>
        <w:jc w:val="both"/>
      </w:pPr>
      <w:r>
        <w:t>6.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354FE5" w:rsidRDefault="00354FE5">
      <w:pPr>
        <w:pStyle w:val="ConsPlusNormal"/>
        <w:spacing w:before="220"/>
        <w:ind w:firstLine="540"/>
        <w:jc w:val="both"/>
      </w:pPr>
      <w:bookmarkStart w:id="3" w:name="P76"/>
      <w:bookmarkEnd w:id="3"/>
      <w:r>
        <w:t>7. Основаниями для отказа в принятии Решения является: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а) представление копий документов, подтверждающих обоснованность уточнения информации, не заверенных заявителем;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б) содержание недостоверных или искаженных сведений в представленных документах;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 xml:space="preserve">г) отсутствие в Заявлении сведений, предусмотренных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 xml:space="preserve">8. В случае наличия оснований для отказа в принятии Решения, указанных в </w:t>
      </w:r>
      <w:hyperlink w:anchor="P76" w:history="1">
        <w:r>
          <w:rPr>
            <w:color w:val="0000FF"/>
          </w:rPr>
          <w:t>пункте 7</w:t>
        </w:r>
      </w:hyperlink>
      <w:r>
        <w:t xml:space="preserve"> настоящих Правил, в адрес заявителя направляется уведомление об отказе в принятии Решения.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9. В Решении указывается: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а) дата и номер Решения;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б) наименование уполномоченного органа, принявшего Решение;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lastRenderedPageBreak/>
        <w:t xml:space="preserve">в) номер приложения к </w:t>
      </w:r>
      <w:hyperlink r:id="rId14" w:history="1">
        <w:r>
          <w:rPr>
            <w:color w:val="0000FF"/>
          </w:rPr>
          <w:t>правилам</w:t>
        </w:r>
      </w:hyperlink>
      <w:r>
        <w:t xml:space="preserve"> представления деклараций, утверждающего форму декларации, подлежащей корректировке;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г) отчетный период, за который будет подана корректирующая декларация;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е) ИНН, КПП заявителя (при наличии);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ж) адрес заявителя;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и) обоснование Решения;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 xml:space="preserve">10. Решение направляется в адрес заявителя в течение 3 рабочих дней со дня его принятия в отношении корректирующих деклараций по формам, предусмотренным </w:t>
      </w:r>
      <w:hyperlink r:id="rId15" w:history="1">
        <w:r>
          <w:rPr>
            <w:color w:val="0000FF"/>
          </w:rPr>
          <w:t xml:space="preserve">приложениями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- </w:t>
      </w:r>
      <w:hyperlink r:id="rId16" w:history="1">
        <w:r>
          <w:rPr>
            <w:color w:val="0000FF"/>
          </w:rPr>
          <w:t>15</w:t>
        </w:r>
      </w:hyperlink>
      <w:r>
        <w:t xml:space="preserve"> к правилам представления деклараций, в электронном виде через "Личный кабинет", расположенный на сайте Федеральной службы по регулированию алкогольного рынка.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jc w:val="center"/>
        <w:outlineLvl w:val="1"/>
      </w:pPr>
      <w:r>
        <w:t>IV. Порядок отмены Решения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ind w:firstLine="540"/>
        <w:jc w:val="both"/>
      </w:pPr>
      <w:r>
        <w:t>11.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рынка.</w:t>
      </w:r>
    </w:p>
    <w:p w:rsidR="00354FE5" w:rsidRDefault="00354FE5">
      <w:pPr>
        <w:pStyle w:val="ConsPlusNormal"/>
        <w:spacing w:before="220"/>
        <w:ind w:firstLine="540"/>
        <w:jc w:val="both"/>
      </w:pPr>
      <w:r>
        <w:t>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jc w:val="both"/>
      </w:pPr>
    </w:p>
    <w:p w:rsidR="00354FE5" w:rsidRDefault="00354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2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E5"/>
    <w:rsid w:val="00354FE5"/>
    <w:rsid w:val="003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A0FEA-269D-4925-A420-F4FBB3F2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0EDFBD852FDBD3D17816AC4469563564213F3E5A7F90B3130504C81D3B1E7CF7C28CBDB44A437AFFA1567EEFA31322FBB9D2808DED808K6aEE" TargetMode="External"/><Relationship Id="rId13" Type="http://schemas.openxmlformats.org/officeDocument/2006/relationships/hyperlink" Target="consultantplus://offline/ref=D360EDFBD852FDBD3D17816AC4469563564213F3E5A7F90B3130504C81D3B1E7CF7C28CBD841AF64F6B5143BAAAC22332EBB9E2A17KDa5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0EDFBD852FDBD3D17816AC4469563564213F3E5A7F90B3130504C81D3B1E7CF7C28CCD34FF061E3A44C36A9B13D3032A79C2BK1aFE" TargetMode="External"/><Relationship Id="rId12" Type="http://schemas.openxmlformats.org/officeDocument/2006/relationships/hyperlink" Target="consultantplus://offline/ref=D360EDFBD852FDBD3D17816AC4469563564213F3E5A7F90B3130504C81D3B1E7CF7C28CFDF4FF061E3A44C36A9B13D3032A79C2BK1aF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60EDFBD852FDBD3D17816AC4469563564213F3E5A7F90B3130504C81D3B1E7CF7C28C8DF4CAF64F6B5143BAAAC22332EBB9E2A17KDa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0EDFBD852FDBD3D17816AC4469563564212F4ECA5F90B3130504C81D3B1E7DD7C70C7DB47BA31A5EF4336ABKAa6E" TargetMode="External"/><Relationship Id="rId11" Type="http://schemas.openxmlformats.org/officeDocument/2006/relationships/hyperlink" Target="consultantplus://offline/ref=D360EDFBD852FDBD3D17816AC4469563564213F3E5A7F90B3130504C81D3B1E7CF7C28C8DF4CAF64F6B5143BAAAC22332EBB9E2A17KDa5E" TargetMode="External"/><Relationship Id="rId5" Type="http://schemas.openxmlformats.org/officeDocument/2006/relationships/hyperlink" Target="consultantplus://offline/ref=D360EDFBD852FDBD3D17816AC4469563564213F3E5A7F90B3130504C81D3B1E7CF7C28C3DA4FF061E3A44C36A9B13D3032A79C2BK1aFE" TargetMode="External"/><Relationship Id="rId15" Type="http://schemas.openxmlformats.org/officeDocument/2006/relationships/hyperlink" Target="consultantplus://offline/ref=D360EDFBD852FDBD3D17816AC4469563564213F3E5A7F90B3130504C81D3B1E7CF7C28CBDB44A437AFFA1567EEFA31322FBB9D2808DED808K6aEE" TargetMode="External"/><Relationship Id="rId10" Type="http://schemas.openxmlformats.org/officeDocument/2006/relationships/hyperlink" Target="consultantplus://offline/ref=D360EDFBD852FDBD3D17816AC4469563564213F3E5A7F90B3130504C81D3B1E7CF7C28CBD240AF64F6B5143BAAAC22332EBB9E2A17KDa5E" TargetMode="External"/><Relationship Id="rId4" Type="http://schemas.openxmlformats.org/officeDocument/2006/relationships/hyperlink" Target="consultantplus://offline/ref=D360EDFBD852FDBD3D17816AC4469563564213F3E5A7F90B3130504C81D3B1E7CF7C28C3DC4FF061E3A44C36A9B13D3032A79C2BK1aFE" TargetMode="External"/><Relationship Id="rId9" Type="http://schemas.openxmlformats.org/officeDocument/2006/relationships/hyperlink" Target="consultantplus://offline/ref=D360EDFBD852FDBD3D17816AC4469563564213F3E5A7F90B3130504C81D3B1E7CF7C28CED24FF061E3A44C36A9B13D3032A79C2BK1aFE" TargetMode="External"/><Relationship Id="rId14" Type="http://schemas.openxmlformats.org/officeDocument/2006/relationships/hyperlink" Target="consultantplus://offline/ref=D360EDFBD852FDBD3D17816AC4469563564213F3E5A7F90B3130504C81D3B1E7CF7C28CCD34FF061E3A44C36A9B13D3032A79C2BK1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2019-12-03T04:26:00Z</dcterms:created>
  <dcterms:modified xsi:type="dcterms:W3CDTF">2019-12-03T04:26:00Z</dcterms:modified>
</cp:coreProperties>
</file>