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0E4" w:rsidRDefault="006040E4">
      <w:pPr>
        <w:pStyle w:val="ConsPlusNormal"/>
        <w:jc w:val="both"/>
        <w:outlineLvl w:val="0"/>
      </w:pPr>
      <w:bookmarkStart w:id="0" w:name="_GoBack"/>
      <w:bookmarkEnd w:id="0"/>
    </w:p>
    <w:p w:rsidR="006040E4" w:rsidRDefault="006040E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040E4" w:rsidRDefault="006040E4">
      <w:pPr>
        <w:pStyle w:val="ConsPlusTitle"/>
        <w:jc w:val="center"/>
      </w:pPr>
    </w:p>
    <w:p w:rsidR="006040E4" w:rsidRDefault="006040E4">
      <w:pPr>
        <w:pStyle w:val="ConsPlusTitle"/>
        <w:jc w:val="center"/>
      </w:pPr>
      <w:r>
        <w:t>ПОСТАНОВЛЕНИЕ</w:t>
      </w:r>
    </w:p>
    <w:p w:rsidR="006040E4" w:rsidRDefault="006040E4">
      <w:pPr>
        <w:pStyle w:val="ConsPlusTitle"/>
        <w:jc w:val="center"/>
      </w:pPr>
      <w:r>
        <w:t>от 27 июля 2012 г. N 775</w:t>
      </w:r>
    </w:p>
    <w:p w:rsidR="006040E4" w:rsidRDefault="006040E4">
      <w:pPr>
        <w:pStyle w:val="ConsPlusTitle"/>
        <w:jc w:val="center"/>
      </w:pPr>
    </w:p>
    <w:p w:rsidR="006040E4" w:rsidRDefault="006040E4">
      <w:pPr>
        <w:pStyle w:val="ConsPlusTitle"/>
        <w:jc w:val="center"/>
      </w:pPr>
      <w:r>
        <w:t>ОБ АКЦИЗНЫХ МАРКАХ ДЛЯ МАРКИРОВКИ АЛКОГОЛЬНОЙ ПРОДУКЦИИ</w:t>
      </w:r>
    </w:p>
    <w:p w:rsidR="006040E4" w:rsidRDefault="006040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40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40E4" w:rsidRDefault="006040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40E4" w:rsidRDefault="006040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18.03.2014 </w:t>
            </w:r>
            <w:hyperlink r:id="rId4" w:history="1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>,</w:t>
            </w:r>
          </w:p>
          <w:p w:rsidR="006040E4" w:rsidRDefault="006040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13.05.2015 </w:t>
            </w:r>
            <w:hyperlink r:id="rId5" w:history="1">
              <w:r>
                <w:rPr>
                  <w:color w:val="0000FF"/>
                </w:rPr>
                <w:t>N 461</w:t>
              </w:r>
            </w:hyperlink>
            <w:r>
              <w:rPr>
                <w:color w:val="392C69"/>
              </w:rPr>
              <w:t xml:space="preserve">, от 20.04.2016 </w:t>
            </w:r>
            <w:hyperlink r:id="rId6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29.08.2016 </w:t>
            </w:r>
            <w:hyperlink r:id="rId7" w:history="1">
              <w:r>
                <w:rPr>
                  <w:color w:val="0000FF"/>
                </w:rPr>
                <w:t>N 859</w:t>
              </w:r>
            </w:hyperlink>
            <w:r>
              <w:rPr>
                <w:color w:val="392C69"/>
              </w:rPr>
              <w:t>,</w:t>
            </w:r>
          </w:p>
          <w:p w:rsidR="006040E4" w:rsidRDefault="006040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27.09.2018 </w:t>
            </w:r>
            <w:hyperlink r:id="rId8" w:history="1">
              <w:r>
                <w:rPr>
                  <w:color w:val="0000FF"/>
                </w:rPr>
                <w:t>N 1140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040E4" w:rsidRDefault="006040E4">
      <w:pPr>
        <w:pStyle w:val="ConsPlusNormal"/>
        <w:jc w:val="center"/>
      </w:pPr>
    </w:p>
    <w:p w:rsidR="006040E4" w:rsidRDefault="006040E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 Российской Федерации постановляет:</w:t>
      </w:r>
    </w:p>
    <w:p w:rsidR="006040E4" w:rsidRDefault="006040E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50" w:history="1">
        <w:r>
          <w:rPr>
            <w:color w:val="0000FF"/>
          </w:rPr>
          <w:t>требования</w:t>
        </w:r>
      </w:hyperlink>
      <w:r>
        <w:t xml:space="preserve"> к образцам акцизных марок для маркировки алкогольной продукции.</w:t>
      </w:r>
    </w:p>
    <w:p w:rsidR="006040E4" w:rsidRDefault="006040E4">
      <w:pPr>
        <w:pStyle w:val="ConsPlusNormal"/>
        <w:spacing w:before="220"/>
        <w:ind w:firstLine="540"/>
        <w:jc w:val="both"/>
      </w:pPr>
      <w:r>
        <w:t>2. Установить, что цена акцизной марки для маркировки алкогольной продукции (далее - акцизная марка):</w:t>
      </w:r>
    </w:p>
    <w:p w:rsidR="006040E4" w:rsidRDefault="006040E4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а) составляет 1690 рублей (без учета налога на добавленную стоимость) за 1000 штук акцизных марок, изготовленных в соответствии с </w:t>
      </w:r>
      <w:hyperlink w:anchor="P50" w:history="1">
        <w:r>
          <w:rPr>
            <w:color w:val="0000FF"/>
          </w:rPr>
          <w:t>требованиями</w:t>
        </w:r>
      </w:hyperlink>
      <w:r>
        <w:t>, утвержденными настоящим постановлением;</w:t>
      </w:r>
    </w:p>
    <w:p w:rsidR="006040E4" w:rsidRDefault="006040E4">
      <w:pPr>
        <w:pStyle w:val="ConsPlusNormal"/>
        <w:spacing w:before="220"/>
        <w:ind w:firstLine="540"/>
        <w:jc w:val="both"/>
      </w:pPr>
      <w:r>
        <w:t>б) включает в себя расходы, связанные с изготовлением акцизной марки, ее хранением у изготовителя, доставкой в таможенный орган и фиксацией сведений о маркируемой ею алкогольной продукции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(далее - единая информационная система), а также с содержанием резервных программно-аппаратных средств единой информационной системы, располагающихся в организации - изготовителе акцизных марок, и нанесением на акцизную марку двухмерного штрихового кода, содержащего идентификатор единой информационной системы;</w:t>
      </w:r>
    </w:p>
    <w:p w:rsidR="006040E4" w:rsidRDefault="006040E4">
      <w:pPr>
        <w:pStyle w:val="ConsPlusNormal"/>
        <w:spacing w:before="220"/>
        <w:ind w:firstLine="540"/>
        <w:jc w:val="both"/>
      </w:pPr>
      <w:r>
        <w:t>в) не включает в себя расходы, связанные с передачей сведений о маркируемой ею алкогольной продукции в единую информационную систему и маркировкой ею алкогольной продукции.</w:t>
      </w:r>
    </w:p>
    <w:p w:rsidR="006040E4" w:rsidRDefault="006040E4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27.09.2018 N 1140)</w:t>
      </w:r>
    </w:p>
    <w:p w:rsidR="006040E4" w:rsidRDefault="006040E4">
      <w:pPr>
        <w:pStyle w:val="ConsPlusNormal"/>
        <w:spacing w:before="220"/>
        <w:ind w:firstLine="540"/>
        <w:jc w:val="both"/>
      </w:pPr>
      <w:r>
        <w:t xml:space="preserve">2(1). Установить, что изготовление акцизных марок осуществляется организацией, являющейся 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2015 г. N 1459 "О функционировании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продукции" участником единой информационной системы (далее - организация-изготовитель), в соответствии с образцами, перечнем реквизитов и элементов защиты, утвержденными Министерством финансов Российской Федерации, по технологии, исключающей возможность их подделки и повторного использования, а также обеспечивающей возможность считывания с них двухмерного штрихового кода, содержащего идентификатор единой информационной системы.</w:t>
      </w:r>
    </w:p>
    <w:p w:rsidR="006040E4" w:rsidRDefault="006040E4">
      <w:pPr>
        <w:pStyle w:val="ConsPlusNormal"/>
        <w:spacing w:before="220"/>
        <w:ind w:firstLine="540"/>
        <w:jc w:val="both"/>
      </w:pPr>
      <w:r>
        <w:t xml:space="preserve">Для изготовления акцизных марок денежные средства, указанные в </w:t>
      </w:r>
      <w:hyperlink w:anchor="P15" w:history="1">
        <w:r>
          <w:rPr>
            <w:color w:val="0000FF"/>
          </w:rPr>
          <w:t>подпункте "а" пункта 2</w:t>
        </w:r>
      </w:hyperlink>
      <w:r>
        <w:t xml:space="preserve"> </w:t>
      </w:r>
      <w:r>
        <w:lastRenderedPageBreak/>
        <w:t>настоящего постановления, в количестве согласно сформированным заявкам уполномоченных таможенных органов на основании принятых и зарегистрированных заявлений организаций о выдаче акцизных марок, перечисляются в соответствии с условиями заключенных государственных контрактов в установленном порядке с лицевого счета Федеральной таможенной службы на расчетный счет организации-изготовителя, открытый в кредитной организации.</w:t>
      </w:r>
    </w:p>
    <w:p w:rsidR="006040E4" w:rsidRDefault="006040E4">
      <w:pPr>
        <w:pStyle w:val="ConsPlusNormal"/>
        <w:jc w:val="both"/>
      </w:pPr>
      <w:r>
        <w:t xml:space="preserve">(п. 2(1)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27.09.2018 N 1140)</w:t>
      </w:r>
    </w:p>
    <w:p w:rsidR="006040E4" w:rsidRDefault="006040E4">
      <w:pPr>
        <w:pStyle w:val="ConsPlusNormal"/>
        <w:spacing w:before="220"/>
        <w:ind w:firstLine="540"/>
        <w:jc w:val="both"/>
      </w:pPr>
      <w:r>
        <w:t xml:space="preserve">3. Прекратить с 1 ноября 2012 г. изготовление акцизных марок, соответствующих </w:t>
      </w:r>
      <w:hyperlink r:id="rId13" w:history="1">
        <w:r>
          <w:rPr>
            <w:color w:val="0000FF"/>
          </w:rPr>
          <w:t>требованиям</w:t>
        </w:r>
      </w:hyperlink>
      <w:r>
        <w:t>, предусмотренным постановлением Правительства Российской Федерации от 21 декабря 2005 г. N 786.</w:t>
      </w:r>
    </w:p>
    <w:p w:rsidR="006040E4" w:rsidRDefault="006040E4">
      <w:pPr>
        <w:pStyle w:val="ConsPlusNormal"/>
        <w:spacing w:before="220"/>
        <w:ind w:firstLine="540"/>
        <w:jc w:val="both"/>
      </w:pPr>
      <w:r>
        <w:t>4. Установить, что:</w:t>
      </w:r>
    </w:p>
    <w:p w:rsidR="006040E4" w:rsidRDefault="006040E4">
      <w:pPr>
        <w:pStyle w:val="ConsPlusNormal"/>
        <w:spacing w:before="220"/>
        <w:ind w:firstLine="540"/>
        <w:jc w:val="both"/>
      </w:pPr>
      <w:r>
        <w:t xml:space="preserve">а) ввоз алкогольной продукции, маркированной акцизными марками, изготовленными в соответствии с </w:t>
      </w:r>
      <w:hyperlink r:id="rId14" w:history="1">
        <w:r>
          <w:rPr>
            <w:color w:val="0000FF"/>
          </w:rPr>
          <w:t>требованиями</w:t>
        </w:r>
      </w:hyperlink>
      <w:r>
        <w:t>, предусмотренными постановлением Правительства Российской Федерации от 21 декабря 2005 г. N 786, допускается до 1 сентября 2013 г.;</w:t>
      </w:r>
    </w:p>
    <w:p w:rsidR="006040E4" w:rsidRDefault="006040E4">
      <w:pPr>
        <w:pStyle w:val="ConsPlusNormal"/>
        <w:spacing w:before="220"/>
        <w:ind w:firstLine="540"/>
        <w:jc w:val="both"/>
      </w:pPr>
      <w:r>
        <w:t xml:space="preserve">б) реализация алкогольной продукции, маркированной акцизными марками, изготовленными в соответствии с </w:t>
      </w:r>
      <w:hyperlink r:id="rId15" w:history="1">
        <w:r>
          <w:rPr>
            <w:color w:val="0000FF"/>
          </w:rPr>
          <w:t>требованиями</w:t>
        </w:r>
      </w:hyperlink>
      <w:r>
        <w:t>, предусмотренными постановлением Правительства Российской Федерации от 21 декабря 2005 г. N 786, допускается до 1 сентября 2017 г.</w:t>
      </w:r>
    </w:p>
    <w:p w:rsidR="006040E4" w:rsidRDefault="006040E4">
      <w:pPr>
        <w:pStyle w:val="ConsPlusNormal"/>
        <w:jc w:val="both"/>
      </w:pPr>
      <w:r>
        <w:t xml:space="preserve">(в ред. Постановлений Правительства РФ от 13.05.2015 </w:t>
      </w:r>
      <w:hyperlink r:id="rId16" w:history="1">
        <w:r>
          <w:rPr>
            <w:color w:val="0000FF"/>
          </w:rPr>
          <w:t>N 461</w:t>
        </w:r>
      </w:hyperlink>
      <w:r>
        <w:t xml:space="preserve">, от 29.08.2016 </w:t>
      </w:r>
      <w:hyperlink r:id="rId17" w:history="1">
        <w:r>
          <w:rPr>
            <w:color w:val="0000FF"/>
          </w:rPr>
          <w:t>N 859</w:t>
        </w:r>
      </w:hyperlink>
      <w:r>
        <w:t>)</w:t>
      </w:r>
    </w:p>
    <w:p w:rsidR="006040E4" w:rsidRDefault="006040E4">
      <w:pPr>
        <w:pStyle w:val="ConsPlusNormal"/>
        <w:spacing w:before="220"/>
        <w:ind w:firstLine="540"/>
        <w:jc w:val="both"/>
      </w:pPr>
      <w:r>
        <w:t>5. Федеральной таможенной службе:</w:t>
      </w:r>
    </w:p>
    <w:p w:rsidR="006040E4" w:rsidRDefault="006040E4">
      <w:pPr>
        <w:pStyle w:val="ConsPlusNormal"/>
        <w:spacing w:before="220"/>
        <w:ind w:firstLine="540"/>
        <w:jc w:val="both"/>
      </w:pPr>
      <w:r>
        <w:t xml:space="preserve">а) с 1 октября 2012 г. прекратить прием от организаций, осуществляющих ввоз (импорт) алкогольной продукции в Российскую Федерацию, заявлений о выдаче акцизных марок, соответствующих </w:t>
      </w:r>
      <w:hyperlink r:id="rId18" w:history="1">
        <w:r>
          <w:rPr>
            <w:color w:val="0000FF"/>
          </w:rPr>
          <w:t>требованиям</w:t>
        </w:r>
      </w:hyperlink>
      <w:r>
        <w:t>, предусмотренным постановлением Правительства Российской Федерации от 21 декабря 2005 г. N 786;</w:t>
      </w:r>
    </w:p>
    <w:p w:rsidR="006040E4" w:rsidRDefault="006040E4">
      <w:pPr>
        <w:pStyle w:val="ConsPlusNormal"/>
        <w:spacing w:before="220"/>
        <w:ind w:firstLine="540"/>
        <w:jc w:val="both"/>
      </w:pPr>
      <w:r>
        <w:t xml:space="preserve">б) с 1 октября 2012 г. обеспечить прием от организаций, осуществляющих ввоз (импорт) алкогольной продукции в Российскую Федерацию, заявлений о выдаче акцизных марок, соответствующих </w:t>
      </w:r>
      <w:hyperlink w:anchor="P50" w:history="1">
        <w:r>
          <w:rPr>
            <w:color w:val="0000FF"/>
          </w:rPr>
          <w:t>требованиям</w:t>
        </w:r>
      </w:hyperlink>
      <w:r>
        <w:t>, утвержденным настоящим постановлением;</w:t>
      </w:r>
    </w:p>
    <w:p w:rsidR="006040E4" w:rsidRDefault="006040E4">
      <w:pPr>
        <w:pStyle w:val="ConsPlusNormal"/>
        <w:spacing w:before="220"/>
        <w:ind w:firstLine="540"/>
        <w:jc w:val="both"/>
      </w:pPr>
      <w:r>
        <w:t xml:space="preserve">в) с 1 января 2013 г. обеспечить выдачу организациям, осуществляющим ввоз (импорт) алкогольной продукции в Российскую Федерацию, акцизных марок, соответствующих </w:t>
      </w:r>
      <w:hyperlink w:anchor="P50" w:history="1">
        <w:r>
          <w:rPr>
            <w:color w:val="0000FF"/>
          </w:rPr>
          <w:t>требованиям</w:t>
        </w:r>
      </w:hyperlink>
      <w:r>
        <w:t>, утвержденным настоящим постановлением;</w:t>
      </w:r>
    </w:p>
    <w:p w:rsidR="006040E4" w:rsidRDefault="006040E4">
      <w:pPr>
        <w:pStyle w:val="ConsPlusNormal"/>
        <w:spacing w:before="220"/>
        <w:ind w:firstLine="540"/>
        <w:jc w:val="both"/>
      </w:pPr>
      <w:r>
        <w:t xml:space="preserve">г) в срок до 1 марта 2013 г. провести инвентаризацию остатков акцизных марок, изготовленных в соответствии с </w:t>
      </w:r>
      <w:hyperlink r:id="rId19" w:history="1">
        <w:r>
          <w:rPr>
            <w:color w:val="0000FF"/>
          </w:rPr>
          <w:t>требованиями</w:t>
        </w:r>
      </w:hyperlink>
      <w:r>
        <w:t>, предусмотренными постановлением Правительства Российской Федерации от 21 декабря 2005 г. N 786, по состоянию на 1 января 2013 г.;</w:t>
      </w:r>
    </w:p>
    <w:p w:rsidR="006040E4" w:rsidRDefault="006040E4">
      <w:pPr>
        <w:pStyle w:val="ConsPlusNormal"/>
        <w:spacing w:before="220"/>
        <w:ind w:firstLine="540"/>
        <w:jc w:val="both"/>
      </w:pPr>
      <w:r>
        <w:t xml:space="preserve">д) в срок до 1 апреля 2013 г. по итогам проведенной инвентаризации осуществить уничтожение акцизных марок, изготовленных в соответствии с </w:t>
      </w:r>
      <w:hyperlink r:id="rId20" w:history="1">
        <w:r>
          <w:rPr>
            <w:color w:val="0000FF"/>
          </w:rPr>
          <w:t>требованиями</w:t>
        </w:r>
      </w:hyperlink>
      <w:r>
        <w:t>, предусмотренными постановлением Правительства Российской Федерации от 21 декабря 2005 г. N 786.</w:t>
      </w:r>
    </w:p>
    <w:p w:rsidR="006040E4" w:rsidRDefault="006040E4">
      <w:pPr>
        <w:pStyle w:val="ConsPlusNormal"/>
        <w:spacing w:before="220"/>
        <w:ind w:firstLine="540"/>
        <w:jc w:val="both"/>
      </w:pPr>
      <w:r>
        <w:t xml:space="preserve">6. Утратил силу с 1 октября 2018 года.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27.09.2018 N 1140.</w:t>
      </w:r>
    </w:p>
    <w:p w:rsidR="006040E4" w:rsidRDefault="006040E4">
      <w:pPr>
        <w:pStyle w:val="ConsPlusNormal"/>
        <w:ind w:firstLine="540"/>
        <w:jc w:val="both"/>
      </w:pPr>
    </w:p>
    <w:p w:rsidR="006040E4" w:rsidRDefault="006040E4">
      <w:pPr>
        <w:pStyle w:val="ConsPlusNormal"/>
        <w:jc w:val="right"/>
      </w:pPr>
      <w:r>
        <w:t>Председатель Правительства</w:t>
      </w:r>
    </w:p>
    <w:p w:rsidR="006040E4" w:rsidRDefault="006040E4">
      <w:pPr>
        <w:pStyle w:val="ConsPlusNormal"/>
        <w:jc w:val="right"/>
      </w:pPr>
      <w:r>
        <w:t>Российской Федерации</w:t>
      </w:r>
    </w:p>
    <w:p w:rsidR="006040E4" w:rsidRDefault="006040E4">
      <w:pPr>
        <w:pStyle w:val="ConsPlusNormal"/>
        <w:jc w:val="right"/>
      </w:pPr>
      <w:r>
        <w:t>Д.МЕДВЕДЕВ</w:t>
      </w:r>
    </w:p>
    <w:p w:rsidR="006040E4" w:rsidRDefault="006040E4">
      <w:pPr>
        <w:pStyle w:val="ConsPlusNormal"/>
        <w:ind w:firstLine="540"/>
        <w:jc w:val="both"/>
      </w:pPr>
    </w:p>
    <w:p w:rsidR="006040E4" w:rsidRDefault="006040E4">
      <w:pPr>
        <w:pStyle w:val="ConsPlusNormal"/>
        <w:ind w:firstLine="540"/>
        <w:jc w:val="both"/>
      </w:pPr>
    </w:p>
    <w:p w:rsidR="006040E4" w:rsidRDefault="006040E4">
      <w:pPr>
        <w:pStyle w:val="ConsPlusNormal"/>
        <w:ind w:firstLine="540"/>
        <w:jc w:val="both"/>
      </w:pPr>
    </w:p>
    <w:p w:rsidR="006040E4" w:rsidRDefault="006040E4">
      <w:pPr>
        <w:pStyle w:val="ConsPlusNormal"/>
        <w:ind w:firstLine="540"/>
        <w:jc w:val="both"/>
      </w:pPr>
    </w:p>
    <w:p w:rsidR="006040E4" w:rsidRDefault="006040E4">
      <w:pPr>
        <w:pStyle w:val="ConsPlusNormal"/>
        <w:ind w:firstLine="540"/>
        <w:jc w:val="both"/>
      </w:pPr>
    </w:p>
    <w:p w:rsidR="006040E4" w:rsidRDefault="006040E4">
      <w:pPr>
        <w:pStyle w:val="ConsPlusNormal"/>
        <w:jc w:val="right"/>
        <w:outlineLvl w:val="0"/>
      </w:pPr>
      <w:r>
        <w:lastRenderedPageBreak/>
        <w:t>Утверждены</w:t>
      </w:r>
    </w:p>
    <w:p w:rsidR="006040E4" w:rsidRDefault="006040E4">
      <w:pPr>
        <w:pStyle w:val="ConsPlusNormal"/>
        <w:jc w:val="right"/>
      </w:pPr>
      <w:r>
        <w:t>постановлением Правительства</w:t>
      </w:r>
    </w:p>
    <w:p w:rsidR="006040E4" w:rsidRDefault="006040E4">
      <w:pPr>
        <w:pStyle w:val="ConsPlusNormal"/>
        <w:jc w:val="right"/>
      </w:pPr>
      <w:r>
        <w:t>Российской Федерации</w:t>
      </w:r>
    </w:p>
    <w:p w:rsidR="006040E4" w:rsidRDefault="006040E4">
      <w:pPr>
        <w:pStyle w:val="ConsPlusNormal"/>
        <w:jc w:val="right"/>
      </w:pPr>
      <w:r>
        <w:t>от 27 июля 2012 г. N 775</w:t>
      </w:r>
    </w:p>
    <w:p w:rsidR="006040E4" w:rsidRDefault="006040E4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40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40E4" w:rsidRDefault="006040E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040E4" w:rsidRDefault="006040E4">
            <w:pPr>
              <w:pStyle w:val="ConsPlusNormal"/>
              <w:jc w:val="both"/>
            </w:pPr>
            <w:r>
              <w:rPr>
                <w:color w:val="392C69"/>
              </w:rPr>
              <w:t xml:space="preserve">До 01.01.2019 импортерам алкогольной продукции </w:t>
            </w:r>
            <w:hyperlink r:id="rId22" w:history="1">
              <w:r>
                <w:rPr>
                  <w:color w:val="0000FF"/>
                </w:rPr>
                <w:t>разрешено</w:t>
              </w:r>
            </w:hyperlink>
            <w:r>
              <w:rPr>
                <w:color w:val="392C69"/>
              </w:rPr>
              <w:t xml:space="preserve"> выдавать акцизные марки, соответствующие данным требованиям в </w:t>
            </w:r>
            <w:hyperlink r:id="rId23" w:history="1">
              <w:r>
                <w:rPr>
                  <w:color w:val="0000FF"/>
                </w:rPr>
                <w:t>редакции</w:t>
              </w:r>
            </w:hyperlink>
            <w:r>
              <w:rPr>
                <w:color w:val="392C69"/>
              </w:rPr>
              <w:t xml:space="preserve">, действовавшей до дня вступления в силу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27.09.2018 N 1140.</w:t>
            </w:r>
          </w:p>
        </w:tc>
      </w:tr>
    </w:tbl>
    <w:p w:rsidR="006040E4" w:rsidRDefault="006040E4">
      <w:pPr>
        <w:pStyle w:val="ConsPlusTitle"/>
        <w:spacing w:before="280"/>
        <w:jc w:val="center"/>
      </w:pPr>
      <w:bookmarkStart w:id="2" w:name="P50"/>
      <w:bookmarkEnd w:id="2"/>
      <w:r>
        <w:t>ТРЕБОВАНИЯ</w:t>
      </w:r>
    </w:p>
    <w:p w:rsidR="006040E4" w:rsidRDefault="006040E4">
      <w:pPr>
        <w:pStyle w:val="ConsPlusTitle"/>
        <w:jc w:val="center"/>
      </w:pPr>
      <w:r>
        <w:t>К ОБРАЗЦАМ АКЦИЗНЫХ МАРОК ДЛЯ МАРКИРОВКИ</w:t>
      </w:r>
    </w:p>
    <w:p w:rsidR="006040E4" w:rsidRDefault="006040E4">
      <w:pPr>
        <w:pStyle w:val="ConsPlusTitle"/>
        <w:jc w:val="center"/>
      </w:pPr>
      <w:r>
        <w:t>АЛКОГОЛЬНОЙ ПРОДУКЦИИ</w:t>
      </w:r>
    </w:p>
    <w:p w:rsidR="006040E4" w:rsidRDefault="006040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40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40E4" w:rsidRDefault="006040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40E4" w:rsidRDefault="006040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18.03.2014 </w:t>
            </w:r>
            <w:hyperlink r:id="rId25" w:history="1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>,</w:t>
            </w:r>
          </w:p>
          <w:p w:rsidR="006040E4" w:rsidRDefault="006040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20.04.2016 </w:t>
            </w:r>
            <w:hyperlink r:id="rId26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27.09.2018 </w:t>
            </w:r>
            <w:hyperlink r:id="rId27" w:history="1">
              <w:r>
                <w:rPr>
                  <w:color w:val="0000FF"/>
                </w:rPr>
                <w:t>N 1140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040E4" w:rsidRDefault="006040E4">
      <w:pPr>
        <w:pStyle w:val="ConsPlusNormal"/>
        <w:ind w:firstLine="540"/>
        <w:jc w:val="both"/>
      </w:pPr>
    </w:p>
    <w:p w:rsidR="006040E4" w:rsidRDefault="006040E4">
      <w:pPr>
        <w:pStyle w:val="ConsPlusNormal"/>
        <w:ind w:firstLine="540"/>
        <w:jc w:val="both"/>
      </w:pPr>
      <w:r>
        <w:t xml:space="preserve">1. Алкогольная продукция, ввозимая (импортируемая) в Российскую Федерацию, за исключением пива, пивных напитков, сидра, </w:t>
      </w:r>
      <w:proofErr w:type="spellStart"/>
      <w:r>
        <w:t>пуаре</w:t>
      </w:r>
      <w:proofErr w:type="spellEnd"/>
      <w:r>
        <w:t xml:space="preserve"> и медовухи, маркируется акцизными марками для маркировки алкогольной продукции (далее - акцизные марки) размером 90 x 26 миллиметров и 63 x 21 миллиметр.</w:t>
      </w:r>
    </w:p>
    <w:p w:rsidR="006040E4" w:rsidRDefault="006040E4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18.03.2014 N 202)</w:t>
      </w:r>
    </w:p>
    <w:p w:rsidR="006040E4" w:rsidRDefault="006040E4">
      <w:pPr>
        <w:pStyle w:val="ConsPlusNormal"/>
        <w:spacing w:before="220"/>
        <w:ind w:firstLine="540"/>
        <w:jc w:val="both"/>
      </w:pPr>
      <w:r>
        <w:t xml:space="preserve">2. Акцизные марки размером 90 x 26 миллиметров имеют </w:t>
      </w:r>
      <w:proofErr w:type="gramStart"/>
      <w:r>
        <w:t>надписи</w:t>
      </w:r>
      <w:proofErr w:type="gramEnd"/>
      <w:r>
        <w:t xml:space="preserve"> "Спиртные напитки свыше 9 до 25%", "Крепкие спиртные напитки", "Водка", "Игристые (шампанские) вина", "Вина виноградные", "Вина ликерные", "Вина фруктовые", "Винные напитки", акцизные марки размером 63 x 21 миллиметр имеют надписи "Спиртные напитки до 9%", "Крепкие спиртные напитки", "Водка".</w:t>
      </w:r>
    </w:p>
    <w:p w:rsidR="006040E4" w:rsidRDefault="006040E4">
      <w:pPr>
        <w:pStyle w:val="ConsPlusNormal"/>
        <w:spacing w:before="220"/>
        <w:ind w:firstLine="540"/>
        <w:jc w:val="both"/>
      </w:pPr>
      <w:r>
        <w:t xml:space="preserve">3. На акцизных марках размером 90 x 26 миллиметров с </w:t>
      </w:r>
      <w:proofErr w:type="gramStart"/>
      <w:r>
        <w:t>надписями</w:t>
      </w:r>
      <w:proofErr w:type="gramEnd"/>
      <w:r>
        <w:t xml:space="preserve"> "Крепкие спиртные напитки" и "Водка" размещаются надписи, обозначающие предельную вместимость потребительской тары, используемой для алкогольной продукции, - "до 0,5 л", "до 0,75 л", "до 1 л", "свыше 1 л".</w:t>
      </w:r>
    </w:p>
    <w:p w:rsidR="006040E4" w:rsidRDefault="006040E4">
      <w:pPr>
        <w:pStyle w:val="ConsPlusNormal"/>
        <w:spacing w:before="220"/>
        <w:ind w:firstLine="540"/>
        <w:jc w:val="both"/>
      </w:pPr>
      <w:r>
        <w:t xml:space="preserve">На акцизных марках размером 90 x 26 миллиметров с </w:t>
      </w:r>
      <w:proofErr w:type="gramStart"/>
      <w:r>
        <w:t>надписями</w:t>
      </w:r>
      <w:proofErr w:type="gramEnd"/>
      <w:r>
        <w:t xml:space="preserve"> "Вина виноградные", "Игристые (шампанские) вина", "Вина ликерные", "Вина фруктовые" и "Винные напитки" размещаются надписи, обозначающие предельную вместимость потребительской тары, используемой для алкогольной продукции, - "до 0,375 л", "до 0,75 л", "до 1,5 л", "свыше 1,5 л".</w:t>
      </w:r>
    </w:p>
    <w:p w:rsidR="006040E4" w:rsidRDefault="006040E4">
      <w:pPr>
        <w:pStyle w:val="ConsPlusNormal"/>
        <w:spacing w:before="220"/>
        <w:ind w:firstLine="540"/>
        <w:jc w:val="both"/>
      </w:pPr>
      <w:r>
        <w:t xml:space="preserve">На акцизных марках размером 63 x 21 миллиметр с </w:t>
      </w:r>
      <w:proofErr w:type="gramStart"/>
      <w:r>
        <w:t>надписями</w:t>
      </w:r>
      <w:proofErr w:type="gramEnd"/>
      <w:r>
        <w:t xml:space="preserve"> "Крепкие спиртные напитки" и "Водка" размещаются надписи, обозначающие предельную вместимость потребительской тары, используемой для алкогольной продукции, - "до 0,1 л", "до 0,25 л".</w:t>
      </w:r>
    </w:p>
    <w:p w:rsidR="006040E4" w:rsidRDefault="006040E4">
      <w:pPr>
        <w:pStyle w:val="ConsPlusNormal"/>
        <w:spacing w:before="220"/>
        <w:ind w:firstLine="540"/>
        <w:jc w:val="both"/>
      </w:pPr>
      <w:r>
        <w:t xml:space="preserve">4. На акцизных марках с </w:t>
      </w:r>
      <w:proofErr w:type="gramStart"/>
      <w:r>
        <w:t>надписями</w:t>
      </w:r>
      <w:proofErr w:type="gramEnd"/>
      <w:r>
        <w:t xml:space="preserve"> "Спиртные напитки свыше 9 до 25%" и "Спиртные напитки до 9%" не размещается надпись, обозначающая предельную вместимость потребительской тары, используемой для алкогольной продукции.</w:t>
      </w:r>
    </w:p>
    <w:p w:rsidR="006040E4" w:rsidRDefault="006040E4">
      <w:pPr>
        <w:pStyle w:val="ConsPlusNormal"/>
        <w:spacing w:before="220"/>
        <w:ind w:firstLine="540"/>
        <w:jc w:val="both"/>
      </w:pPr>
      <w:r>
        <w:t xml:space="preserve">5. На акцизных марках в обязательном порядке размещаются </w:t>
      </w:r>
      <w:proofErr w:type="gramStart"/>
      <w:r>
        <w:t>надписи</w:t>
      </w:r>
      <w:proofErr w:type="gramEnd"/>
      <w:r>
        <w:t xml:space="preserve"> "Российская Федерация" и "Акцизная марка".</w:t>
      </w:r>
    </w:p>
    <w:p w:rsidR="006040E4" w:rsidRDefault="006040E4">
      <w:pPr>
        <w:pStyle w:val="ConsPlusNormal"/>
        <w:spacing w:before="220"/>
        <w:ind w:firstLine="540"/>
        <w:jc w:val="both"/>
      </w:pPr>
      <w:r>
        <w:t xml:space="preserve">6. Акцизные марки размером 90 x 26 миллиметров с </w:t>
      </w:r>
      <w:proofErr w:type="gramStart"/>
      <w:r>
        <w:t>надписью</w:t>
      </w:r>
      <w:proofErr w:type="gramEnd"/>
      <w:r>
        <w:t xml:space="preserve"> "Спиртные напитки свыше 9 до 25%" оформляются в желтых тонах, "Крепкие спиртные напитки" - в зеленых тонах, "Водка" - в </w:t>
      </w:r>
      <w:r>
        <w:lastRenderedPageBreak/>
        <w:t>синих тонах, "Игристые (шампанские) вина" - в малиновых тонах, "Вина виноградные" - в фиолетовых тонах, "Вина ликерные" - в коричнево-голубых тонах, "Вина фруктовые" - в красно-зеленых тонах, "Винные напитки" - в сине-желтых тонах.</w:t>
      </w:r>
    </w:p>
    <w:p w:rsidR="006040E4" w:rsidRDefault="006040E4">
      <w:pPr>
        <w:pStyle w:val="ConsPlusNormal"/>
        <w:spacing w:before="220"/>
        <w:ind w:firstLine="540"/>
        <w:jc w:val="both"/>
      </w:pPr>
      <w:r>
        <w:t xml:space="preserve">Акцизные марки размером 63 x 21 миллиметр с </w:t>
      </w:r>
      <w:proofErr w:type="gramStart"/>
      <w:r>
        <w:t>надписью</w:t>
      </w:r>
      <w:proofErr w:type="gramEnd"/>
      <w:r>
        <w:t xml:space="preserve"> "Спиртные напитки до 9%" оформляются в розовых тонах, с надписями "Крепкие спиртные напитки" и "до 0,1 л" - в зеленых тонах, "Крепкие спиртные напитки" и "до 0,25 л" - в коричневых тонах, "Водка" и "до 0,1 л" - в оранжевых тонах, "Водка" и "до 0,25 л" - в голубых тонах.</w:t>
      </w:r>
    </w:p>
    <w:p w:rsidR="006040E4" w:rsidRDefault="006040E4">
      <w:pPr>
        <w:pStyle w:val="ConsPlusNormal"/>
        <w:spacing w:before="220"/>
        <w:ind w:firstLine="540"/>
        <w:jc w:val="both"/>
      </w:pPr>
      <w:r>
        <w:t>7. Акцизные марки размером 90 x 26 миллиметров изготавливаются с использованием не менее 4 способов печати, размером 63 x 21 миллиметр - с использованием не менее 3 способов печати.</w:t>
      </w:r>
    </w:p>
    <w:p w:rsidR="006040E4" w:rsidRDefault="006040E4">
      <w:pPr>
        <w:pStyle w:val="ConsPlusNormal"/>
        <w:spacing w:before="220"/>
        <w:ind w:firstLine="540"/>
        <w:jc w:val="both"/>
      </w:pPr>
      <w:r>
        <w:t>8. На акцизные марки наносятся:</w:t>
      </w:r>
    </w:p>
    <w:p w:rsidR="006040E4" w:rsidRDefault="006040E4">
      <w:pPr>
        <w:pStyle w:val="ConsPlusNormal"/>
        <w:spacing w:before="220"/>
        <w:ind w:firstLine="540"/>
        <w:jc w:val="both"/>
      </w:pPr>
      <w:proofErr w:type="spellStart"/>
      <w:r>
        <w:t>гильоширные</w:t>
      </w:r>
      <w:proofErr w:type="spellEnd"/>
      <w:r>
        <w:t xml:space="preserve"> </w:t>
      </w:r>
      <w:proofErr w:type="spellStart"/>
      <w:r>
        <w:t>нераппортные</w:t>
      </w:r>
      <w:proofErr w:type="spellEnd"/>
      <w:r>
        <w:t xml:space="preserve"> фоновые сетки с 2 </w:t>
      </w:r>
      <w:proofErr w:type="spellStart"/>
      <w:r>
        <w:t>ирисными</w:t>
      </w:r>
      <w:proofErr w:type="spellEnd"/>
      <w:r>
        <w:t xml:space="preserve"> переходами;</w:t>
      </w:r>
    </w:p>
    <w:p w:rsidR="006040E4" w:rsidRDefault="006040E4">
      <w:pPr>
        <w:pStyle w:val="ConsPlusNormal"/>
        <w:spacing w:before="220"/>
        <w:ind w:firstLine="540"/>
        <w:jc w:val="both"/>
      </w:pPr>
      <w:r>
        <w:t xml:space="preserve">абзац утратил силу с 1 октября 2018 года.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27.09.2018 N 1140;</w:t>
      </w:r>
    </w:p>
    <w:p w:rsidR="006040E4" w:rsidRDefault="006040E4">
      <w:pPr>
        <w:pStyle w:val="ConsPlusNormal"/>
        <w:spacing w:before="220"/>
        <w:ind w:firstLine="540"/>
        <w:jc w:val="both"/>
      </w:pPr>
      <w:r>
        <w:t>машиночитаемые элементы защиты от подделок;</w:t>
      </w:r>
    </w:p>
    <w:p w:rsidR="006040E4" w:rsidRDefault="006040E4">
      <w:pPr>
        <w:pStyle w:val="ConsPlusNormal"/>
        <w:spacing w:before="220"/>
        <w:ind w:firstLine="540"/>
        <w:jc w:val="both"/>
      </w:pPr>
      <w:r>
        <w:t>элементы, обладающие фосфоресценцией и специальными свойствами;</w:t>
      </w:r>
    </w:p>
    <w:p w:rsidR="006040E4" w:rsidRDefault="006040E4">
      <w:pPr>
        <w:pStyle w:val="ConsPlusNormal"/>
        <w:spacing w:before="220"/>
        <w:ind w:firstLine="540"/>
        <w:jc w:val="both"/>
      </w:pPr>
      <w:r>
        <w:t xml:space="preserve">алюминиевая голографическая фольга с </w:t>
      </w:r>
      <w:proofErr w:type="spellStart"/>
      <w:r>
        <w:t>деметаллизацией</w:t>
      </w:r>
      <w:proofErr w:type="spellEnd"/>
      <w:r>
        <w:t xml:space="preserve"> и </w:t>
      </w:r>
      <w:proofErr w:type="spellStart"/>
      <w:r>
        <w:t>цветопеременным</w:t>
      </w:r>
      <w:proofErr w:type="spellEnd"/>
      <w:r>
        <w:t xml:space="preserve"> эффектом, заключающимся в появлении скрытого цветного изображения аббревиатуры "АП" при углах наблюдения более 60 градусов.</w:t>
      </w:r>
    </w:p>
    <w:p w:rsidR="006040E4" w:rsidRDefault="006040E4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27.09.2018 N 1140)</w:t>
      </w:r>
    </w:p>
    <w:p w:rsidR="006040E4" w:rsidRDefault="006040E4">
      <w:pPr>
        <w:pStyle w:val="ConsPlusNormal"/>
        <w:spacing w:before="220"/>
        <w:ind w:firstLine="540"/>
        <w:jc w:val="both"/>
      </w:pPr>
      <w:r>
        <w:t xml:space="preserve">Голографическое изображение должно содержать: барельефное изображение герба Российской Федерации и аббревиатуры "РФ", дифракционный микротекст "РОССИЙСКАЯ ФЕДЕРАЦИЯ" высотой 100 мкм, </w:t>
      </w:r>
      <w:proofErr w:type="spellStart"/>
      <w:r>
        <w:t>недифракционные</w:t>
      </w:r>
      <w:proofErr w:type="spellEnd"/>
      <w:r>
        <w:t xml:space="preserve"> текст "РОССИЯ" и аббревиатуру "РФ" (выполненные способом </w:t>
      </w:r>
      <w:proofErr w:type="spellStart"/>
      <w:r>
        <w:t>деметаллизации</w:t>
      </w:r>
      <w:proofErr w:type="spellEnd"/>
      <w:r>
        <w:t>).</w:t>
      </w:r>
    </w:p>
    <w:p w:rsidR="006040E4" w:rsidRDefault="006040E4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27.09.2018 N 1140)</w:t>
      </w:r>
    </w:p>
    <w:p w:rsidR="006040E4" w:rsidRDefault="006040E4">
      <w:pPr>
        <w:pStyle w:val="ConsPlusNormal"/>
        <w:jc w:val="both"/>
      </w:pPr>
      <w:r>
        <w:t xml:space="preserve">(п. 8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20.04.2016 N 331)</w:t>
      </w:r>
    </w:p>
    <w:p w:rsidR="006040E4" w:rsidRDefault="006040E4">
      <w:pPr>
        <w:pStyle w:val="ConsPlusNormal"/>
        <w:spacing w:before="220"/>
        <w:ind w:firstLine="540"/>
        <w:jc w:val="both"/>
      </w:pPr>
      <w:r>
        <w:t>9. Для изготовления акцизных марок размерами 90 x 26 миллиметров и 63 x 21 миллиметр применяется самоклеящаяся бумага с пониженным уровнем фонового свечения под воздействием ультрафиолетового излучения, обладающая специфическими свойствами, химической защитой для оперативного определения подлинности и имеющая в своем составе не менее 2 видов защитных волокон. На оборотной стороне акцизных марок (под клеевым слоем) наносятся видимые изображения и бесцветный текст, люминесцирующий под воздействием ультрафиолетового излучения.</w:t>
      </w:r>
    </w:p>
    <w:p w:rsidR="006040E4" w:rsidRDefault="006040E4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27.09.2018 N 1140)</w:t>
      </w:r>
    </w:p>
    <w:p w:rsidR="006040E4" w:rsidRDefault="006040E4">
      <w:pPr>
        <w:pStyle w:val="ConsPlusNormal"/>
        <w:spacing w:before="220"/>
        <w:ind w:firstLine="540"/>
        <w:jc w:val="both"/>
      </w:pPr>
      <w:r>
        <w:t>Применяемая для изготовления акцизных марок размером 90 х 26 миллиметров бумага должна иметь защитную нить с открытыми участками нерегулярного образа, обладающую специфическими визуализируемыми свойствами.</w:t>
      </w:r>
    </w:p>
    <w:p w:rsidR="006040E4" w:rsidRDefault="006040E4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27.09.2018 N 1140)</w:t>
      </w:r>
    </w:p>
    <w:p w:rsidR="006040E4" w:rsidRDefault="006040E4">
      <w:pPr>
        <w:pStyle w:val="ConsPlusNormal"/>
        <w:jc w:val="both"/>
      </w:pPr>
      <w:r>
        <w:t xml:space="preserve">(п. 9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20.04.2016 N 331)</w:t>
      </w:r>
    </w:p>
    <w:p w:rsidR="006040E4" w:rsidRDefault="006040E4">
      <w:pPr>
        <w:pStyle w:val="ConsPlusNormal"/>
        <w:spacing w:before="220"/>
        <w:ind w:firstLine="540"/>
        <w:jc w:val="both"/>
      </w:pPr>
      <w:r>
        <w:t>10. При печати акцизных марок применяются различные виды высокозащищенных специальных красок, обладающих специфическими свойствами в различных спектральных диапазонах, а также специальная краска с визуализированным эффектом.</w:t>
      </w:r>
    </w:p>
    <w:p w:rsidR="006040E4" w:rsidRDefault="006040E4">
      <w:pPr>
        <w:pStyle w:val="ConsPlusNormal"/>
        <w:jc w:val="both"/>
      </w:pPr>
      <w:r>
        <w:t xml:space="preserve">(п. 10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20.04.2016 N 331)</w:t>
      </w:r>
    </w:p>
    <w:p w:rsidR="006040E4" w:rsidRDefault="006040E4">
      <w:pPr>
        <w:pStyle w:val="ConsPlusNormal"/>
        <w:spacing w:before="220"/>
        <w:ind w:firstLine="540"/>
        <w:jc w:val="both"/>
      </w:pPr>
      <w:r>
        <w:lastRenderedPageBreak/>
        <w:t>11. На акцизные марки при печати наносится неповторяющееся сочетание, а также двухмерный штриховой код (графическая информация в кодированном виде), содержащий идентификатор единой информационной системы.</w:t>
      </w:r>
    </w:p>
    <w:p w:rsidR="006040E4" w:rsidRDefault="006040E4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27.09.2018 N 1140)</w:t>
      </w:r>
    </w:p>
    <w:p w:rsidR="006040E4" w:rsidRDefault="006040E4">
      <w:pPr>
        <w:pStyle w:val="ConsPlusNormal"/>
        <w:spacing w:before="220"/>
        <w:ind w:firstLine="540"/>
        <w:jc w:val="both"/>
      </w:pPr>
      <w:r>
        <w:t xml:space="preserve">12. Утратил силу с 1 октября 2018 года.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27.09.2018 N 1140.</w:t>
      </w:r>
    </w:p>
    <w:p w:rsidR="006040E4" w:rsidRDefault="006040E4">
      <w:pPr>
        <w:pStyle w:val="ConsPlusNormal"/>
        <w:ind w:firstLine="540"/>
        <w:jc w:val="both"/>
      </w:pPr>
    </w:p>
    <w:p w:rsidR="006040E4" w:rsidRDefault="006040E4">
      <w:pPr>
        <w:pStyle w:val="ConsPlusNormal"/>
        <w:ind w:firstLine="540"/>
        <w:jc w:val="both"/>
      </w:pPr>
    </w:p>
    <w:p w:rsidR="006040E4" w:rsidRDefault="006040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6D5F" w:rsidRDefault="003E6D5F"/>
    <w:sectPr w:rsidR="003E6D5F" w:rsidSect="0092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E4"/>
    <w:rsid w:val="003E6D5F"/>
    <w:rsid w:val="0060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7B135-67CD-4DA5-BFBB-BEA27C4E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40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F08DC0FA586AB7A0C7D70E1D58020436FEB7012608B4C47E5414201377137D484468F300FFBE5663CC92A575E1873128054C99AFF00CBCi8NFE" TargetMode="External"/><Relationship Id="rId18" Type="http://schemas.openxmlformats.org/officeDocument/2006/relationships/hyperlink" Target="consultantplus://offline/ref=CDF08DC0FA586AB7A0C7D70E1D58020436FEB7012608B4C47E5414201377137D484468F300FFBE5663CC92A575E1873128054C99AFF00CBCi8NFE" TargetMode="External"/><Relationship Id="rId26" Type="http://schemas.openxmlformats.org/officeDocument/2006/relationships/hyperlink" Target="consultantplus://offline/ref=CDF08DC0FA586AB7A0C7D70E1D58020435F7B4002801B4C47E5414201377137D484468F300FFBE566ACC92A575E1873128054C99AFF00CBCi8NFE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CDF08DC0FA586AB7A0C7D70E1D58020437FEB4072D0BB4C47E5414201377137D484468F300FFBF5069CC92A575E1873128054C99AFF00CBCi8NFE" TargetMode="External"/><Relationship Id="rId34" Type="http://schemas.openxmlformats.org/officeDocument/2006/relationships/hyperlink" Target="consultantplus://offline/ref=CDF08DC0FA586AB7A0C7D70E1D58020437FEB4072D0BB4C47E5414201377137D484468F300FFBF5362CC92A575E1873128054C99AFF00CBCi8NFE" TargetMode="External"/><Relationship Id="rId7" Type="http://schemas.openxmlformats.org/officeDocument/2006/relationships/hyperlink" Target="consultantplus://offline/ref=CDF08DC0FA586AB7A0C7D70E1D58020437FEB4082F0AB4C47E5414201377137D484468F300FFBE576ECC92A575E1873128054C99AFF00CBCi8NFE" TargetMode="External"/><Relationship Id="rId12" Type="http://schemas.openxmlformats.org/officeDocument/2006/relationships/hyperlink" Target="consultantplus://offline/ref=CDF08DC0FA586AB7A0C7D70E1D58020437FEB4072D0BB4C47E5414201377137D484468F300FFBF5463CC92A575E1873128054C99AFF00CBCi8NFE" TargetMode="External"/><Relationship Id="rId17" Type="http://schemas.openxmlformats.org/officeDocument/2006/relationships/hyperlink" Target="consultantplus://offline/ref=CDF08DC0FA586AB7A0C7D70E1D58020437FEB4082F0AB4C47E5414201377137D484468F300FFBE576DCC92A575E1873128054C99AFF00CBCi8NFE" TargetMode="External"/><Relationship Id="rId25" Type="http://schemas.openxmlformats.org/officeDocument/2006/relationships/hyperlink" Target="consultantplus://offline/ref=CDF08DC0FA586AB7A0C7D70E1D58020436F6B1052B0DB4C47E5414201377137D484468F300FFBE526DCC92A575E1873128054C99AFF00CBCi8NFE" TargetMode="External"/><Relationship Id="rId33" Type="http://schemas.openxmlformats.org/officeDocument/2006/relationships/hyperlink" Target="consultantplus://offline/ref=CDF08DC0FA586AB7A0C7D70E1D58020437FEB4072D0BB4C47E5414201377137D484468F300FFBF5363CC92A575E1873128054C99AFF00CBCi8NFE" TargetMode="External"/><Relationship Id="rId38" Type="http://schemas.openxmlformats.org/officeDocument/2006/relationships/hyperlink" Target="consultantplus://offline/ref=CDF08DC0FA586AB7A0C7D70E1D58020437FEB4072D0BB4C47E5414201377137D484468F300FFBF5269CC92A575E1873128054C99AFF00CBCi8NF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F08DC0FA586AB7A0C7D70E1D58020437FEB4082F0EB4C47E5414201377137D484468F300FFBE576DCC92A575E1873128054C99AFF00CBCi8NFE" TargetMode="External"/><Relationship Id="rId20" Type="http://schemas.openxmlformats.org/officeDocument/2006/relationships/hyperlink" Target="consultantplus://offline/ref=CDF08DC0FA586AB7A0C7D70E1D58020436FEB7012608B4C47E5414201377137D484468F300FFBE5663CC92A575E1873128054C99AFF00CBCi8NFE" TargetMode="External"/><Relationship Id="rId29" Type="http://schemas.openxmlformats.org/officeDocument/2006/relationships/hyperlink" Target="consultantplus://offline/ref=CDF08DC0FA586AB7A0C7D70E1D58020437FEB4072D0BB4C47E5414201377137D484468F300FFBF5368CC92A575E1873128054C99AFF00CBCi8N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F08DC0FA586AB7A0C7D70E1D58020435F7B4002801B4C47E5414201377137D484468F300FFBE576ECC92A575E1873128054C99AFF00CBCi8NFE" TargetMode="External"/><Relationship Id="rId11" Type="http://schemas.openxmlformats.org/officeDocument/2006/relationships/hyperlink" Target="consultantplus://offline/ref=CDF08DC0FA586AB7A0C7D70E1D58020437FCB406280EB4C47E5414201377137D5A4430FF00FCA05669D9C4F430iBNDE" TargetMode="External"/><Relationship Id="rId24" Type="http://schemas.openxmlformats.org/officeDocument/2006/relationships/hyperlink" Target="consultantplus://offline/ref=CDF08DC0FA586AB7A0C7D70E1D58020437FEB4072D0BB4C47E5414201377137D484468F300FFBE566CCC92A575E1873128054C99AFF00CBCi8NFE" TargetMode="External"/><Relationship Id="rId32" Type="http://schemas.openxmlformats.org/officeDocument/2006/relationships/hyperlink" Target="consultantplus://offline/ref=CDF08DC0FA586AB7A0C7D70E1D58020435F7B4002801B4C47E5414201377137D484468F300FFBE566ACC92A575E1873128054C99AFF00CBCi8NFE" TargetMode="External"/><Relationship Id="rId37" Type="http://schemas.openxmlformats.org/officeDocument/2006/relationships/hyperlink" Target="consultantplus://offline/ref=CDF08DC0FA586AB7A0C7D70E1D58020437FEB4072D0BB4C47E5414201377137D484468F300FFBF526ACC92A575E1873128054C99AFF00CBCi8NFE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CDF08DC0FA586AB7A0C7D70E1D58020437FEB4082F0EB4C47E5414201377137D484468F300FFBE576ECC92A575E1873128054C99AFF00CBCi8NFE" TargetMode="External"/><Relationship Id="rId15" Type="http://schemas.openxmlformats.org/officeDocument/2006/relationships/hyperlink" Target="consultantplus://offline/ref=CDF08DC0FA586AB7A0C7D70E1D58020436FEB7012608B4C47E5414201377137D484468F300FFBE5663CC92A575E1873128054C99AFF00CBCi8NFE" TargetMode="External"/><Relationship Id="rId23" Type="http://schemas.openxmlformats.org/officeDocument/2006/relationships/hyperlink" Target="consultantplus://offline/ref=CDF08DC0FA586AB7A0C7D70E1D58020436FEB700280AB4C47E5414201377137D484468F300FFBE556CCC92A575E1873128054C99AFF00CBCi8NFE" TargetMode="External"/><Relationship Id="rId28" Type="http://schemas.openxmlformats.org/officeDocument/2006/relationships/hyperlink" Target="consultantplus://offline/ref=CDF08DC0FA586AB7A0C7D70E1D58020436F6B1052B0DB4C47E5414201377137D484468F300FFBE526DCC92A575E1873128054C99AFF00CBCi8NFE" TargetMode="External"/><Relationship Id="rId36" Type="http://schemas.openxmlformats.org/officeDocument/2006/relationships/hyperlink" Target="consultantplus://offline/ref=CDF08DC0FA586AB7A0C7D70E1D58020435F7B4002801B4C47E5414201377137D484468F300FFBE5662CC92A575E1873128054C99AFF00CBCi8NFE" TargetMode="External"/><Relationship Id="rId10" Type="http://schemas.openxmlformats.org/officeDocument/2006/relationships/hyperlink" Target="consultantplus://offline/ref=CDF08DC0FA586AB7A0C7D70E1D58020437FEB4072D0BB4C47E5414201377137D484468F300FFBF5468CC92A575E1873128054C99AFF00CBCi8NFE" TargetMode="External"/><Relationship Id="rId19" Type="http://schemas.openxmlformats.org/officeDocument/2006/relationships/hyperlink" Target="consultantplus://offline/ref=CDF08DC0FA586AB7A0C7D70E1D58020436FEB7012608B4C47E5414201377137D484468F300FFBE5663CC92A575E1873128054C99AFF00CBCi8NFE" TargetMode="External"/><Relationship Id="rId31" Type="http://schemas.openxmlformats.org/officeDocument/2006/relationships/hyperlink" Target="consultantplus://offline/ref=CDF08DC0FA586AB7A0C7D70E1D58020437FEB4072D0BB4C47E5414201377137D484468F300FFBF536DCC92A575E1873128054C99AFF00CBCi8NFE" TargetMode="External"/><Relationship Id="rId4" Type="http://schemas.openxmlformats.org/officeDocument/2006/relationships/hyperlink" Target="consultantplus://offline/ref=CDF08DC0FA586AB7A0C7D70E1D58020436F6B1052B0DB4C47E5414201377137D484468F300FFBE526DCC92A575E1873128054C99AFF00CBCi8NFE" TargetMode="External"/><Relationship Id="rId9" Type="http://schemas.openxmlformats.org/officeDocument/2006/relationships/hyperlink" Target="consultantplus://offline/ref=CDF08DC0FA586AB7A0C7D70E1D58020437FCBA012F0CB4C47E5414201377137D484468FB03F4EA062F92CBF432AA8B3335194D9AiBN8E" TargetMode="External"/><Relationship Id="rId14" Type="http://schemas.openxmlformats.org/officeDocument/2006/relationships/hyperlink" Target="consultantplus://offline/ref=CDF08DC0FA586AB7A0C7D70E1D58020435FDB004270DB4C47E5414201377137D484468F300FFBE5663CC92A575E1873128054C99AFF00CBCi8NFE" TargetMode="External"/><Relationship Id="rId22" Type="http://schemas.openxmlformats.org/officeDocument/2006/relationships/hyperlink" Target="consultantplus://offline/ref=CDF08DC0FA586AB7A0C7D70E1D58020437FEB4072D0BB4C47E5414201377137D484468F300FFBE5762CC92A575E1873128054C99AFF00CBCi8NFE" TargetMode="External"/><Relationship Id="rId27" Type="http://schemas.openxmlformats.org/officeDocument/2006/relationships/hyperlink" Target="consultantplus://offline/ref=CDF08DC0FA586AB7A0C7D70E1D58020437FEB4072D0BB4C47E5414201377137D484468F300FFBF536ACC92A575E1873128054C99AFF00CBCi8NFE" TargetMode="External"/><Relationship Id="rId30" Type="http://schemas.openxmlformats.org/officeDocument/2006/relationships/hyperlink" Target="consultantplus://offline/ref=CDF08DC0FA586AB7A0C7D70E1D58020437FEB4072D0BB4C47E5414201377137D484468F300FFBF536FCC92A575E1873128054C99AFF00CBCi8NFE" TargetMode="External"/><Relationship Id="rId35" Type="http://schemas.openxmlformats.org/officeDocument/2006/relationships/hyperlink" Target="consultantplus://offline/ref=CDF08DC0FA586AB7A0C7D70E1D58020435F7B4002801B4C47E5414201377137D484468F300FFBE566CCC92A575E1873128054C99AFF00CBCi8NFE" TargetMode="External"/><Relationship Id="rId8" Type="http://schemas.openxmlformats.org/officeDocument/2006/relationships/hyperlink" Target="consultantplus://offline/ref=CDF08DC0FA586AB7A0C7D70E1D58020437FEB4072D0BB4C47E5414201377137D484468F300FFBF5469CC92A575E1873128054C99AFF00CBCi8NF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2552</Words>
  <Characters>14552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Екатерина Сергеевна</dc:creator>
  <cp:keywords/>
  <dc:description/>
  <cp:lastModifiedBy>Агафонова Екатерина Сергеевна</cp:lastModifiedBy>
  <cp:revision>1</cp:revision>
  <dcterms:created xsi:type="dcterms:W3CDTF">2019-12-03T04:13:00Z</dcterms:created>
  <dcterms:modified xsi:type="dcterms:W3CDTF">2019-12-03T04:13:00Z</dcterms:modified>
</cp:coreProperties>
</file>