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BE" w:rsidRDefault="002F64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64BE" w:rsidRDefault="002F64BE">
      <w:pPr>
        <w:pStyle w:val="ConsPlusNormal"/>
        <w:jc w:val="both"/>
        <w:outlineLvl w:val="0"/>
      </w:pPr>
    </w:p>
    <w:p w:rsidR="002F64BE" w:rsidRDefault="002F64BE">
      <w:pPr>
        <w:pStyle w:val="ConsPlusTitle"/>
        <w:jc w:val="center"/>
        <w:outlineLvl w:val="0"/>
      </w:pPr>
      <w:r>
        <w:t>ПРАВИТЕЛЬСТВО КАМЧАТСКОГО КРАЯ</w:t>
      </w:r>
    </w:p>
    <w:p w:rsidR="002F64BE" w:rsidRDefault="002F64BE">
      <w:pPr>
        <w:pStyle w:val="ConsPlusTitle"/>
        <w:jc w:val="center"/>
      </w:pPr>
    </w:p>
    <w:p w:rsidR="002F64BE" w:rsidRDefault="002F64BE">
      <w:pPr>
        <w:pStyle w:val="ConsPlusTitle"/>
        <w:jc w:val="center"/>
      </w:pPr>
      <w:r>
        <w:t>ПОСТАНОВЛЕНИЕ</w:t>
      </w:r>
    </w:p>
    <w:p w:rsidR="002F64BE" w:rsidRDefault="002F64BE">
      <w:pPr>
        <w:pStyle w:val="ConsPlusTitle"/>
        <w:jc w:val="center"/>
      </w:pPr>
      <w:r>
        <w:t>от 13 июля 2016 г. N 268-П</w:t>
      </w:r>
    </w:p>
    <w:p w:rsidR="002F64BE" w:rsidRDefault="002F64BE">
      <w:pPr>
        <w:pStyle w:val="ConsPlusTitle"/>
        <w:jc w:val="center"/>
      </w:pPr>
    </w:p>
    <w:p w:rsidR="002F64BE" w:rsidRDefault="002F64BE">
      <w:pPr>
        <w:pStyle w:val="ConsPlusTitle"/>
        <w:jc w:val="center"/>
      </w:pPr>
      <w:r>
        <w:t>ОБ УТВЕРЖДЕНИИ</w:t>
      </w:r>
    </w:p>
    <w:p w:rsidR="002F64BE" w:rsidRDefault="002F64BE">
      <w:pPr>
        <w:pStyle w:val="ConsPlusTitle"/>
        <w:jc w:val="center"/>
      </w:pPr>
      <w:r>
        <w:t>ПОРЯДКА ПРЕДОСТАВЛЕНИЯ СУБСИДИЙ</w:t>
      </w:r>
    </w:p>
    <w:p w:rsidR="002F64BE" w:rsidRDefault="002F64BE">
      <w:pPr>
        <w:pStyle w:val="ConsPlusTitle"/>
        <w:jc w:val="center"/>
      </w:pPr>
      <w:r>
        <w:t>ИЗ КРАЕВОГО БЮДЖЕТА ЮРИДИЧЕСКИМ ЛИЦАМ (ЗА</w:t>
      </w:r>
    </w:p>
    <w:p w:rsidR="002F64BE" w:rsidRDefault="002F64BE">
      <w:pPr>
        <w:pStyle w:val="ConsPlusTitle"/>
        <w:jc w:val="center"/>
      </w:pPr>
      <w:r>
        <w:t>ИСКЛЮЧЕНИЕМ ГОСУДАРСТВЕННЫХ (МУНИЦИПАЛЬНЫХ)</w:t>
      </w:r>
    </w:p>
    <w:p w:rsidR="002F64BE" w:rsidRDefault="002F64BE">
      <w:pPr>
        <w:pStyle w:val="ConsPlusTitle"/>
        <w:jc w:val="center"/>
      </w:pPr>
      <w:r>
        <w:t>УЧРЕЖДЕНИЙ) И ИНДИВИДУАЛЬНЫМ ПРЕДПРИНИМАТЕЛЯМ НА</w:t>
      </w:r>
    </w:p>
    <w:p w:rsidR="002F64BE" w:rsidRDefault="002F64BE">
      <w:pPr>
        <w:pStyle w:val="ConsPlusTitle"/>
        <w:jc w:val="center"/>
      </w:pPr>
      <w:r>
        <w:t>РЕАЛИЗАЦИЮ ДОПОЛНИТЕЛЬНЫХ МЕРОПРИЯТИЙ ПО СОДЕЙСТВИЮ</w:t>
      </w:r>
    </w:p>
    <w:p w:rsidR="002F64BE" w:rsidRDefault="002F64BE">
      <w:pPr>
        <w:pStyle w:val="ConsPlusTitle"/>
        <w:jc w:val="center"/>
      </w:pPr>
      <w:r>
        <w:t>ТРУДОУСТРОЙСТВУ НЕЗАНЯТЫХ ИНВАЛИДОВ НА ОБОРУДОВАННЫЕ</w:t>
      </w:r>
    </w:p>
    <w:p w:rsidR="002F64BE" w:rsidRDefault="002F64BE">
      <w:pPr>
        <w:pStyle w:val="ConsPlusTitle"/>
        <w:jc w:val="center"/>
      </w:pPr>
      <w:r>
        <w:t>(ОСНАЩЕННЫЕ) ДЛЯ НИХ РАБОЧИЕ МЕСТА</w:t>
      </w:r>
    </w:p>
    <w:p w:rsidR="002F64BE" w:rsidRDefault="002F64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4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4BE" w:rsidRDefault="002F64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4BE" w:rsidRDefault="002F64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F64BE" w:rsidRDefault="002F64BE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10.05.2017 </w:t>
            </w:r>
            <w:hyperlink r:id="rId5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2F64BE" w:rsidRDefault="002F64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6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21.11.2017 </w:t>
            </w:r>
            <w:hyperlink r:id="rId7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,</w:t>
            </w:r>
          </w:p>
          <w:p w:rsidR="002F64BE" w:rsidRDefault="002F64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14.11.2018 </w:t>
            </w:r>
            <w:hyperlink r:id="rId8" w:history="1">
              <w:r>
                <w:rPr>
                  <w:color w:val="0000FF"/>
                </w:rPr>
                <w:t>N 477-П</w:t>
              </w:r>
            </w:hyperlink>
            <w:r>
              <w:rPr>
                <w:color w:val="392C69"/>
              </w:rPr>
              <w:t xml:space="preserve">, от 12.03.2019 </w:t>
            </w:r>
            <w:hyperlink r:id="rId9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4BE" w:rsidRDefault="002F64BE">
      <w:pPr>
        <w:pStyle w:val="ConsPlusNormal"/>
        <w:jc w:val="center"/>
      </w:pPr>
    </w:p>
    <w:p w:rsidR="002F64BE" w:rsidRDefault="002F64BE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8</w:t>
        </w:r>
      </w:hyperlink>
      <w:r>
        <w:t xml:space="preserve">, </w:t>
      </w:r>
      <w:hyperlink r:id="rId11" w:history="1">
        <w:r>
          <w:rPr>
            <w:color w:val="0000FF"/>
          </w:rPr>
          <w:t>78</w:t>
        </w:r>
      </w:hyperlink>
      <w:r>
        <w:t xml:space="preserve">, </w:t>
      </w:r>
      <w:hyperlink r:id="rId12" w:history="1">
        <w:r>
          <w:rPr>
            <w:color w:val="0000FF"/>
          </w:rPr>
          <w:t>85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16.12.2015 N 463-П "О Порядке проведения специальных мероприятий для предоставления инвалидам гарантий трудовой занятости в Камчатском крае", в целях стимулирования создания работодателями дополнительных рабочих мест (в том числе специальных) для трудоустройства инвалидов в рамках государственной программы Камчатского края "Содействие занятости населения Камчатского края", утвержденной Постановлением Правительства Камчатского края от 11.11.2013 N 490-П</w:t>
      </w:r>
    </w:p>
    <w:p w:rsidR="002F64BE" w:rsidRDefault="002F64BE">
      <w:pPr>
        <w:pStyle w:val="ConsPlusNormal"/>
        <w:jc w:val="both"/>
      </w:pPr>
      <w:r>
        <w:t xml:space="preserve">(в ред. Постановлений Правительства Камчатского края от 10.05.2017 </w:t>
      </w:r>
      <w:hyperlink r:id="rId15" w:history="1">
        <w:r>
          <w:rPr>
            <w:color w:val="0000FF"/>
          </w:rPr>
          <w:t>N 196-П</w:t>
        </w:r>
      </w:hyperlink>
      <w:r>
        <w:t xml:space="preserve">, от 14.11.2018 </w:t>
      </w:r>
      <w:hyperlink r:id="rId16" w:history="1">
        <w:r>
          <w:rPr>
            <w:color w:val="0000FF"/>
          </w:rPr>
          <w:t>N 477-П</w:t>
        </w:r>
      </w:hyperlink>
      <w:r>
        <w:t xml:space="preserve">, от 12.03.2019 </w:t>
      </w:r>
      <w:hyperlink r:id="rId17" w:history="1">
        <w:r>
          <w:rPr>
            <w:color w:val="0000FF"/>
          </w:rPr>
          <w:t>N 115-П</w:t>
        </w:r>
      </w:hyperlink>
      <w:r>
        <w:t>)</w:t>
      </w: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ind w:firstLine="540"/>
        <w:jc w:val="both"/>
      </w:pPr>
      <w:r>
        <w:t>ПРАВИТЕЛЬСТВО ПОСТАНОВЛЯЕТ:</w:t>
      </w: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 согласно приложению.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20.04.2015 N 146-П "Об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в трудоустройстве незанятых инвалидов в 2015 году".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через 10 дней после дня его официального </w:t>
      </w:r>
      <w:r>
        <w:lastRenderedPageBreak/>
        <w:t>опубликования.</w:t>
      </w: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jc w:val="right"/>
      </w:pPr>
      <w:r>
        <w:t>Губернатор</w:t>
      </w:r>
    </w:p>
    <w:p w:rsidR="002F64BE" w:rsidRDefault="002F64BE">
      <w:pPr>
        <w:pStyle w:val="ConsPlusNormal"/>
        <w:jc w:val="right"/>
      </w:pPr>
      <w:r>
        <w:t>Камчатского края</w:t>
      </w:r>
    </w:p>
    <w:p w:rsidR="002F64BE" w:rsidRDefault="002F64BE">
      <w:pPr>
        <w:pStyle w:val="ConsPlusNormal"/>
        <w:jc w:val="right"/>
      </w:pPr>
      <w:r>
        <w:t>В.И.ИЛЮХИН</w:t>
      </w: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jc w:val="right"/>
        <w:outlineLvl w:val="0"/>
      </w:pPr>
      <w:bookmarkStart w:id="0" w:name="P37"/>
      <w:bookmarkEnd w:id="0"/>
      <w:r>
        <w:t>Приложение</w:t>
      </w:r>
    </w:p>
    <w:p w:rsidR="002F64BE" w:rsidRDefault="002F64BE">
      <w:pPr>
        <w:pStyle w:val="ConsPlusNormal"/>
        <w:jc w:val="right"/>
      </w:pPr>
      <w:r>
        <w:t>к Постановлению Правительства</w:t>
      </w:r>
    </w:p>
    <w:p w:rsidR="002F64BE" w:rsidRDefault="002F64BE">
      <w:pPr>
        <w:pStyle w:val="ConsPlusNormal"/>
        <w:jc w:val="right"/>
      </w:pPr>
      <w:r>
        <w:t>Камчатского края</w:t>
      </w:r>
    </w:p>
    <w:p w:rsidR="002F64BE" w:rsidRDefault="002F64BE">
      <w:pPr>
        <w:pStyle w:val="ConsPlusNormal"/>
        <w:jc w:val="right"/>
      </w:pPr>
      <w:r>
        <w:t>от 13.07.2016 N 268-П</w:t>
      </w:r>
    </w:p>
    <w:p w:rsidR="002F64BE" w:rsidRDefault="002F64BE">
      <w:pPr>
        <w:pStyle w:val="ConsPlusNormal"/>
        <w:ind w:firstLine="540"/>
        <w:jc w:val="both"/>
      </w:pPr>
    </w:p>
    <w:p w:rsidR="002F64BE" w:rsidRDefault="002F64BE">
      <w:pPr>
        <w:pStyle w:val="ConsPlusTitle"/>
        <w:jc w:val="center"/>
      </w:pPr>
      <w:r>
        <w:t>ПОРЯДОК ПРЕДОСТАВЛЕНИЯ СУБСИДИЙ</w:t>
      </w:r>
    </w:p>
    <w:p w:rsidR="002F64BE" w:rsidRDefault="002F64BE">
      <w:pPr>
        <w:pStyle w:val="ConsPlusTitle"/>
        <w:jc w:val="center"/>
      </w:pPr>
      <w:r>
        <w:t>ИЗ КРАЕВОГО БЮДЖЕТА ЮРИДИЧЕСКИМ ЛИЦАМ (ЗА ИСКЛЮЧЕНИЕМ</w:t>
      </w:r>
    </w:p>
    <w:p w:rsidR="002F64BE" w:rsidRDefault="002F64BE">
      <w:pPr>
        <w:pStyle w:val="ConsPlusTitle"/>
        <w:jc w:val="center"/>
      </w:pPr>
      <w:r>
        <w:t>ГОСУДАРСТВЕННЫХ (МУНИЦИПАЛЬНЫХ) УЧРЕЖДЕНИЙ) И ИНДИВИДУАЛЬНЫМ</w:t>
      </w:r>
    </w:p>
    <w:p w:rsidR="002F64BE" w:rsidRDefault="002F64BE">
      <w:pPr>
        <w:pStyle w:val="ConsPlusTitle"/>
        <w:jc w:val="center"/>
      </w:pPr>
      <w:r>
        <w:t>ПРЕДПРИНИМАТЕЛЯМ НА РЕАЛИЗАЦИЮ ДОПОЛНИТЕЛЬНЫХ МЕРОПРИЯТИЙ</w:t>
      </w:r>
    </w:p>
    <w:p w:rsidR="002F64BE" w:rsidRDefault="002F64BE">
      <w:pPr>
        <w:pStyle w:val="ConsPlusTitle"/>
        <w:jc w:val="center"/>
      </w:pPr>
      <w:r>
        <w:t>ПО СОДЕЙСТВИЮ ТРУДОУСТРОЙСТВУ НЕЗАНЯТЫХ ИНВАЛИДОВ</w:t>
      </w:r>
    </w:p>
    <w:p w:rsidR="002F64BE" w:rsidRDefault="002F64BE">
      <w:pPr>
        <w:pStyle w:val="ConsPlusTitle"/>
        <w:jc w:val="center"/>
      </w:pPr>
      <w:r>
        <w:t>НА ОБОРУДОВАННЫЕ (ОСНАЩЕННЫЕ) ДЛЯ НИХ РАБОЧИЕ МЕСТА</w:t>
      </w:r>
    </w:p>
    <w:p w:rsidR="002F64BE" w:rsidRDefault="002F64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4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4BE" w:rsidRDefault="002F64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4BE" w:rsidRDefault="002F64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F64BE" w:rsidRDefault="002F64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14.11.2018 </w:t>
            </w:r>
            <w:hyperlink r:id="rId19" w:history="1">
              <w:r>
                <w:rPr>
                  <w:color w:val="0000FF"/>
                </w:rPr>
                <w:t>N 477-П</w:t>
              </w:r>
            </w:hyperlink>
            <w:r>
              <w:rPr>
                <w:color w:val="392C69"/>
              </w:rPr>
              <w:t xml:space="preserve">, от 12.03.2019 </w:t>
            </w:r>
            <w:hyperlink r:id="rId20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4BE" w:rsidRDefault="002F64BE">
      <w:pPr>
        <w:pStyle w:val="ConsPlusNormal"/>
        <w:ind w:firstLine="540"/>
        <w:jc w:val="both"/>
      </w:pPr>
    </w:p>
    <w:p w:rsidR="002F64BE" w:rsidRDefault="002F64BE">
      <w:pPr>
        <w:pStyle w:val="ConsPlusNormal"/>
        <w:ind w:firstLine="540"/>
        <w:jc w:val="both"/>
      </w:pPr>
      <w:r>
        <w:t>1. 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дополнительных мероприятий по содействию трудоустройству незанятых инвалидов на оборудованные (оснащенные) для них рабочие места (далее - получатели субсидии).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Предоставление субсидий осуществляется на безвозмездной и безвозвратной основе в целях возмещения получателю субсидии следующих расходов: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1) на приобретение, монтаж и установку оборудования, необходимого для оборудования (оснащения) рабочих мест (включая надомные) для трудоустройства незанятых инвалидов;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3" w:name="P55"/>
      <w:bookmarkEnd w:id="3"/>
      <w:r>
        <w:t>2) затрат, связанных с производством (реализацией) товаров, выполнением работ, оказанием услуг с использованием труда инвалидов;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4" w:name="P56"/>
      <w:bookmarkEnd w:id="4"/>
      <w:r>
        <w:t>3) затрат, связанных с производством (реализацией) товаров, выполнением работ, оказанием услуг с использованием труда наставников из числа работников получателя субсидии для инвалидов, трудоустроенных на оборудованные (оснащенные) рабочие места (далее - наставник).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3. Предоставление субсидий осуществляется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Камчатского края "Содействие занятости населения Камчатского края", утвержденной Постановлением Правительства Камчатского края от 11.11.2013 N 490.</w:t>
      </w:r>
    </w:p>
    <w:p w:rsidR="002F64BE" w:rsidRDefault="002F64B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12.03.2019 N 115-П)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4. К категории получателей субсидии относятся юридические лица (за исключением </w:t>
      </w:r>
      <w:r>
        <w:lastRenderedPageBreak/>
        <w:t>государственных (муниципальных) учреждений) и индивидуальные предприниматели, обеспечивающие реализацию дополнительных мероприятий по содействию трудоустройству незанятых инвалидов на оборудованные (оснащенные) для них рабочие места.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5" w:name="P60"/>
      <w:bookmarkEnd w:id="5"/>
      <w:r>
        <w:t>5. Условиями предоставления субсидий являются: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1) соответствие получателей субсидий на дату предоставления ими в краевое государственное казенное учреждение центр занятости населения (далее - Центр занятости населения) документов, предусмотренных </w:t>
      </w:r>
      <w:hyperlink w:anchor="P85" w:history="1">
        <w:r>
          <w:rPr>
            <w:color w:val="0000FF"/>
          </w:rPr>
          <w:t>частью 10</w:t>
        </w:r>
      </w:hyperlink>
      <w:r>
        <w:t xml:space="preserve"> настоящего Порядка, следующим требованиям: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а)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б) у получателей субсидий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в)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г)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д)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2) заключение договора между Центром занятости населения и получателем субсидии об организации рабочего места для трудоустройства на постоянную работу незанятого инвалида (далее - договор об организации рабочего места для трудоустройства инвалида);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3) использование предоставленных субсидий по целевому назначению;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4) отсутствие просроченной задолженности по оплате труда перед работниками.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7" w:name="P70"/>
      <w:bookmarkEnd w:id="7"/>
      <w:r>
        <w:t>6. Критериями отбора получателя субсидии являются:</w:t>
      </w:r>
    </w:p>
    <w:p w:rsidR="002F64BE" w:rsidRDefault="002F64B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12.03.2019 N 115-П)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1) наличие оборудованного (оснащенного) рабочего места (включая надомное) для трудоустройства незанятого инвалида, созданного в текущем финансовом году;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2) трудоустройство на оборудованное (оснащенное) рабочее место незанятого инвалида, зарегистрированного в Центре занятости населения в качестве гражданина, ищущего работу, или безработного, на указанное рабочее место по направлению Центра занятости населения с учетом индивидуальной программы реабилитации или абилитации незанятого инвалида;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3) наличие заключенного получателем субсидии с незанятым инвалидом трудового договора на срок не менее 12 месяцев.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lastRenderedPageBreak/>
        <w:t>7. При предоставлении субсидий, обязательными условиями их предоставления, включаемыми в договор о предоставлении субсидии из краевого бюджета субсидии юридическим лицам (за исключением государственных (муниципальных) учреждений), индивидуальным предпринимателям - производителям товаров, работ, услуг на возмещение затрат в связи с производством (реализацией) товаров, выполнением работ, оказанием услуг, заключаемым между получателем субсидии и Агентством в соответствии с типовой формой, установленной Министерством финансов Камчатского края для соответствующего вида субсидии (далее - договор о предоставлении субсидии), являются: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1) оборудование (оснащение) рабочих мест (включая надомные) для трудоустройства незанятых инвалидов;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2) трудоустройство на оборудованные (оснащенные) рабочие места (включая надомные) незанятых инвалидов, зарегистрированных в Центрах занятости населения в качестве граждан, ищущих работу или безработных, на указанные рабочие места по направлению Центров занятости населения с учетом индивидуальной программы реабилитации или абилитации незанятого инвалида;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3) заключение с незанятым инвалидом трудового договора на срок не менее 12 месяцев;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4) наличие локального акта (приказ, распоряжение) получателя субсидии о назначении наставника с указанием суммы доплаты за наставничество (в случае назначения наставника);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5) выполнение обязательств, предусмотренных договором о предоставлении субсидии;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6)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12.03.2019 N 115-П;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12.03.2019 N 115-П;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9. утратила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12.03.2019 N 115-П;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8" w:name="P85"/>
      <w:bookmarkEnd w:id="8"/>
      <w:r>
        <w:t>10. Для получения субсидий получатели субсидий представляют в Центр занятости населения по месту нахождения получателя субсидии следующие документы: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1) заявление о предоставлении субсидии по форме, утвержденной Агентством;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2) справку, подтверждающую отсутствие просроченной задолженности по оплате труда перед работниками на день подачи заявления о предоставлении субсидии;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3) копию трудового договора между инвалидом и получателем субсидии;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4) копию приказа о приеме на работу инвалида;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5) копию локального акта (приказа, распоряжения) получателя субсидии о назначении наставника (в случае назначения наставника);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6) документы, подтверждающие полномочия лица, действующего от имени получателя субсидии;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7) подписанное получателем субсидии гарантийное обязательство, подтверждающее, что работодатель соответствует требованиям, установленным </w:t>
      </w:r>
      <w:hyperlink w:anchor="P61" w:history="1">
        <w:r>
          <w:rPr>
            <w:color w:val="0000FF"/>
          </w:rPr>
          <w:t>пунктом 1 части 5</w:t>
        </w:r>
      </w:hyperlink>
      <w:r>
        <w:t xml:space="preserve"> настоящего Порядка;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8) расчет затрат на оплату труда (с учетом страховых взносов в государственные </w:t>
      </w:r>
      <w:r>
        <w:lastRenderedPageBreak/>
        <w:t xml:space="preserve">внебюджетные фонды) инвалидов, трудоустроенных на оборудованные (оснащенные) рабочие места (включая надомные) - в случае если получатель субсидии претендует на возмещение затрат, предусмотренных </w:t>
      </w:r>
      <w:hyperlink w:anchor="P55" w:history="1">
        <w:r>
          <w:rPr>
            <w:color w:val="0000FF"/>
          </w:rPr>
          <w:t>пунктом 2 части 2</w:t>
        </w:r>
      </w:hyperlink>
      <w:r>
        <w:t xml:space="preserve"> настоящего Порядка, поэтапно (ежемесячно, ежеквартально).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В случае, если получатель субсидии претендует на возмещение общей суммы затрат, предусмотренных </w:t>
      </w:r>
      <w:hyperlink w:anchor="P55" w:history="1">
        <w:r>
          <w:rPr>
            <w:color w:val="0000FF"/>
          </w:rPr>
          <w:t>пунктом 2 части 2</w:t>
        </w:r>
      </w:hyperlink>
      <w:r>
        <w:t xml:space="preserve"> настоящего Порядка, сложившейся в течение текущего финансового года, получатель субсидии представляет документы, предусмотренные </w:t>
      </w:r>
      <w:hyperlink w:anchor="P133" w:history="1">
        <w:r>
          <w:rPr>
            <w:color w:val="0000FF"/>
          </w:rPr>
          <w:t>частью 21</w:t>
        </w:r>
      </w:hyperlink>
      <w:r>
        <w:t xml:space="preserve"> настоящего Порядка.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9) расчет затрат на оплату труда (с учетом страховых взносов в государственные внебюджетные фонды) наставников - в случае если назначен наставник и получатель субсидии претендует на возмещение затрат, предусмотренных </w:t>
      </w:r>
      <w:hyperlink w:anchor="P56" w:history="1">
        <w:r>
          <w:rPr>
            <w:color w:val="0000FF"/>
          </w:rPr>
          <w:t>пунктом 3 части 2</w:t>
        </w:r>
      </w:hyperlink>
      <w:r>
        <w:t xml:space="preserve"> настоящего Порядка, поэтапно (ежемесячно, ежеквартально).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В случае, если получатель субсидии претендует на возмещение общей суммы затрат, предусмотренных </w:t>
      </w:r>
      <w:hyperlink w:anchor="P56" w:history="1">
        <w:r>
          <w:rPr>
            <w:color w:val="0000FF"/>
          </w:rPr>
          <w:t>пунктом 3 части 2</w:t>
        </w:r>
      </w:hyperlink>
      <w: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</w:t>
      </w:r>
      <w:hyperlink w:anchor="P139" w:history="1">
        <w:r>
          <w:rPr>
            <w:color w:val="0000FF"/>
          </w:rPr>
          <w:t>частью 22</w:t>
        </w:r>
      </w:hyperlink>
      <w:r>
        <w:t xml:space="preserve"> настоящего Порядка.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10) документы, предусмотренные </w:t>
      </w:r>
      <w:hyperlink w:anchor="P130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11. Центр занятости населения в порядке межведомственного информационного взаимодействия запрашивает в отношении получателя субсидии следующие сведения, документы: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1) из Единого государственного реестра юридических лиц (индивидуальных предпринимателей);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2) об отсутствии (наличии) задолженности по налогам, сборам и иным обязательным платежам в бюджеты бюджетной системы Российской Федерации (от Управления Федеральной налоговой службы по Камчатскому краю, подтверждающие отсутствие задолженности по налогам и сборам в бюджеты бюджетной системы Российской Федерации).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12. Получатели субсидии вправе представить в Центр занятости населения по собственной инициативе следующие сведения, документы: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(индивидуальных предпринимателей) о получателе субсидии;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2) справку из Управления Федеральной налоговой службы по Камчатскому краю, подтверждающую отсутствие задолженности по налогам, сборам и иным обязательным платежам в бюджеты бюджетной системы Российской Федерации.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13. Документы, предусмотренные </w:t>
      </w:r>
      <w:hyperlink w:anchor="P85" w:history="1">
        <w:r>
          <w:rPr>
            <w:color w:val="0000FF"/>
          </w:rPr>
          <w:t>частями 10</w:t>
        </w:r>
      </w:hyperlink>
      <w:r>
        <w:t xml:space="preserve"> - </w:t>
      </w:r>
      <w:hyperlink w:anchor="P101" w:history="1">
        <w:r>
          <w:rPr>
            <w:color w:val="0000FF"/>
          </w:rPr>
          <w:t>12</w:t>
        </w:r>
      </w:hyperlink>
      <w:r>
        <w:t xml:space="preserve"> настоящего Порядка, подлежат обязательной регистрации в день поступления в Центр занятости населения.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14. Центр занятости населения в течение 5 рабочих дней со дня регистрации документов получателя субсидии, предусмотренных </w:t>
      </w:r>
      <w:hyperlink w:anchor="P85" w:history="1">
        <w:r>
          <w:rPr>
            <w:color w:val="0000FF"/>
          </w:rPr>
          <w:t>частями 10</w:t>
        </w:r>
      </w:hyperlink>
      <w:r>
        <w:t xml:space="preserve"> - </w:t>
      </w:r>
      <w:hyperlink w:anchor="P101" w:history="1">
        <w:r>
          <w:rPr>
            <w:color w:val="0000FF"/>
          </w:rPr>
          <w:t>12</w:t>
        </w:r>
      </w:hyperlink>
      <w:r>
        <w:t xml:space="preserve"> настоящего Порядка, направляет их и копию договора об организации рабочего места для трудоустройства инвалида в Агентство.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15. Агентство по итогам </w:t>
      </w:r>
      <w:proofErr w:type="gramStart"/>
      <w:r>
        <w:t>рассмотрения</w:t>
      </w:r>
      <w:proofErr w:type="gramEnd"/>
      <w:r>
        <w:t xml:space="preserve"> предусмотренных </w:t>
      </w:r>
      <w:hyperlink w:anchor="P85" w:history="1">
        <w:r>
          <w:rPr>
            <w:color w:val="0000FF"/>
          </w:rPr>
          <w:t>частями 10</w:t>
        </w:r>
      </w:hyperlink>
      <w:r>
        <w:t xml:space="preserve"> - </w:t>
      </w:r>
      <w:hyperlink w:anchor="P101" w:history="1">
        <w:r>
          <w:rPr>
            <w:color w:val="0000FF"/>
          </w:rPr>
          <w:t>12</w:t>
        </w:r>
      </w:hyperlink>
      <w:r>
        <w:t xml:space="preserve"> настоящего Порядка документов в течение 5 рабочих дней со дня их поступления в Агентство принимает решение о предоставлении субсидии либо об отказе в предоставлении субсидии.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Решение о предоставлении субсидии либо об отказе в предоставлении субсидии принимается Агентством на основании рекомендаций комиссии по рассмотрению, отбору юридических лиц (за исключением государственных (муниципальных) учреждений) и </w:t>
      </w:r>
      <w:r>
        <w:lastRenderedPageBreak/>
        <w:t>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субсидий, образованной приказом Агентства (далее - комиссия).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Порядок работы и состав комиссии утверждаются Агентством.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Решение комиссии оформляется протоколом в двух экземплярах и подписывается всеми членами комиссии. Один экземпляр протокола с решением о предоставлении субсидии либо об отказе в предоставлении субсидии направляется в Центр занятости населения.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16. Центр занятости населения в течение 5 рабочих дней со дня принятия Агентством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17. Основаниями для отказа в предоставлении субсидии являются: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1) несоответствие получателя субсидии критериям, установленным </w:t>
      </w:r>
      <w:hyperlink w:anchor="P70" w:history="1">
        <w:r>
          <w:rPr>
            <w:color w:val="0000FF"/>
          </w:rPr>
          <w:t>частью 6</w:t>
        </w:r>
      </w:hyperlink>
      <w:r>
        <w:t xml:space="preserve"> настоящего Порядка;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предусмотренных </w:t>
      </w:r>
      <w:hyperlink w:anchor="P85" w:history="1">
        <w:r>
          <w:rPr>
            <w:color w:val="0000FF"/>
          </w:rPr>
          <w:t>частью 10</w:t>
        </w:r>
      </w:hyperlink>
      <w:r>
        <w:t xml:space="preserve"> настоящего Порядка;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получателем субсидии документов требованиям, определенным </w:t>
      </w:r>
      <w:hyperlink w:anchor="P85" w:history="1">
        <w:r>
          <w:rPr>
            <w:color w:val="0000FF"/>
          </w:rPr>
          <w:t>частями 10</w:t>
        </w:r>
      </w:hyperlink>
      <w:r>
        <w:t xml:space="preserve">, </w:t>
      </w:r>
      <w:hyperlink w:anchor="P101" w:history="1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4) недостоверность представленной получателем субсидии информации.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18. В случае принятия решения о предоставлении субсидии Центр занятости населения одновременно с уведомлением получателя субсидии о принятом решении обеспечивает заключение между Агентством и получателем субсидии договора о предоставлении субсидии.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19. Размер субсидии, предоставляемой получателям субсидий, рассчитывается по формуле:</w:t>
      </w:r>
    </w:p>
    <w:p w:rsidR="002F64BE" w:rsidRDefault="002F64BE">
      <w:pPr>
        <w:pStyle w:val="ConsPlusNormal"/>
        <w:ind w:firstLine="540"/>
        <w:jc w:val="both"/>
      </w:pPr>
    </w:p>
    <w:p w:rsidR="002F64BE" w:rsidRDefault="002F64BE">
      <w:pPr>
        <w:pStyle w:val="ConsPlusNormal"/>
        <w:jc w:val="center"/>
      </w:pPr>
      <w:r w:rsidRPr="005F4F3C">
        <w:rPr>
          <w:position w:val="-8"/>
        </w:rPr>
        <w:pict>
          <v:shape id="_x0000_i1025" style="width:345.75pt;height:18.75pt" coordsize="" o:spt="100" adj="0,,0" path="" filled="f" stroked="f">
            <v:stroke joinstyle="miter"/>
            <v:imagedata r:id="rId27" o:title="base_23848_166856_32768"/>
            <v:formulas/>
            <v:path o:connecttype="segments"/>
          </v:shape>
        </w:pict>
      </w:r>
      <w:r>
        <w:t>, где:</w:t>
      </w:r>
    </w:p>
    <w:p w:rsidR="002F64BE" w:rsidRDefault="002F64BE">
      <w:pPr>
        <w:pStyle w:val="ConsPlusNormal"/>
        <w:ind w:firstLine="540"/>
        <w:jc w:val="both"/>
      </w:pPr>
    </w:p>
    <w:p w:rsidR="002F64BE" w:rsidRDefault="002F64BE">
      <w:pPr>
        <w:pStyle w:val="ConsPlusNormal"/>
        <w:ind w:firstLine="540"/>
        <w:jc w:val="both"/>
      </w:pPr>
      <w:r w:rsidRPr="005F4F3C">
        <w:rPr>
          <w:position w:val="-4"/>
        </w:rPr>
        <w:pict>
          <v:shape id="_x0000_i1026" style="width:17.25pt;height:15.75pt" coordsize="" o:spt="100" adj="0,,0" path="" filled="f" stroked="f">
            <v:stroke joinstyle="miter"/>
            <v:imagedata r:id="rId28" o:title="base_23848_166856_32769"/>
            <v:formulas/>
            <v:path o:connecttype="segments"/>
          </v:shape>
        </w:pict>
      </w:r>
      <w:r>
        <w:t xml:space="preserve"> - размер субсидии;</w:t>
      </w:r>
    </w:p>
    <w:p w:rsidR="002F64BE" w:rsidRDefault="002F64BE">
      <w:pPr>
        <w:pStyle w:val="ConsPlusNormal"/>
        <w:spacing w:before="220"/>
        <w:ind w:firstLine="540"/>
        <w:jc w:val="both"/>
      </w:pPr>
      <w:r w:rsidRPr="005F4F3C">
        <w:rPr>
          <w:position w:val="-6"/>
        </w:rPr>
        <w:pict>
          <v:shape id="_x0000_i1027" style="width:106.5pt;height:17.25pt" coordsize="" o:spt="100" adj="0,,0" path="" filled="f" stroked="f">
            <v:stroke joinstyle="miter"/>
            <v:imagedata r:id="rId29" o:title="base_23848_166856_32770"/>
            <v:formulas/>
            <v:path o:connecttype="segments"/>
          </v:shape>
        </w:pict>
      </w:r>
      <w:r>
        <w:t xml:space="preserve"> - затраты на приобретение, монтаж и установку оборудования, необходимого для оборудования (оснащения) одного рабочего места (включая надомного) для трудоустройства незанятого инвалида, в размере не более 72 690,00 рублей;</w:t>
      </w:r>
    </w:p>
    <w:p w:rsidR="002F64BE" w:rsidRDefault="002F64BE">
      <w:pPr>
        <w:pStyle w:val="ConsPlusNormal"/>
        <w:spacing w:before="220"/>
        <w:ind w:firstLine="540"/>
        <w:jc w:val="both"/>
      </w:pPr>
      <w:r w:rsidRPr="005F4F3C">
        <w:rPr>
          <w:position w:val="-6"/>
        </w:rPr>
        <w:pict>
          <v:shape id="_x0000_i1028" style="width:19.5pt;height:17.25pt" coordsize="" o:spt="100" adj="0,,0" path="" filled="f" stroked="f">
            <v:stroke joinstyle="miter"/>
            <v:imagedata r:id="rId30" o:title="base_23848_166856_32771"/>
            <v:formulas/>
            <v:path o:connecttype="segments"/>
          </v:shape>
        </w:pict>
      </w:r>
      <w:r>
        <w:t xml:space="preserve"> - 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:rsidR="002F64BE" w:rsidRDefault="002F64BE">
      <w:pPr>
        <w:pStyle w:val="ConsPlusNormal"/>
        <w:spacing w:before="220"/>
        <w:ind w:firstLine="540"/>
        <w:jc w:val="both"/>
      </w:pPr>
      <w:r w:rsidRPr="005F4F3C">
        <w:rPr>
          <w:position w:val="-4"/>
        </w:rPr>
        <w:pict>
          <v:shape id="_x0000_i1029" style="width:17.25pt;height:15.75pt" coordsize="" o:spt="100" adj="0,,0" path="" filled="f" stroked="f">
            <v:stroke joinstyle="miter"/>
            <v:imagedata r:id="rId31" o:title="base_23848_166856_32772"/>
            <v:formulas/>
            <v:path o:connecttype="segments"/>
          </v:shape>
        </w:pict>
      </w:r>
      <w:r>
        <w:t xml:space="preserve"> - величина затрат на оплату труда одного инвалида в размере, не превышающем 10050,0 рублей, увеличенном на страховые взносы в государственные внебюджетные фонды;</w:t>
      </w:r>
    </w:p>
    <w:p w:rsidR="002F64BE" w:rsidRDefault="002F64BE">
      <w:pPr>
        <w:pStyle w:val="ConsPlusNormal"/>
        <w:spacing w:before="220"/>
        <w:ind w:firstLine="540"/>
        <w:jc w:val="both"/>
      </w:pPr>
      <w:r w:rsidRPr="005F4F3C">
        <w:rPr>
          <w:position w:val="-6"/>
        </w:rPr>
        <w:pict>
          <v:shape id="_x0000_i1030" style="width:18.75pt;height:17.25pt" coordsize="" o:spt="100" adj="0,,0" path="" filled="f" stroked="f">
            <v:stroke joinstyle="miter"/>
            <v:imagedata r:id="rId32" o:title="base_23848_166856_32773"/>
            <v:formulas/>
            <v:path o:connecttype="segments"/>
          </v:shape>
        </w:pict>
      </w:r>
      <w:r>
        <w:t xml:space="preserve"> - 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месяцев;</w:t>
      </w:r>
    </w:p>
    <w:p w:rsidR="002F64BE" w:rsidRDefault="002F64B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12.03.2019 N 115-П)</w:t>
      </w:r>
    </w:p>
    <w:p w:rsidR="002F64BE" w:rsidRDefault="002F64BE">
      <w:pPr>
        <w:pStyle w:val="ConsPlusNormal"/>
        <w:spacing w:before="220"/>
        <w:ind w:firstLine="540"/>
        <w:jc w:val="both"/>
      </w:pPr>
      <w:r w:rsidRPr="005F4F3C">
        <w:rPr>
          <w:position w:val="-6"/>
        </w:rPr>
        <w:pict>
          <v:shape id="_x0000_i1031" style="width:21pt;height:17.25pt" coordsize="" o:spt="100" adj="0,,0" path="" filled="f" stroked="f">
            <v:stroke joinstyle="miter"/>
            <v:imagedata r:id="rId34" o:title="base_23848_166856_32774"/>
            <v:formulas/>
            <v:path o:connecttype="segments"/>
          </v:shape>
        </w:pict>
      </w:r>
      <w:r>
        <w:t xml:space="preserve"> - численность наставников;</w:t>
      </w:r>
    </w:p>
    <w:p w:rsidR="002F64BE" w:rsidRDefault="002F64BE">
      <w:pPr>
        <w:pStyle w:val="ConsPlusNormal"/>
        <w:spacing w:before="220"/>
        <w:ind w:firstLine="540"/>
        <w:jc w:val="both"/>
      </w:pPr>
      <w:r w:rsidRPr="005F4F3C">
        <w:rPr>
          <w:position w:val="-3"/>
        </w:rPr>
        <w:pict>
          <v:shape id="_x0000_i1032" style="width:21pt;height:14.25pt" coordsize="" o:spt="100" adj="0,,0" path="" filled="f" stroked="f">
            <v:stroke joinstyle="miter"/>
            <v:imagedata r:id="rId35" o:title="base_23848_166856_32775"/>
            <v:formulas/>
            <v:path o:connecttype="segments"/>
          </v:shape>
        </w:pict>
      </w:r>
      <w:r>
        <w:t xml:space="preserve"> - величина затрат на оплату труда одного наставника в размере, не превышающем 5025,0 </w:t>
      </w:r>
      <w:r>
        <w:lastRenderedPageBreak/>
        <w:t>рублей, увеличенном на страховые взносы в государственные внебюджетные фонды;</w:t>
      </w:r>
    </w:p>
    <w:p w:rsidR="002F64BE" w:rsidRDefault="002F64BE">
      <w:pPr>
        <w:pStyle w:val="ConsPlusNormal"/>
        <w:spacing w:before="220"/>
        <w:ind w:firstLine="540"/>
        <w:jc w:val="both"/>
      </w:pPr>
      <w:r w:rsidRPr="005F4F3C">
        <w:rPr>
          <w:position w:val="-3"/>
        </w:rPr>
        <w:pict>
          <v:shape id="_x0000_i1033" style="width:18.75pt;height:14.25pt" coordsize="" o:spt="100" adj="0,,0" path="" filled="f" stroked="f">
            <v:stroke joinstyle="miter"/>
            <v:imagedata r:id="rId36" o:title="base_23848_166856_32776"/>
            <v:formulas/>
            <v:path o:connecttype="segments"/>
          </v:shape>
        </w:pict>
      </w:r>
      <w:r>
        <w:t xml:space="preserve"> - период возмещения затрат на оплату труда наставника, не превышающий </w:t>
      </w:r>
      <w:hyperlink w:anchor="P101" w:history="1">
        <w:r>
          <w:rPr>
            <w:color w:val="0000FF"/>
          </w:rPr>
          <w:t>12</w:t>
        </w:r>
      </w:hyperlink>
      <w:r>
        <w:t xml:space="preserve"> месяцев.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20. Для перечисления субсидии на цели, предусмотренные </w:t>
      </w:r>
      <w:hyperlink w:anchor="P54" w:history="1">
        <w:r>
          <w:rPr>
            <w:color w:val="0000FF"/>
          </w:rPr>
          <w:t>пунктом 1 части 2</w:t>
        </w:r>
      </w:hyperlink>
      <w:r>
        <w:t xml:space="preserve"> настоящего Порядка, получатель субсидии предоставляет в Центр занятости населения следующие документы: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1) копии документов, подтверждающих произведенные затраты на приобретение, монтаж и установку оборудования, необходимого для создания (оборудования) рабочего места, в том числе надомного, для незанятого инвалида (договоры, счета, счета-фактуры, товарные накладные, акты выполненных работ) - в течение 30 рабочих дней со дня заключения трудового договора между инвалидом и получателем субсидии;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2) акт выполненных обязательств по договору об организации рабочего места для трудоустройства инвалида в части приобретения, монтажа и установки оборудования для оборудования (оснащения) рабочего места (включая надомного) для трудоустройства незанятого инвалида - в течение 30 рабочих дней после исполнения таких обязательств в рамках договора об организации рабочего места для трудоустройства инвалида.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 xml:space="preserve">21. Для перечисления субсидии на цели, предусмотренные </w:t>
      </w:r>
      <w:hyperlink w:anchor="P55" w:history="1">
        <w:r>
          <w:rPr>
            <w:color w:val="0000FF"/>
          </w:rPr>
          <w:t>пунктом 2 части 2</w:t>
        </w:r>
      </w:hyperlink>
      <w:r>
        <w:t xml:space="preserve"> настоящего Порядка, получатель субсидии представляет в Центр занятости населения учетные документы на оплату труда инвалида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В случае, если получатель субсидии претендует на ежемесячное либо ежеквартальное возмещение затрат, связанных с производством (реализацией) товаров, выполнением работ, оказанием услуг с использованием труда инвалидов,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:rsidR="002F64BE" w:rsidRDefault="002F64B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12.03.2019 N 115-П)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В случае, если получатель субсидии претендует на возмещение общей суммы затрат, предусмотренных </w:t>
      </w:r>
      <w:hyperlink w:anchor="P55" w:history="1">
        <w:r>
          <w:rPr>
            <w:color w:val="0000FF"/>
          </w:rPr>
          <w:t>пунктом 2 части 2</w:t>
        </w:r>
      </w:hyperlink>
      <w: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частью, не позднее 25 декабря текущего финансового года.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В случае увольнения инвалида, трудоустроенного на оборудованное (оснащенное) рабочее место, получатель субсидии предоставляет в Центр занятости населения копию приказа об увольнении этого инвалида в течение 3 рабочих дней со дня издания приказа об увольнении инвалида.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В случае трудоустройства инвалида, взамен ранее уволенному, для получения субсидии получатель субсидии предоставляет в Центр занятости населения копии: трудового договора, заключенного между инвалидом и получателем субсидии, приказа о приеме на работу инвалида - в течение 3 рабочих дней со дня издания приказа о приеме на работу инвалида.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 xml:space="preserve">22. Для перечисления субсидии на цели, предусмотренные </w:t>
      </w:r>
      <w:hyperlink w:anchor="P56" w:history="1">
        <w:r>
          <w:rPr>
            <w:color w:val="0000FF"/>
          </w:rPr>
          <w:t>пунктом 3 части 2</w:t>
        </w:r>
      </w:hyperlink>
      <w:r>
        <w:t xml:space="preserve"> настоящего Порядка, получатель субсидии представляет в Центр занятости населения учетные документы на оплату труда наставника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lastRenderedPageBreak/>
        <w:t>В случае, если получатель субсидии претендует на ежемесячное либо ежеквартальное возмещение затрат, связанных с производством (реализацией) товаров, выполнением работ, оказанием услуг с использованием труда наставника,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:rsidR="002F64BE" w:rsidRDefault="002F64B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12.03.2019 N 115-П)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В случае, если получатель субсидии претендует на возмещение общей суммы затрат, предусмотренных </w:t>
      </w:r>
      <w:hyperlink w:anchor="P56" w:history="1">
        <w:r>
          <w:rPr>
            <w:color w:val="0000FF"/>
          </w:rPr>
          <w:t>пунктом 3 части 2</w:t>
        </w:r>
      </w:hyperlink>
      <w: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 Порядка, не позднее 25 декабря текущего финансового года.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В случае замены или открепления наставника инвалида получатель субсидии предоставляет в Центр занятости населения копию приказа (распоряжения) об откреплении или назначении наставника, содержащего условия оплаты за наставничество, в течение 3 рабочих дней со дня издания приказа.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23. Центр занятости населения в течение 3 рабочих дней со дня поступления от получателя субсидии документов, определенных </w:t>
      </w:r>
      <w:hyperlink w:anchor="P130" w:history="1">
        <w:r>
          <w:rPr>
            <w:color w:val="0000FF"/>
          </w:rPr>
          <w:t>частями 20</w:t>
        </w:r>
      </w:hyperlink>
      <w:r>
        <w:t xml:space="preserve"> - </w:t>
      </w:r>
      <w:hyperlink w:anchor="P139" w:history="1">
        <w:r>
          <w:rPr>
            <w:color w:val="0000FF"/>
          </w:rPr>
          <w:t>22</w:t>
        </w:r>
      </w:hyperlink>
      <w:r>
        <w:t xml:space="preserve"> настоящего Порядка, передает их в Агентство.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24. Агентство по результатам рассмотрения документов, предусмотренных </w:t>
      </w:r>
      <w:hyperlink w:anchor="P130" w:history="1">
        <w:r>
          <w:rPr>
            <w:color w:val="0000FF"/>
          </w:rPr>
          <w:t>частями 20</w:t>
        </w:r>
      </w:hyperlink>
      <w:r>
        <w:t xml:space="preserve"> - </w:t>
      </w:r>
      <w:hyperlink w:anchor="P139" w:history="1">
        <w:r>
          <w:rPr>
            <w:color w:val="0000FF"/>
          </w:rPr>
          <w:t>22</w:t>
        </w:r>
      </w:hyperlink>
      <w:r>
        <w:t xml:space="preserve"> настоящего Порядка, в течение 3 рабочих дней со дня поступления документов, принимает решение о перечислении или об отказе в перечислении субсидии получателю субсидии (далее - решение). Решение о перечислении субсидии получателю субсидии оформляется приказом Агентства о перечислении субсидии получателю субсидии. Решение об отказе в перечислении субсидии оформляется уведомлением об отказе в перечислении субсидии и направляется Агентством получателю субсидии в течение 7 рабочих дней со дня поступления документов, предусмотренных </w:t>
      </w:r>
      <w:hyperlink w:anchor="P130" w:history="1">
        <w:r>
          <w:rPr>
            <w:color w:val="0000FF"/>
          </w:rPr>
          <w:t>частями 20</w:t>
        </w:r>
      </w:hyperlink>
      <w:r>
        <w:t xml:space="preserve"> - </w:t>
      </w:r>
      <w:hyperlink w:anchor="P139" w:history="1">
        <w:r>
          <w:rPr>
            <w:color w:val="0000FF"/>
          </w:rPr>
          <w:t>22</w:t>
        </w:r>
      </w:hyperlink>
      <w:r>
        <w:t xml:space="preserve"> настоящего Порядка, от Центра занятости населения.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25. Перечисление субсидии осуществляется Агентством на расчетный счет получателя субсидии, реквизиты которого указаны в договоре о предоставлении субсидии, при соблюдении получателем субсидии условий, предусмотренных </w:t>
      </w:r>
      <w:hyperlink w:anchor="P60" w:history="1">
        <w:r>
          <w:rPr>
            <w:color w:val="0000FF"/>
          </w:rPr>
          <w:t>частью 5</w:t>
        </w:r>
      </w:hyperlink>
      <w:r>
        <w:t xml:space="preserve"> настоящего Порядка, на основании приказа Агентства о перечислении субсидии получателю субсидии.</w:t>
      </w:r>
    </w:p>
    <w:p w:rsidR="002F64BE" w:rsidRDefault="002F64B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12.03.2019 N 115-П)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26. Перечисление субсидии осуществляется в срок не позднее 10 рабочих дней со дня издания приказа о перечислении субсидии.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27. Показателем результативности предоставления субсидии являются: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а) создание оборудованного (оснащенного) для трудоустройства инвалида рабочего места;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б) трудоустройство инвалида на созданное (оборудованное, оснащенное) для него рабочее место;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в) оказание помощи инвалиду в приобретении практических навыков, необходимых для исполнения трудовых обязанностей, и адаптации в коллективе, путем закрепления наставника.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28. Получатель субсидии ежеквартально не позднее 30 числа месяца, следующего за отчетным, предоставляет в Агентство отчет о достижении показателей результативности предоставления субсидии и об исполнении условий договора о предоставлении субсидии по форме, установленной Агентством.</w:t>
      </w:r>
    </w:p>
    <w:p w:rsidR="002F64BE" w:rsidRDefault="002F64B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12.03.2019 N 115-П)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Агентство вправе запросить у работодателя по письменному требованию дополнительные документы, необходимые пояснения к отчетным и учетным данным и иную информацию, </w:t>
      </w:r>
      <w:r>
        <w:lastRenderedPageBreak/>
        <w:t>необходимую для осуществления контроля за целевым использованием средств. В случае получения такого требования от Агентства получатель субсидии предоставляет в Агентство запрашиваемые пояснения в течение 5 рабочих дней со дня получения требования.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29. 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Агентство осуществляет текущий контроль за использованием субсидий путем рассмотрения отчетов получателей субсидий о достижении показателей результативности предоставления субсидии и об исполнении условий договора о предоставлении субсидии.</w:t>
      </w:r>
    </w:p>
    <w:p w:rsidR="002F64BE" w:rsidRDefault="002F64B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12.03.2019 N 115-П)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 xml:space="preserve">30. В случае расторжения трудового договора между инвалидом и получателем субсидии до истечения периода возмещения затрат на оплату труда инвалида, работающего на оборудованном (оснащенном) рабочем месте с возмещением затрат (Рр), получатель субсидии в течение 3 рабочих дней со дня увольнения инвалида сообщает об этом в Центр занятости населения по месту своего нахождения в письменной форме и подает информацию о наличии вакантных рабочих мест (должностей) по форме "Сведения о потребности в работниках, наличии свободных рабочих мест (вакантных должностей)" согласно приложению N 4 к Административному регламенту предоставления государственной услуги по содействию гражданам в поиске подходящей работы, а работодателям в подборе необходимых работников, утвержденному </w:t>
      </w:r>
      <w:hyperlink r:id="rId42" w:history="1">
        <w:r>
          <w:rPr>
            <w:color w:val="0000FF"/>
          </w:rPr>
          <w:t>Приказом</w:t>
        </w:r>
      </w:hyperlink>
      <w:r>
        <w:t xml:space="preserve"> Агентства от 19.07.2012 N 129 (далее - Административный регламент) для направления незанятых инвалидов для работы на оборудованном (оснащенном) рабочем месте в пределах объемов, предусмотренных договором.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14" w:name="P160"/>
      <w:bookmarkEnd w:id="14"/>
      <w:r>
        <w:t>31. В случае расторжения трудового договора между инвалидом и получателем субсидии после истечения периода возмещения затрат на оплату труда инвалида, работающего на оборудованном (оснащенном) рабочем месте с возмещением затрат (Рр), получатель субсидии в течение 3 рабочих дней со дня увольнения инвалида сообщает об этом в Центр занятости населения по месту своего нахождения и подает информацию о наличии вакантных рабочих мест (должностей) по форме "Сведения о потребности в работниках, наличии свободных рабочих мест (вакантных должностей)" согласно приложению N 4 к Административному регламенту для направления незанятых инвалидов для работы на оборудованном (оснащенном) рабочем месте.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32. В случаях, предусмотренных </w:t>
      </w:r>
      <w:hyperlink w:anchor="P159" w:history="1">
        <w:r>
          <w:rPr>
            <w:color w:val="0000FF"/>
          </w:rPr>
          <w:t>частями 30</w:t>
        </w:r>
      </w:hyperlink>
      <w:r>
        <w:t xml:space="preserve"> и </w:t>
      </w:r>
      <w:hyperlink w:anchor="P160" w:history="1">
        <w:r>
          <w:rPr>
            <w:color w:val="0000FF"/>
          </w:rPr>
          <w:t>31</w:t>
        </w:r>
      </w:hyperlink>
      <w:r>
        <w:t xml:space="preserve"> настоящего Порядка, получатель субсидии обязан сохранить оборудованное (оснащенное) рабочее место для трудоустройства незанятых инвалидов в течение </w:t>
      </w:r>
      <w:hyperlink w:anchor="P101" w:history="1">
        <w:r>
          <w:rPr>
            <w:color w:val="0000FF"/>
          </w:rPr>
          <w:t>12</w:t>
        </w:r>
      </w:hyperlink>
      <w:r>
        <w:t xml:space="preserve"> месяцев с даты заключения договора о предоставлении субсидии.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 xml:space="preserve">33. При дополнительной необходимости проведения у получателя субсидии мероприятий по содействию трудоустройству незанятых инвалидов до истечения срока действия договора о предоставлении субсидии и при отсутствии нарушений, указанных в </w:t>
      </w:r>
      <w:hyperlink w:anchor="P163" w:history="1">
        <w:r>
          <w:rPr>
            <w:color w:val="0000FF"/>
          </w:rPr>
          <w:t>части 34</w:t>
        </w:r>
      </w:hyperlink>
      <w:r>
        <w:t xml:space="preserve"> настоящего Порядка, получатель субсидии вправе подать заявление о предоставлении субсидии в порядке, установленном настоящим Порядком.</w:t>
      </w:r>
    </w:p>
    <w:p w:rsidR="002F64BE" w:rsidRDefault="002F64BE">
      <w:pPr>
        <w:pStyle w:val="ConsPlusNormal"/>
        <w:spacing w:before="220"/>
        <w:ind w:firstLine="540"/>
        <w:jc w:val="both"/>
      </w:pPr>
      <w:bookmarkStart w:id="15" w:name="P163"/>
      <w:bookmarkEnd w:id="15"/>
      <w:r>
        <w:t>34. Субсидия подлежит возврату на лицевой счет Агентства в случае нарушения получателем субсидии условий предоставления субсидии, установленных настоящим Порядком и договором о предоставлении субсидии, недостижения показателей результативности предоставления субсидии либо использования субсидии не по целевому назначению.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35. Получатель субсидии в течение 30 календарных дней со дня получения письменного уведомления о возврате субсидии обязан возвратить субсидию на лицевой счет Агентства.</w:t>
      </w:r>
    </w:p>
    <w:p w:rsidR="002F64BE" w:rsidRDefault="002F64BE">
      <w:pPr>
        <w:pStyle w:val="ConsPlusNormal"/>
        <w:spacing w:before="220"/>
        <w:ind w:firstLine="540"/>
        <w:jc w:val="both"/>
      </w:pPr>
      <w:r>
        <w:t>Агентство направляет получателю субсидий уведомление о возврате субсидии в течение 5 рабочих дней со дня выявления нарушений.</w:t>
      </w: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jc w:val="both"/>
      </w:pPr>
    </w:p>
    <w:p w:rsidR="002F64BE" w:rsidRDefault="002F6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D9D" w:rsidRDefault="00D67D9D">
      <w:bookmarkStart w:id="16" w:name="_GoBack"/>
      <w:bookmarkEnd w:id="16"/>
    </w:p>
    <w:sectPr w:rsidR="00D67D9D" w:rsidSect="00AD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BE"/>
    <w:rsid w:val="002F64BE"/>
    <w:rsid w:val="00D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78D58-62EF-4D1D-B05A-6D64B8F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9B07FA6C1ED10DAA8579E3C87B75F1C101DE5729B39D817C7E63BCFB0C27094E388BCDFE8F76C5B140DD2B73oCP7F" TargetMode="External"/><Relationship Id="rId18" Type="http://schemas.openxmlformats.org/officeDocument/2006/relationships/hyperlink" Target="consultantplus://offline/ref=7A9B07FA6C1ED10DAA8567EEDE1729F5C40B815C2EB596D2262865EBA45C215C1C78D594AFCA3DC8B65FC12B75D0BD7CDAoDP3F" TargetMode="External"/><Relationship Id="rId26" Type="http://schemas.openxmlformats.org/officeDocument/2006/relationships/hyperlink" Target="consultantplus://offline/ref=7A9B07FA6C1ED10DAA8567EEDE1729F5C40B815C2EB790D0262865EBA45C215C1C78D594BDCA65C4B65EDF2A73C5EB2D9F8F1C7B3E9B02C66B2647C2oFPCF" TargetMode="External"/><Relationship Id="rId39" Type="http://schemas.openxmlformats.org/officeDocument/2006/relationships/hyperlink" Target="consultantplus://offline/ref=988D2BD1B3AE0E7446A9D07F9681A4D63EAF9DCB71523E78AFE15B1D19422B01825A80E93A050FE59EB06E46269F8EFB826928657DBD8C9D8C6CBFD0p3P8F" TargetMode="External"/><Relationship Id="rId21" Type="http://schemas.openxmlformats.org/officeDocument/2006/relationships/hyperlink" Target="consultantplus://offline/ref=7A9B07FA6C1ED10DAA8567EEDE1729F5C40B815C2EB79ED3282B65EBA45C215C1C78D594BDCA65C4B757D92970C5EB2D9F8F1C7B3E9B02C66B2647C2oFPCF" TargetMode="External"/><Relationship Id="rId34" Type="http://schemas.openxmlformats.org/officeDocument/2006/relationships/image" Target="media/image7.wmf"/><Relationship Id="rId42" Type="http://schemas.openxmlformats.org/officeDocument/2006/relationships/hyperlink" Target="consultantplus://offline/ref=988D2BD1B3AE0E7446A9D07F9681A4D63EAF9DCB71523E7FACEB5B1D19422B01825A80E9280557E99EB17047278AD8AAC7p3P5F" TargetMode="External"/><Relationship Id="rId7" Type="http://schemas.openxmlformats.org/officeDocument/2006/relationships/hyperlink" Target="consultantplus://offline/ref=7A9B07FA6C1ED10DAA8567EEDE1729F5C40B815C2EB491D7242965EBA45C215C1C78D594BDCA65C4B65EDF2B74C5EB2D9F8F1C7B3E9B02C66B2647C2oFP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9B07FA6C1ED10DAA8567EEDE1729F5C40B815C2EB792D4282D65EBA45C215C1C78D594BDCA65C4B65EDF2B74C5EB2D9F8F1C7B3E9B02C66B2647C2oFPCF" TargetMode="External"/><Relationship Id="rId20" Type="http://schemas.openxmlformats.org/officeDocument/2006/relationships/hyperlink" Target="consultantplus://offline/ref=7A9B07FA6C1ED10DAA8567EEDE1729F5C40B815C2EB790D0262865EBA45C215C1C78D594BDCA65C4B65EDF2B75C5EB2D9F8F1C7B3E9B02C66B2647C2oFPCF" TargetMode="External"/><Relationship Id="rId29" Type="http://schemas.openxmlformats.org/officeDocument/2006/relationships/image" Target="media/image3.wmf"/><Relationship Id="rId41" Type="http://schemas.openxmlformats.org/officeDocument/2006/relationships/hyperlink" Target="consultantplus://offline/ref=988D2BD1B3AE0E7446A9D07F9681A4D63EAF9DCB71523E78AFE15B1D19422B01825A80E93A050FE59EB06E46289F8EFB826928657DBD8C9D8C6CBFD0p3P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B07FA6C1ED10DAA8567EEDE1729F5C40B815C2EB492DE212865EBA45C215C1C78D594BDCA65C4B65EDF2B77C5EB2D9F8F1C7B3E9B02C66B2647C2oFPCF" TargetMode="External"/><Relationship Id="rId11" Type="http://schemas.openxmlformats.org/officeDocument/2006/relationships/hyperlink" Target="consultantplus://offline/ref=7A9B07FA6C1ED10DAA8579E3C87B75F1C102D95228B69D817C7E63BCFB0C27095C38D3C1FE8D6BCCB3558B7A369BB27CDAC4117C218702C0o7PCF" TargetMode="External"/><Relationship Id="rId24" Type="http://schemas.openxmlformats.org/officeDocument/2006/relationships/hyperlink" Target="consultantplus://offline/ref=7A9B07FA6C1ED10DAA8567EEDE1729F5C40B815C2EB790D0262865EBA45C215C1C78D594BDCA65C4B65EDF2A72C5EB2D9F8F1C7B3E9B02C66B2647C2oFPCF" TargetMode="External"/><Relationship Id="rId32" Type="http://schemas.openxmlformats.org/officeDocument/2006/relationships/image" Target="media/image6.wmf"/><Relationship Id="rId37" Type="http://schemas.openxmlformats.org/officeDocument/2006/relationships/hyperlink" Target="consultantplus://offline/ref=988D2BD1B3AE0E7446A9D07F9681A4D63EAF9DCB71523E78AFE15B1D19422B01825A80E93A050FE59EB06E46239F8EFB826928657DBD8C9D8C6CBFD0p3P8F" TargetMode="External"/><Relationship Id="rId40" Type="http://schemas.openxmlformats.org/officeDocument/2006/relationships/hyperlink" Target="consultantplus://offline/ref=988D2BD1B3AE0E7446A9D07F9681A4D63EAF9DCB71523E78AFE15B1D19422B01825A80E93A050FE59EB06E46279F8EFB826928657DBD8C9D8C6CBFD0p3P8F" TargetMode="External"/><Relationship Id="rId5" Type="http://schemas.openxmlformats.org/officeDocument/2006/relationships/hyperlink" Target="consultantplus://offline/ref=7A9B07FA6C1ED10DAA8567EEDE1729F5C40B815C2EB495D4212965EBA45C215C1C78D594BDCA65C4B65EDF2B77C5EB2D9F8F1C7B3E9B02C66B2647C2oFPCF" TargetMode="External"/><Relationship Id="rId15" Type="http://schemas.openxmlformats.org/officeDocument/2006/relationships/hyperlink" Target="consultantplus://offline/ref=7A9B07FA6C1ED10DAA8567EEDE1729F5C40B815C2EB495D4212965EBA45C215C1C78D594BDCA65C4B65EDF2B74C5EB2D9F8F1C7B3E9B02C66B2647C2oFPCF" TargetMode="External"/><Relationship Id="rId23" Type="http://schemas.openxmlformats.org/officeDocument/2006/relationships/hyperlink" Target="consultantplus://offline/ref=7A9B07FA6C1ED10DAA8567EEDE1729F5C40B815C2EB790D0262865EBA45C215C1C78D594BDCA65C4B65EDF2B7BC5EB2D9F8F1C7B3E9B02C66B2647C2oFPCF" TargetMode="External"/><Relationship Id="rId28" Type="http://schemas.openxmlformats.org/officeDocument/2006/relationships/image" Target="media/image2.wmf"/><Relationship Id="rId36" Type="http://schemas.openxmlformats.org/officeDocument/2006/relationships/image" Target="media/image9.wmf"/><Relationship Id="rId10" Type="http://schemas.openxmlformats.org/officeDocument/2006/relationships/hyperlink" Target="consultantplus://offline/ref=7A9B07FA6C1ED10DAA8579E3C87B75F1C102D95228B69D817C7E63BCFB0C27095C38D3C8F7876391E71A8A2672CFA17CDCC4137B3Eo8PCF" TargetMode="External"/><Relationship Id="rId19" Type="http://schemas.openxmlformats.org/officeDocument/2006/relationships/hyperlink" Target="consultantplus://offline/ref=7A9B07FA6C1ED10DAA8567EEDE1729F5C40B815C2EB792D4282D65EBA45C215C1C78D594BDCA65C4B65EDF2B75C5EB2D9F8F1C7B3E9B02C66B2647C2oFPCF" TargetMode="External"/><Relationship Id="rId31" Type="http://schemas.openxmlformats.org/officeDocument/2006/relationships/image" Target="media/image5.wmf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9B07FA6C1ED10DAA8567EEDE1729F5C40B815C2EB790D0262865EBA45C215C1C78D594BDCA65C4B65EDF2B77C5EB2D9F8F1C7B3E9B02C66B2647C2oFPCF" TargetMode="External"/><Relationship Id="rId14" Type="http://schemas.openxmlformats.org/officeDocument/2006/relationships/hyperlink" Target="consultantplus://offline/ref=7A9B07FA6C1ED10DAA8567EEDE1729F5C40B815C2EB592D2222965EBA45C215C1C78D594AFCA3DC8B65FC12B75D0BD7CDAoDP3F" TargetMode="External"/><Relationship Id="rId22" Type="http://schemas.openxmlformats.org/officeDocument/2006/relationships/hyperlink" Target="consultantplus://offline/ref=7A9B07FA6C1ED10DAA8567EEDE1729F5C40B815C2EB790D0262865EBA45C215C1C78D594BDCA65C4B65EDF2B7AC5EB2D9F8F1C7B3E9B02C66B2647C2oFPCF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Relationship Id="rId35" Type="http://schemas.openxmlformats.org/officeDocument/2006/relationships/image" Target="media/image8.wmf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A9B07FA6C1ED10DAA8567EEDE1729F5C40B815C2EB792D4282D65EBA45C215C1C78D594BDCA65C4B65EDF2B77C5EB2D9F8F1C7B3E9B02C66B2647C2oFP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9B07FA6C1ED10DAA8579E3C87B75F1C102D95228B69D817C7E63BCFB0C27095C38D3C2F98B6391E71A8A2672CFA17CDCC4137B3Eo8PCF" TargetMode="External"/><Relationship Id="rId17" Type="http://schemas.openxmlformats.org/officeDocument/2006/relationships/hyperlink" Target="consultantplus://offline/ref=7A9B07FA6C1ED10DAA8567EEDE1729F5C40B815C2EB790D0262865EBA45C215C1C78D594BDCA65C4B65EDF2B74C5EB2D9F8F1C7B3E9B02C66B2647C2oFPCF" TargetMode="External"/><Relationship Id="rId25" Type="http://schemas.openxmlformats.org/officeDocument/2006/relationships/hyperlink" Target="consultantplus://offline/ref=7A9B07FA6C1ED10DAA8567EEDE1729F5C40B815C2EB790D0262865EBA45C215C1C78D594BDCA65C4B65EDF2A73C5EB2D9F8F1C7B3E9B02C66B2647C2oFPCF" TargetMode="External"/><Relationship Id="rId33" Type="http://schemas.openxmlformats.org/officeDocument/2006/relationships/hyperlink" Target="consultantplus://offline/ref=7A9B07FA6C1ED10DAA8567EEDE1729F5C40B815C2EB790D0262865EBA45C215C1C78D594BDCA65C4B65EDF2A70C5EB2D9F8F1C7B3E9B02C66B2647C2oFPCF" TargetMode="External"/><Relationship Id="rId38" Type="http://schemas.openxmlformats.org/officeDocument/2006/relationships/hyperlink" Target="consultantplus://offline/ref=988D2BD1B3AE0E7446A9D07F9681A4D63EAF9DCB71523E78AFE15B1D19422B01825A80E93A050FE59EB06E46249F8EFB826928657DBD8C9D8C6CBFD0p3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Миханошина Елена Анатольевна</cp:lastModifiedBy>
  <cp:revision>1</cp:revision>
  <dcterms:created xsi:type="dcterms:W3CDTF">2019-07-01T05:15:00Z</dcterms:created>
  <dcterms:modified xsi:type="dcterms:W3CDTF">2019-07-01T05:16:00Z</dcterms:modified>
</cp:coreProperties>
</file>