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04799" w14:textId="77777777" w:rsidR="00661352" w:rsidRDefault="00DC6301" w:rsidP="004E4AC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Программы субсидирования (Постановление Правительства РФ от 30.12.2018 № 1764)</w:t>
      </w:r>
      <w:r w:rsidR="007312D1">
        <w:rPr>
          <w:rFonts w:ascii="Times New Roman" w:hAnsi="Times New Roman" w:cs="Times New Roman"/>
          <w:sz w:val="28"/>
          <w:szCs w:val="28"/>
        </w:rPr>
        <w:t xml:space="preserve"> Заёмщик должен соответ</w:t>
      </w:r>
      <w:r w:rsidR="00661352">
        <w:rPr>
          <w:rFonts w:ascii="Times New Roman" w:hAnsi="Times New Roman" w:cs="Times New Roman"/>
          <w:sz w:val="28"/>
          <w:szCs w:val="28"/>
        </w:rPr>
        <w:t>ствовать следующим требованиям.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371"/>
        <w:gridCol w:w="1270"/>
      </w:tblGrid>
      <w:tr w:rsidR="00DC6301" w14:paraId="35A5A4F8" w14:textId="77777777" w:rsidTr="007312D1">
        <w:tc>
          <w:tcPr>
            <w:tcW w:w="704" w:type="dxa"/>
          </w:tcPr>
          <w:p w14:paraId="6F49DB83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71" w:type="dxa"/>
          </w:tcPr>
          <w:p w14:paraId="00FADC4F" w14:textId="4277216B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Критерии:</w:t>
            </w:r>
          </w:p>
        </w:tc>
        <w:tc>
          <w:tcPr>
            <w:tcW w:w="1270" w:type="dxa"/>
          </w:tcPr>
          <w:p w14:paraId="32E27B6C" w14:textId="03F663EF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C6301" w14:paraId="4C17B66B" w14:textId="77777777" w:rsidTr="007312D1">
        <w:tc>
          <w:tcPr>
            <w:tcW w:w="704" w:type="dxa"/>
          </w:tcPr>
          <w:p w14:paraId="1861670C" w14:textId="5519DA36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0B31DEE5" w14:textId="3C5F8D70" w:rsidR="00726438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r w:rsidR="00726438">
              <w:rPr>
                <w:rFonts w:ascii="Times New Roman" w:hAnsi="Times New Roman" w:cs="Times New Roman"/>
                <w:sz w:val="28"/>
                <w:szCs w:val="28"/>
              </w:rPr>
              <w:t xml:space="preserve"> ИП или 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реестре СМСП</w:t>
            </w:r>
            <w:r w:rsidR="00726438">
              <w:rPr>
                <w:rFonts w:ascii="Times New Roman" w:hAnsi="Times New Roman" w:cs="Times New Roman"/>
                <w:sz w:val="28"/>
                <w:szCs w:val="28"/>
              </w:rPr>
              <w:t xml:space="preserve"> можно проверит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726438">
              <w:rPr>
                <w:rFonts w:ascii="Times New Roman" w:hAnsi="Times New Roman" w:cs="Times New Roman"/>
                <w:sz w:val="28"/>
                <w:szCs w:val="28"/>
              </w:rPr>
              <w:t xml:space="preserve"> по ссылке </w:t>
            </w:r>
          </w:p>
          <w:p w14:paraId="11111B9F" w14:textId="22900C3A" w:rsidR="00DC6301" w:rsidRDefault="006613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33254D" w:rsidRPr="0033254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https://rmsp.nalog.ru/search.html</w:t>
              </w:r>
            </w:hyperlink>
          </w:p>
          <w:p w14:paraId="15D4AFB6" w14:textId="77777777" w:rsidR="00726438" w:rsidRPr="0033254D" w:rsidRDefault="00726438"/>
          <w:p w14:paraId="2EB68F0E" w14:textId="432DCFBD" w:rsidR="00174A73" w:rsidRPr="0033254D" w:rsidRDefault="0033254D" w:rsidP="00E5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в реестре может быть связано с тем, что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ИП или ЮЛ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вовремя не сдал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отчетность в ИФНС или Ста</w:t>
            </w:r>
            <w:r w:rsidR="00174A73">
              <w:rPr>
                <w:rFonts w:ascii="Times New Roman" w:hAnsi="Times New Roman" w:cs="Times New Roman"/>
                <w:sz w:val="28"/>
                <w:szCs w:val="28"/>
              </w:rPr>
              <w:t xml:space="preserve">тистику.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Реестр ведет ИФНС. В случае отсутствия в реестре ИП или ЮЛ необходимо самостоятельно уточнить причину в ИФНС.</w:t>
            </w:r>
          </w:p>
        </w:tc>
        <w:tc>
          <w:tcPr>
            <w:tcW w:w="1270" w:type="dxa"/>
          </w:tcPr>
          <w:p w14:paraId="2C9ADCDC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2766948A" w14:textId="77777777" w:rsidTr="007312D1">
        <w:tc>
          <w:tcPr>
            <w:tcW w:w="704" w:type="dxa"/>
          </w:tcPr>
          <w:p w14:paraId="7FC6C345" w14:textId="1340B828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44770B5C" w14:textId="77777777" w:rsidR="0033254D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осуществляет деятельность, указанную </w:t>
            </w:r>
            <w:r w:rsidRPr="00DC6301">
              <w:rPr>
                <w:rFonts w:ascii="Times New Roman" w:hAnsi="Times New Roman" w:cs="Times New Roman"/>
                <w:sz w:val="28"/>
                <w:szCs w:val="28"/>
              </w:rPr>
              <w:t>в частях 3 и 4 статьи 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209-ФЗ</w:t>
            </w:r>
            <w:r w:rsidR="007312D1">
              <w:rPr>
                <w:rFonts w:ascii="Times New Roman" w:hAnsi="Times New Roman" w:cs="Times New Roman"/>
                <w:sz w:val="28"/>
                <w:szCs w:val="28"/>
              </w:rPr>
              <w:t xml:space="preserve"> от 24.07.2007</w:t>
            </w:r>
            <w:r w:rsidR="003325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F874C77" w14:textId="77777777" w:rsidR="00E567B1" w:rsidRDefault="00E567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BE0030" w14:textId="78A05F41" w:rsidR="00DC6301" w:rsidRDefault="00332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ИП и ЮЛ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 такую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но в ЕГРЮЛ или ЕГРИП содержаться эти виды деятельности, то банки 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>ставят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условие, и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сключить эти виды деятельности. Заявитель должен быть готов к этому. </w:t>
            </w:r>
          </w:p>
        </w:tc>
        <w:tc>
          <w:tcPr>
            <w:tcW w:w="1270" w:type="dxa"/>
          </w:tcPr>
          <w:p w14:paraId="4819F8B2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40B07127" w14:textId="77777777" w:rsidTr="007312D1">
        <w:tc>
          <w:tcPr>
            <w:tcW w:w="704" w:type="dxa"/>
          </w:tcPr>
          <w:p w14:paraId="75657720" w14:textId="1C1141EB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255D3DBD" w14:textId="073E2030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деятельности в приоритетных отраслях</w:t>
            </w:r>
          </w:p>
        </w:tc>
        <w:tc>
          <w:tcPr>
            <w:tcW w:w="1270" w:type="dxa"/>
          </w:tcPr>
          <w:p w14:paraId="051639B4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178BD38F" w14:textId="77777777" w:rsidTr="007312D1">
        <w:tc>
          <w:tcPr>
            <w:tcW w:w="704" w:type="dxa"/>
          </w:tcPr>
          <w:p w14:paraId="6FA48EDE" w14:textId="5D1A93D5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3B8FBCB7" w14:textId="62B110C2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Является налоговым резидентом РФ</w:t>
            </w:r>
          </w:p>
        </w:tc>
        <w:tc>
          <w:tcPr>
            <w:tcW w:w="1270" w:type="dxa"/>
          </w:tcPr>
          <w:p w14:paraId="14478A28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154CAF49" w14:textId="77777777" w:rsidTr="007312D1">
        <w:tc>
          <w:tcPr>
            <w:tcW w:w="704" w:type="dxa"/>
          </w:tcPr>
          <w:p w14:paraId="450AE44C" w14:textId="39ED3499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4DE51AF7" w14:textId="53845781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находится в стадии ликвидации (несостоятельности, банкротства)</w:t>
            </w:r>
          </w:p>
        </w:tc>
        <w:tc>
          <w:tcPr>
            <w:tcW w:w="1270" w:type="dxa"/>
          </w:tcPr>
          <w:p w14:paraId="69484A06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065A39BB" w14:textId="77777777" w:rsidTr="007312D1">
        <w:tc>
          <w:tcPr>
            <w:tcW w:w="704" w:type="dxa"/>
          </w:tcPr>
          <w:p w14:paraId="4D4FB57B" w14:textId="4E65752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3B7340BE" w14:textId="77777777" w:rsidR="00E567B1" w:rsidRDefault="00DC6301" w:rsidP="00E5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имеет </w:t>
            </w:r>
            <w:r w:rsidRPr="00DC6301">
              <w:rPr>
                <w:rFonts w:ascii="Times New Roman" w:hAnsi="Times New Roman" w:cs="Times New Roman"/>
                <w:sz w:val="28"/>
                <w:szCs w:val="28"/>
              </w:rPr>
              <w:t>просроченной задолженности по налогам, сборам и иным обязательным платежам в бюджеты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течение 30 дней до заключения кредитного договора)</w:t>
            </w:r>
            <w:r w:rsidR="00174A7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1CDB13D3" w14:textId="77777777" w:rsidR="00E567B1" w:rsidRDefault="00E567B1" w:rsidP="00E5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B1007" w14:textId="65A813BA" w:rsidR="00DC6301" w:rsidRDefault="00174A73" w:rsidP="00E567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имеет, то перед обращением за кредитом, необходимо погасить задолженность.</w:t>
            </w:r>
            <w:r w:rsidR="00E567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5F20D33" w14:textId="0103BDF3" w:rsidR="00726438" w:rsidRDefault="007264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14:paraId="31F10504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04024B7B" w14:textId="77777777" w:rsidTr="007312D1">
        <w:tc>
          <w:tcPr>
            <w:tcW w:w="704" w:type="dxa"/>
          </w:tcPr>
          <w:p w14:paraId="09F01D5D" w14:textId="6CBEC96E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5BA32777" w14:textId="24E5857A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имеет задолженности перед работниками по заработной плате</w:t>
            </w:r>
          </w:p>
        </w:tc>
        <w:tc>
          <w:tcPr>
            <w:tcW w:w="1270" w:type="dxa"/>
          </w:tcPr>
          <w:p w14:paraId="1D2DE04A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301" w14:paraId="58C56B62" w14:textId="77777777" w:rsidTr="007312D1">
        <w:tc>
          <w:tcPr>
            <w:tcW w:w="704" w:type="dxa"/>
          </w:tcPr>
          <w:p w14:paraId="337F89D1" w14:textId="28B5709C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3ED6E560" w14:textId="1F8DCC62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кредитная история (в течение 180 дней до даты заключения кредитного договора)</w:t>
            </w:r>
          </w:p>
        </w:tc>
        <w:tc>
          <w:tcPr>
            <w:tcW w:w="1270" w:type="dxa"/>
          </w:tcPr>
          <w:p w14:paraId="552A7488" w14:textId="77777777" w:rsidR="00DC6301" w:rsidRDefault="00DC63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E5FEABA" w14:textId="28B742D9" w:rsidR="00745CB4" w:rsidRDefault="00745CB4">
      <w:pPr>
        <w:rPr>
          <w:rFonts w:ascii="Times New Roman" w:hAnsi="Times New Roman" w:cs="Times New Roman"/>
          <w:sz w:val="28"/>
          <w:szCs w:val="28"/>
        </w:rPr>
      </w:pPr>
    </w:p>
    <w:sectPr w:rsidR="00745CB4" w:rsidSect="004E4AC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7C"/>
    <w:rsid w:val="00174A73"/>
    <w:rsid w:val="0033254D"/>
    <w:rsid w:val="00371780"/>
    <w:rsid w:val="004E4ACB"/>
    <w:rsid w:val="00661352"/>
    <w:rsid w:val="00726438"/>
    <w:rsid w:val="007312D1"/>
    <w:rsid w:val="00745CB4"/>
    <w:rsid w:val="00CC0E7C"/>
    <w:rsid w:val="00DC6301"/>
    <w:rsid w:val="00E428D9"/>
    <w:rsid w:val="00E5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610D6"/>
  <w15:docId w15:val="{27496C7D-8034-4CCA-B2DB-8C45E9626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63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C63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msp.nalog.ru/searc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Маркеленкова Ирина Анатольевна</cp:lastModifiedBy>
  <cp:revision>6</cp:revision>
  <dcterms:created xsi:type="dcterms:W3CDTF">2019-04-10T01:47:00Z</dcterms:created>
  <dcterms:modified xsi:type="dcterms:W3CDTF">2019-06-17T04:57:00Z</dcterms:modified>
</cp:coreProperties>
</file>