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B" w:rsidRDefault="006F22A0" w:rsidP="006137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bookmarkStart w:id="0" w:name="_GoBack"/>
      <w:bookmarkEnd w:id="0"/>
    </w:p>
    <w:p w:rsidR="0061374B" w:rsidRPr="00B4661E" w:rsidRDefault="0061374B" w:rsidP="0061374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1374B" w:rsidRPr="00B4661E" w:rsidRDefault="0061374B" w:rsidP="0061374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9345" w:type="dxa"/>
            <w:gridSpan w:val="2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1374B" w:rsidRPr="001606EA" w:rsidRDefault="006F22A0" w:rsidP="006F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374B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1374B" w:rsidRPr="001606EA">
              <w:rPr>
                <w:sz w:val="24"/>
                <w:szCs w:val="24"/>
              </w:rPr>
              <w:t>.2019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61374B" w:rsidRPr="001606EA" w:rsidRDefault="0061374B" w:rsidP="00C04E11">
            <w:pPr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  <w:lang w:val="en-US"/>
              </w:rPr>
              <w:t>SadovnikovaAS</w:t>
            </w:r>
            <w:r w:rsidRPr="001606EA">
              <w:rPr>
                <w:sz w:val="24"/>
                <w:szCs w:val="24"/>
              </w:rPr>
              <w:t>@</w:t>
            </w:r>
            <w:r w:rsidRPr="001606EA">
              <w:rPr>
                <w:sz w:val="24"/>
                <w:szCs w:val="24"/>
                <w:lang w:val="en-US"/>
              </w:rPr>
              <w:t>kamgov</w:t>
            </w:r>
            <w:r w:rsidRPr="001606EA">
              <w:rPr>
                <w:sz w:val="24"/>
                <w:szCs w:val="24"/>
              </w:rPr>
              <w:t>.</w:t>
            </w:r>
            <w:r w:rsidRPr="001606EA">
              <w:rPr>
                <w:sz w:val="24"/>
                <w:szCs w:val="24"/>
                <w:lang w:val="en-US"/>
              </w:rPr>
              <w:t>ru</w:t>
            </w:r>
          </w:p>
          <w:p w:rsidR="0061374B" w:rsidRPr="001606EA" w:rsidRDefault="0061374B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514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F35B7A" w:rsidRDefault="00F35B7A" w:rsidP="00F35B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Установление гарантий государственной поддержки инвестиционной деятельности в Камчатском крае, форм и условий предоставления государственной поддержки инвестиционной деятельности в Камчатском крае, а также регулирование отдельных вопросов, связанных с реализацией в Камчатском крае региональных инвестиционных проектов.</w:t>
            </w:r>
          </w:p>
          <w:p w:rsidR="0061374B" w:rsidRDefault="0061374B" w:rsidP="00C04E1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61374B" w:rsidRPr="00512CC0" w:rsidRDefault="0061374B" w:rsidP="00C04E1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12CC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Закон Камчатского края</w:t>
            </w:r>
            <w:r w:rsidRPr="00512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C0">
              <w:rPr>
                <w:rFonts w:cs="Times New Roman"/>
                <w:sz w:val="24"/>
                <w:szCs w:val="24"/>
              </w:rPr>
              <w:t>от 22 сентября 2008 г. № 129 «О государственной поддержке инвестиционной деятельности в Камчатском крае»</w:t>
            </w:r>
          </w:p>
        </w:tc>
      </w:tr>
      <w:tr w:rsidR="0061374B" w:rsidRPr="006F22A0" w:rsidTr="00C04E11">
        <w:tc>
          <w:tcPr>
            <w:tcW w:w="4672" w:type="dxa"/>
          </w:tcPr>
          <w:p w:rsidR="0061374B" w:rsidRPr="00663260" w:rsidRDefault="0061374B" w:rsidP="00C04E11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1374B" w:rsidRPr="00AA48E3" w:rsidRDefault="006F22A0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4" w:anchor="npa=6370" w:history="1">
              <w:r w:rsidRPr="006F22A0">
                <w:rPr>
                  <w:rStyle w:val="a4"/>
                  <w:rFonts w:cs="Times New Roman"/>
                  <w:color w:val="000000" w:themeColor="text1"/>
                  <w:sz w:val="26"/>
                  <w:szCs w:val="26"/>
                  <w:lang w:val="en-US"/>
                </w:rPr>
                <w:t>http://regulation.kamgov.ru/projects#npa=6370</w:t>
              </w:r>
            </w:hyperlink>
          </w:p>
        </w:tc>
      </w:tr>
    </w:tbl>
    <w:p w:rsidR="0061374B" w:rsidRPr="00663260" w:rsidRDefault="0061374B" w:rsidP="0061374B">
      <w:pPr>
        <w:spacing w:after="0" w:line="240" w:lineRule="auto"/>
        <w:rPr>
          <w:sz w:val="24"/>
          <w:szCs w:val="24"/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Default="0061374B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Pr="00023B28" w:rsidRDefault="006F22A0" w:rsidP="0061374B">
      <w:pPr>
        <w:spacing w:after="0" w:line="240" w:lineRule="auto"/>
        <w:jc w:val="center"/>
        <w:rPr>
          <w:lang w:val="en-US"/>
        </w:rPr>
      </w:pPr>
    </w:p>
    <w:p w:rsidR="0061374B" w:rsidRPr="00B4661E" w:rsidRDefault="0061374B" w:rsidP="0061374B">
      <w:pPr>
        <w:spacing w:after="0" w:line="240" w:lineRule="auto"/>
        <w:jc w:val="center"/>
      </w:pPr>
      <w:r>
        <w:lastRenderedPageBreak/>
        <w:t>Вопросы:</w:t>
      </w:r>
    </w:p>
    <w:p w:rsidR="0061374B" w:rsidRDefault="0061374B" w:rsidP="0061374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1374B" w:rsidRPr="00FA208E" w:rsidTr="00C04E11">
        <w:trPr>
          <w:trHeight w:val="22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1374B" w:rsidRPr="00FA208E" w:rsidTr="00C04E11">
        <w:trPr>
          <w:trHeight w:val="255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1374B" w:rsidRPr="00FA208E" w:rsidTr="00C04E11">
        <w:trPr>
          <w:trHeight w:val="213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4. Является ли выбранный вариант решения проблемы оптимальным (в т.ч.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1374B" w:rsidRPr="00FA208E" w:rsidTr="00C04E11">
        <w:trPr>
          <w:trHeight w:val="2841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1374B" w:rsidRPr="00FA208E" w:rsidTr="00C04E11">
        <w:trPr>
          <w:trHeight w:val="1974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1374B" w:rsidRPr="00FA208E" w:rsidTr="00C04E11">
        <w:trPr>
          <w:trHeight w:val="2563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1374B" w:rsidRPr="00FA208E" w:rsidTr="00C04E11">
        <w:trPr>
          <w:trHeight w:val="2268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rPr>
          <w:trHeight w:val="98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1374B" w:rsidRPr="00FA208E" w:rsidTr="00C04E11">
        <w:trPr>
          <w:trHeight w:val="23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1374B" w:rsidRPr="00FA208E" w:rsidTr="00C04E11">
        <w:trPr>
          <w:trHeight w:val="26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both"/>
      </w:pPr>
    </w:p>
    <w:p w:rsidR="004D75AA" w:rsidRDefault="004D75AA"/>
    <w:sectPr w:rsidR="004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B"/>
    <w:rsid w:val="004D75AA"/>
    <w:rsid w:val="0061374B"/>
    <w:rsid w:val="006F22A0"/>
    <w:rsid w:val="00BA42B2"/>
    <w:rsid w:val="00F335A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0CE-B78A-468C-8154-7C36B4B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4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3</cp:revision>
  <dcterms:created xsi:type="dcterms:W3CDTF">2019-03-29T04:50:00Z</dcterms:created>
  <dcterms:modified xsi:type="dcterms:W3CDTF">2019-04-01T01:34:00Z</dcterms:modified>
</cp:coreProperties>
</file>