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D" w:rsidRDefault="006F17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170D" w:rsidRDefault="006F170D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17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0D" w:rsidRDefault="006F170D">
            <w:pPr>
              <w:pStyle w:val="ConsPlusNormal"/>
            </w:pPr>
            <w:r>
              <w:t>26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0D" w:rsidRDefault="006F170D">
            <w:pPr>
              <w:pStyle w:val="ConsPlusNormal"/>
              <w:jc w:val="right"/>
            </w:pPr>
            <w:r>
              <w:t>N 411</w:t>
            </w:r>
          </w:p>
        </w:tc>
      </w:tr>
    </w:tbl>
    <w:p w:rsidR="006F170D" w:rsidRDefault="006F1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jc w:val="center"/>
      </w:pPr>
      <w:r>
        <w:t>КАМЧАТСКИЙ КРАЙ</w:t>
      </w:r>
    </w:p>
    <w:p w:rsidR="006F170D" w:rsidRDefault="006F170D">
      <w:pPr>
        <w:pStyle w:val="ConsPlusTitle"/>
        <w:jc w:val="center"/>
      </w:pPr>
    </w:p>
    <w:p w:rsidR="006F170D" w:rsidRDefault="006F170D">
      <w:pPr>
        <w:pStyle w:val="ConsPlusTitle"/>
        <w:jc w:val="center"/>
      </w:pPr>
      <w:r>
        <w:t>ЗАКОН</w:t>
      </w:r>
    </w:p>
    <w:p w:rsidR="006F170D" w:rsidRDefault="006F170D">
      <w:pPr>
        <w:pStyle w:val="ConsPlusTitle"/>
        <w:jc w:val="center"/>
      </w:pPr>
    </w:p>
    <w:p w:rsidR="006F170D" w:rsidRDefault="006F170D">
      <w:pPr>
        <w:pStyle w:val="ConsPlusTitle"/>
        <w:jc w:val="center"/>
      </w:pPr>
      <w:r>
        <w:t>О ПОЛНОМОЧИЯХ ОРГАНОВ ГОСУДАРСТВЕННОЙ ВЛАСТИ</w:t>
      </w:r>
    </w:p>
    <w:p w:rsidR="006F170D" w:rsidRDefault="006F170D">
      <w:pPr>
        <w:pStyle w:val="ConsPlusTitle"/>
        <w:jc w:val="center"/>
      </w:pPr>
      <w:r>
        <w:t>КАМЧАТСКОГО КРАЯ В ОБЛАСТИ ГОСУДАРСТВЕННОГО РЕГУЛИРОВАНИЯ</w:t>
      </w:r>
    </w:p>
    <w:p w:rsidR="006F170D" w:rsidRDefault="006F170D">
      <w:pPr>
        <w:pStyle w:val="ConsPlusTitle"/>
        <w:jc w:val="center"/>
      </w:pPr>
      <w:r>
        <w:t>ТОРГОВОЙ ДЕЯТЕЛЬНОСТИ В КАМЧАТСКОМ КРАЕ И О ПОРЯДКЕ</w:t>
      </w:r>
    </w:p>
    <w:p w:rsidR="006F170D" w:rsidRDefault="006F170D">
      <w:pPr>
        <w:pStyle w:val="ConsPlusTitle"/>
        <w:jc w:val="center"/>
      </w:pPr>
      <w:r>
        <w:t>РАЗРАБОТКИ КРАЕВЫХ ПРОГРАММ РАЗВИТИЯ ТОРГОВЛИ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6F170D" w:rsidRDefault="006F170D">
      <w:pPr>
        <w:pStyle w:val="ConsPlusNormal"/>
        <w:jc w:val="right"/>
      </w:pPr>
      <w:r>
        <w:t>Законодательного Собрания</w:t>
      </w:r>
    </w:p>
    <w:p w:rsidR="006F170D" w:rsidRDefault="006F170D">
      <w:pPr>
        <w:pStyle w:val="ConsPlusNormal"/>
        <w:jc w:val="right"/>
      </w:pPr>
      <w:r>
        <w:t>Камчатского края</w:t>
      </w:r>
    </w:p>
    <w:p w:rsidR="006F170D" w:rsidRDefault="006F170D">
      <w:pPr>
        <w:pStyle w:val="ConsPlusNormal"/>
        <w:jc w:val="right"/>
      </w:pPr>
      <w:r>
        <w:t>20 апреля 2010 года N 751</w:t>
      </w:r>
    </w:p>
    <w:p w:rsidR="006F170D" w:rsidRDefault="006F1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1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70D" w:rsidRDefault="006F1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70D" w:rsidRDefault="006F17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Камчатского края</w:t>
            </w:r>
            <w:proofErr w:type="gramEnd"/>
          </w:p>
          <w:p w:rsidR="006F170D" w:rsidRDefault="006F1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14.03.2011 </w:t>
            </w:r>
            <w:hyperlink r:id="rId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19.12.2011 </w:t>
            </w:r>
            <w:hyperlink r:id="rId7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6F170D" w:rsidRDefault="006F1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8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29.11.2018 </w:t>
            </w:r>
            <w:hyperlink r:id="rId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области государственного регулирования торговой деятельности в Камчатском крае (далее - торговая деятельность), а также устанавливает порядок разработки краевых программ развития торговли.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(далее - Федеральный закон "Об основах государственного регулирования торговой деятельности в Российской Федерации"), иные федеральные законы и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  <w:proofErr w:type="gramEnd"/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proofErr w:type="gramStart"/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основах государственного регулирования торговой деятельности в Российской Федерации".</w:t>
      </w:r>
      <w:proofErr w:type="gramEnd"/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Камчатского края в области государственного регулирования торговой деятельности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1) принятие законов и иных нормативных правовых актов Камчатского края в области государственного регулирования торговой деятельности в соответствии с федеральным законодательством;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19.12.2011 N 724.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3) иные полномочия в соответствии с федеральным законодательством и законодательством Камчатского края.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5. Полномочия Правительства Камчатского края в области государственного регулирования торговой деятельности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lastRenderedPageBreak/>
        <w:t>1) принятие нормативных правовых актов Камчатского края в области государственного регулирования торговой деятельности в пределах полномочий, предусмотренных федеральным законодательством и законодательством Камчатского края;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2) реализация государственной политики в области торговой деятельности;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3) утверждение краевых программ развития торговли;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 xml:space="preserve">4) утверждение мероприятий, содействующих развитию </w:t>
      </w:r>
      <w:proofErr w:type="gramStart"/>
      <w:r>
        <w:t>торговой</w:t>
      </w:r>
      <w:proofErr w:type="gramEnd"/>
      <w:r>
        <w:t xml:space="preserve"> деятельности;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5) утверждение порядка организации ярмарок на территории Камчатского края и продажи товаров (выполнения работ, оказания услуг) на них;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14.03.2011 N 576)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6) утверждение требований к организации продажи товаров и выполнения работ, оказания услуг на ярмарках, организуемых на территории Камчатского края, с учетом требований, установленных федеральным законодательством;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14.03.2011 N 576)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6(1) утверждение нормативов минимальной обеспеченности населения площадью торговых объектов для Камчатского края, в том числе для входящих в его состав муниципальных образований, в составе документов, определяющих направления социально-экономического развития Камчатского края;</w:t>
      </w:r>
    </w:p>
    <w:p w:rsidR="006F170D" w:rsidRDefault="006F170D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19.12.2011 N 724)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7) определение исполнительного органа государственной власти Камчатского края, уполномоченного в области государственного регулирования торговой деятельности (далее - уполномоченный исполнительный орган государственной власти Камчатского края);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22.06.2015 N 651)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8) иные полномочия в соответствии с федеральным законодательством и законодательством Камчатского края.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6. Полномочия уполномоченного исполнительного органа государственной власти Камчатского края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22.06.2015 N 651)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>Уполномоченный исполнительный орган государственной власти Камчатского края осуществляет следующие полномочия: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1) принятие нормативных правовых актов Камчатского края в области государственного регулирования торговой деятельности в пределах полномочий, предусмотренных федеральным законодательством и законодательством Камчатского края;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2) разработка нормативов минимальной обеспеченности населения площадью торговых объектов для Камчатского края, в том числе для входящих в его состав муниципальных образований;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3) разработка и реализация краевых программ развития торговли;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 xml:space="preserve">4) разработка и реализация мероприятий, содействующих развитию </w:t>
      </w:r>
      <w:proofErr w:type="gramStart"/>
      <w:r>
        <w:t>торговой</w:t>
      </w:r>
      <w:proofErr w:type="gramEnd"/>
      <w:r>
        <w:t xml:space="preserve"> деятельности;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 xml:space="preserve">5) проведение информационно-аналитического наблюдения за состоянием рынка определенного товара и осуществлением </w:t>
      </w:r>
      <w:proofErr w:type="gramStart"/>
      <w:r>
        <w:t>торговой</w:t>
      </w:r>
      <w:proofErr w:type="gramEnd"/>
      <w:r>
        <w:t xml:space="preserve"> деятельности;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6) установление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муниципального образования в Камчатском крае;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7) формирование и ведение торгового реестра Камчатского края в соответствии с законодательством Российской Федерации;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8) размещение и не реже чем один раз в квартал обновление на официальном сайте исполнительных органов государственной власти Камчатского края в информационно-телекоммуникационной сети "Интернет" информации в области государственного регулирования торговой деятельности, предусмотренной федеральным законодательством;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22.06.2015 N 651)</w:t>
      </w:r>
    </w:p>
    <w:p w:rsidR="006F170D" w:rsidRDefault="006F170D">
      <w:pPr>
        <w:pStyle w:val="ConsPlusNormal"/>
        <w:spacing w:before="200"/>
        <w:ind w:firstLine="540"/>
        <w:jc w:val="both"/>
      </w:pPr>
      <w:proofErr w:type="gramStart"/>
      <w:r>
        <w:lastRenderedPageBreak/>
        <w:t>9) представление обобщенных сведений, содержащихся в торговом реестре Камчатского края,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сроки, предусмотренные федеральным законодательством;</w:t>
      </w:r>
      <w:proofErr w:type="gramEnd"/>
    </w:p>
    <w:p w:rsidR="006F170D" w:rsidRDefault="006F17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29.11.2018 N 287)</w:t>
      </w:r>
    </w:p>
    <w:p w:rsidR="006F170D" w:rsidRDefault="006F170D">
      <w:pPr>
        <w:pStyle w:val="ConsPlusNormal"/>
        <w:spacing w:before="200"/>
        <w:ind w:firstLine="540"/>
        <w:jc w:val="both"/>
      </w:pPr>
      <w:r>
        <w:t>10) иные полномочия в соответствии с федеральным законодательством и законодательством Камчатского края.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7. Порядок разработки краевых программ развития торговли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 xml:space="preserve">Разработка краевых программ развития торговли осуществляется в порядке, предусмотренном для разработки государственных программ Камчатского края постановлением Правительства Камчатского края, с учетом требований </w:t>
      </w:r>
      <w:hyperlink r:id="rId22" w:history="1">
        <w:r>
          <w:rPr>
            <w:color w:val="0000FF"/>
          </w:rPr>
          <w:t>статьи 18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6F170D" w:rsidRDefault="006F170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22.06.2015 N 651)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jc w:val="right"/>
      </w:pPr>
      <w:r>
        <w:t>Губернатор</w:t>
      </w:r>
    </w:p>
    <w:p w:rsidR="006F170D" w:rsidRDefault="006F170D">
      <w:pPr>
        <w:pStyle w:val="ConsPlusNormal"/>
        <w:jc w:val="right"/>
      </w:pPr>
      <w:r>
        <w:t>Камчатского края</w:t>
      </w:r>
    </w:p>
    <w:p w:rsidR="006F170D" w:rsidRDefault="006F170D">
      <w:pPr>
        <w:pStyle w:val="ConsPlusNormal"/>
        <w:jc w:val="right"/>
      </w:pPr>
      <w:r>
        <w:t>А.А.КУЗЬМИЦКИЙ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jc w:val="both"/>
      </w:pPr>
      <w:r>
        <w:t>г. Петропавловск-Камчатский</w:t>
      </w:r>
    </w:p>
    <w:p w:rsidR="006F170D" w:rsidRDefault="006F170D">
      <w:pPr>
        <w:pStyle w:val="ConsPlusNormal"/>
        <w:spacing w:before="200"/>
        <w:jc w:val="both"/>
      </w:pPr>
      <w:r>
        <w:t>26 апреля 2010 года</w:t>
      </w:r>
    </w:p>
    <w:p w:rsidR="006F170D" w:rsidRDefault="006F170D">
      <w:pPr>
        <w:pStyle w:val="ConsPlusNormal"/>
        <w:spacing w:before="200"/>
        <w:jc w:val="both"/>
      </w:pPr>
      <w:r>
        <w:t>N 411</w:t>
      </w:r>
    </w:p>
    <w:p w:rsidR="006F170D" w:rsidRDefault="006F170D">
      <w:pPr>
        <w:pStyle w:val="ConsPlusNormal"/>
        <w:ind w:firstLine="540"/>
        <w:jc w:val="both"/>
      </w:pPr>
    </w:p>
    <w:p w:rsidR="006F170D" w:rsidRDefault="006F170D">
      <w:pPr>
        <w:pStyle w:val="ConsPlusNormal"/>
        <w:ind w:firstLine="540"/>
        <w:jc w:val="both"/>
      </w:pPr>
    </w:p>
    <w:p w:rsidR="00523EFF" w:rsidRDefault="00523EFF">
      <w:bookmarkStart w:id="0" w:name="_GoBack"/>
      <w:bookmarkEnd w:id="0"/>
    </w:p>
    <w:sectPr w:rsidR="00523EFF" w:rsidSect="00A6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0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170D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0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F170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F1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0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F170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F1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61D2D22E1A520B4151F382043A8A3718B5080D48A29C87701290917326D6ED6BB5103D5B1969E04129F6B22DEA194FC4F44AB12B3DE37370A3B59W8nBX" TargetMode="External"/><Relationship Id="rId13" Type="http://schemas.openxmlformats.org/officeDocument/2006/relationships/hyperlink" Target="consultantplus://offline/ref=2C261D2D22E1A520B4150135362FF4A774800D8BD387239B2B512F5E48626B3B84FB0F5A94FD859F060C9D6B2BWDnCX" TargetMode="External"/><Relationship Id="rId18" Type="http://schemas.openxmlformats.org/officeDocument/2006/relationships/hyperlink" Target="consultantplus://offline/ref=2C261D2D22E1A520B4151F382043A8A3718B5080D48A29C87701290917326D6ED6BB5103D5B1969E04129F6B23DEA194FC4F44AB12B3DE37370A3B59W8n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61D2D22E1A520B4151F382043A8A3718B5080D4882CCB7505290917326D6ED6BB5103D5B1969E04129F6B22DEA194FC4F44AB12B3DE37370A3B59W8nBX" TargetMode="External"/><Relationship Id="rId7" Type="http://schemas.openxmlformats.org/officeDocument/2006/relationships/hyperlink" Target="consultantplus://offline/ref=2C261D2D22E1A520B4151F382043A8A3718B5080D78F2CC8730E74031F6B616CD1B40E14D2F89A9F04129F632181A481ED174BA104ADDC2B2B083AW5n1X" TargetMode="External"/><Relationship Id="rId12" Type="http://schemas.openxmlformats.org/officeDocument/2006/relationships/hyperlink" Target="consultantplus://offline/ref=2C261D2D22E1A520B4151F382043A8A3718B5080D48B20C97402290917326D6ED6BB5103C7B1CE92061A816B28CBF7C5B9W1n3X" TargetMode="External"/><Relationship Id="rId17" Type="http://schemas.openxmlformats.org/officeDocument/2006/relationships/hyperlink" Target="consultantplus://offline/ref=2C261D2D22E1A520B4151F382043A8A3718B5080D78F2CC8730E74031F6B616CD1B40E14D2F89A9F04129E6B2181A481ED174BA104ADDC2B2B083AW5n1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61D2D22E1A520B4151F382043A8A3718B5080D4862DCB730E74031F6B616CD1B40E14D2F89A9F04129E6B2181A481ED174BA104ADDC2B2B083AW5n1X" TargetMode="External"/><Relationship Id="rId20" Type="http://schemas.openxmlformats.org/officeDocument/2006/relationships/hyperlink" Target="consultantplus://offline/ref=2C261D2D22E1A520B4151F382043A8A3718B5080D48A29C87701290917326D6ED6BB5103D5B1969E04129F6A29DEA194FC4F44AB12B3DE37370A3B59W8n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61D2D22E1A520B4151F382043A8A3718B5080D4862DCB730E74031F6B616CD1B40E14D2F89A9F04129F632181A481ED174BA104ADDC2B2B083AW5n1X" TargetMode="External"/><Relationship Id="rId11" Type="http://schemas.openxmlformats.org/officeDocument/2006/relationships/hyperlink" Target="consultantplus://offline/ref=2C261D2D22E1A520B4150135362FF4A774800D8BD387239B2B512F5E48626B3B84FB0F5A94FD859F060C9D6B2BWDn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261D2D22E1A520B4151F382043A8A3718B5080D4862DCB730E74031F6B616CD1B40E14D2F89A9F04129F622181A481ED174BA104ADDC2B2B083AW5n1X" TargetMode="External"/><Relationship Id="rId23" Type="http://schemas.openxmlformats.org/officeDocument/2006/relationships/hyperlink" Target="consultantplus://offline/ref=2C261D2D22E1A520B4151F382043A8A3718B5080D48A29C87701290917326D6ED6BB5103D5B1969E04129F6A2EDEA194FC4F44AB12B3DE37370A3B59W8nBX" TargetMode="External"/><Relationship Id="rId10" Type="http://schemas.openxmlformats.org/officeDocument/2006/relationships/hyperlink" Target="consultantplus://offline/ref=2C261D2D22E1A520B4150135362FF4A775880988DED874997A04215B4032312B80B2585F88F5998106129EW6n2X" TargetMode="External"/><Relationship Id="rId19" Type="http://schemas.openxmlformats.org/officeDocument/2006/relationships/hyperlink" Target="consultantplus://offline/ref=2C261D2D22E1A520B4151F382043A8A3718B5080D48A29C87701290917326D6ED6BB5103D5B1969E04129F6A2BDEA194FC4F44AB12B3DE37370A3B59W8n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61D2D22E1A520B4151F382043A8A3718B5080D4882CCB7505290917326D6ED6BB5103D5B1969E04129F6B22DEA194FC4F44AB12B3DE37370A3B59W8nBX" TargetMode="External"/><Relationship Id="rId14" Type="http://schemas.openxmlformats.org/officeDocument/2006/relationships/hyperlink" Target="consultantplus://offline/ref=2C261D2D22E1A520B4151F382043A8A3718B5080D78F2CC8730E74031F6B616CD1B40E14D2F89A9F04129F622181A481ED174BA104ADDC2B2B083AW5n1X" TargetMode="External"/><Relationship Id="rId22" Type="http://schemas.openxmlformats.org/officeDocument/2006/relationships/hyperlink" Target="consultantplus://offline/ref=2C261D2D22E1A520B4150135362FF4A774800D8BD387239B2B512F5E48626B3B96FB575696F59A970519CB3A6E80F8C7B00449AB04AFDE34W2n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2019-02-27T23:39:00Z</dcterms:created>
  <dcterms:modified xsi:type="dcterms:W3CDTF">2019-02-27T23:39:00Z</dcterms:modified>
</cp:coreProperties>
</file>