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75" w:rsidRDefault="002426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675" w:rsidRDefault="00242675">
      <w:pPr>
        <w:pStyle w:val="ConsPlusNormal"/>
        <w:jc w:val="both"/>
        <w:outlineLvl w:val="0"/>
      </w:pPr>
    </w:p>
    <w:p w:rsidR="00242675" w:rsidRDefault="00242675">
      <w:pPr>
        <w:pStyle w:val="ConsPlusTitle"/>
        <w:jc w:val="center"/>
        <w:outlineLvl w:val="0"/>
      </w:pPr>
      <w:r>
        <w:t>ПРАВИТЕЛЬСТВО КАМЧАТСКОГО КРАЯ</w:t>
      </w:r>
    </w:p>
    <w:p w:rsidR="00242675" w:rsidRDefault="00242675">
      <w:pPr>
        <w:pStyle w:val="ConsPlusTitle"/>
        <w:jc w:val="center"/>
      </w:pPr>
    </w:p>
    <w:p w:rsidR="00242675" w:rsidRDefault="00242675">
      <w:pPr>
        <w:pStyle w:val="ConsPlusTitle"/>
        <w:jc w:val="center"/>
      </w:pPr>
      <w:r>
        <w:t>ПОСТАНОВЛЕНИЕ</w:t>
      </w:r>
    </w:p>
    <w:p w:rsidR="00242675" w:rsidRDefault="00242675">
      <w:pPr>
        <w:pStyle w:val="ConsPlusTitle"/>
        <w:jc w:val="center"/>
      </w:pPr>
      <w:r>
        <w:t>от 6 июня 2013 г. N 233-П</w:t>
      </w:r>
    </w:p>
    <w:p w:rsidR="00242675" w:rsidRDefault="00242675">
      <w:pPr>
        <w:pStyle w:val="ConsPlusTitle"/>
        <w:jc w:val="center"/>
      </w:pPr>
    </w:p>
    <w:p w:rsidR="00242675" w:rsidRDefault="00242675">
      <w:pPr>
        <w:pStyle w:val="ConsPlusTitle"/>
        <w:jc w:val="center"/>
      </w:pPr>
      <w:r>
        <w:t>ОБ УТВЕРЖДЕНИИ ПОРЯДКА</w:t>
      </w:r>
    </w:p>
    <w:p w:rsidR="00242675" w:rsidRDefault="00242675">
      <w:pPr>
        <w:pStyle w:val="ConsPlusTitle"/>
        <w:jc w:val="center"/>
      </w:pPr>
      <w:r>
        <w:t>ПРОВЕДЕНИЯ ОЦЕНКИ РЕГУЛИРУЮЩЕГО ВОЗДЕЙСТВИЯ</w:t>
      </w:r>
    </w:p>
    <w:p w:rsidR="00242675" w:rsidRDefault="00242675">
      <w:pPr>
        <w:pStyle w:val="ConsPlusTitle"/>
        <w:jc w:val="center"/>
      </w:pPr>
      <w:r>
        <w:t>ПРОЕКТОВ НОРМАТИВНЫХ ПРАВОВЫХ АКТОВ КАМЧАТСКОГО</w:t>
      </w:r>
    </w:p>
    <w:p w:rsidR="00242675" w:rsidRDefault="00242675">
      <w:pPr>
        <w:pStyle w:val="ConsPlusTitle"/>
        <w:jc w:val="center"/>
      </w:pPr>
      <w:r>
        <w:t>КРАЯ И ЭКСПЕРТИЗЫ НОРМАТИВНЫХ ПРАВОВЫХ</w:t>
      </w:r>
    </w:p>
    <w:p w:rsidR="00242675" w:rsidRDefault="00242675">
      <w:pPr>
        <w:pStyle w:val="ConsPlusTitle"/>
        <w:jc w:val="center"/>
      </w:pPr>
      <w:r>
        <w:t>АКТОВ КАМЧАТСКОГО КРАЯ</w:t>
      </w:r>
    </w:p>
    <w:p w:rsidR="00242675" w:rsidRDefault="00242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01.08.2013 </w:t>
            </w:r>
            <w:hyperlink r:id="rId5" w:history="1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25.03.2014 </w:t>
            </w:r>
            <w:hyperlink r:id="rId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7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8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9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28.09.2016 </w:t>
            </w:r>
            <w:hyperlink r:id="rId10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21.09.2017 </w:t>
            </w:r>
            <w:hyperlink r:id="rId11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26(3-3)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</w:t>
      </w:r>
    </w:p>
    <w:p w:rsidR="00242675" w:rsidRDefault="002426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12.07.2016 N 262-П)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ПРАВИТЕЛЬСТВО ПОСТАНОВЛЯЕТ: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(далее - Порядок) согласно приложению.</w:t>
      </w:r>
    </w:p>
    <w:p w:rsidR="00242675" w:rsidRDefault="002426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25.03.2014 N 151-П)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Камчатского края при подготовке проектов нормативных правовых актов проводить оценку регулирующего воздействия в соответствии с Порядком.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25.03.2014 N 151-П.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01.08.2013 N 334-П.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242675" w:rsidRDefault="002426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01.08.2013 N 334-П)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right"/>
      </w:pPr>
      <w:r>
        <w:t>Первый вице-губернатор</w:t>
      </w:r>
    </w:p>
    <w:p w:rsidR="00242675" w:rsidRDefault="00242675">
      <w:pPr>
        <w:pStyle w:val="ConsPlusNormal"/>
        <w:jc w:val="right"/>
      </w:pPr>
      <w:r>
        <w:t>Камчатского края</w:t>
      </w:r>
    </w:p>
    <w:p w:rsidR="00242675" w:rsidRDefault="00242675">
      <w:pPr>
        <w:pStyle w:val="ConsPlusNormal"/>
        <w:jc w:val="right"/>
      </w:pPr>
      <w:r>
        <w:t>А.М.ПОТИЕВСКИЙ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right"/>
        <w:outlineLvl w:val="0"/>
      </w:pPr>
      <w:r>
        <w:t>Приложение</w:t>
      </w:r>
    </w:p>
    <w:p w:rsidR="00242675" w:rsidRDefault="00242675">
      <w:pPr>
        <w:pStyle w:val="ConsPlusNormal"/>
        <w:jc w:val="right"/>
      </w:pPr>
      <w:r>
        <w:t>к Постановлению Правительства</w:t>
      </w:r>
    </w:p>
    <w:p w:rsidR="00242675" w:rsidRDefault="00242675">
      <w:pPr>
        <w:pStyle w:val="ConsPlusNormal"/>
        <w:jc w:val="right"/>
      </w:pPr>
      <w:r>
        <w:t>Камчатского края</w:t>
      </w:r>
    </w:p>
    <w:p w:rsidR="00242675" w:rsidRDefault="00242675">
      <w:pPr>
        <w:pStyle w:val="ConsPlusNormal"/>
        <w:jc w:val="right"/>
      </w:pPr>
      <w:r>
        <w:t>от 06.06.2013 N 233-П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Title"/>
        <w:jc w:val="center"/>
      </w:pPr>
      <w:bookmarkStart w:id="0" w:name="P44"/>
      <w:bookmarkEnd w:id="0"/>
      <w:r>
        <w:t>ПОРЯДОК</w:t>
      </w:r>
    </w:p>
    <w:p w:rsidR="00242675" w:rsidRDefault="00242675">
      <w:pPr>
        <w:pStyle w:val="ConsPlusTitle"/>
        <w:jc w:val="center"/>
      </w:pPr>
      <w:r>
        <w:t>ПРОВЕДЕНИЯ ОЦЕНКИ РЕГУЛИРУЮЩЕГО</w:t>
      </w:r>
    </w:p>
    <w:p w:rsidR="00242675" w:rsidRDefault="00242675">
      <w:pPr>
        <w:pStyle w:val="ConsPlusTitle"/>
        <w:jc w:val="center"/>
      </w:pPr>
      <w:r>
        <w:t>ВОЗДЕЙСТВИЯ ПРОЕКТОВ НОРМАТИВНЫХ ПРАВОВЫХ АКТОВ</w:t>
      </w:r>
    </w:p>
    <w:p w:rsidR="00242675" w:rsidRDefault="00242675">
      <w:pPr>
        <w:pStyle w:val="ConsPlusTitle"/>
        <w:jc w:val="center"/>
      </w:pPr>
      <w:r>
        <w:t>КАМЧАТСКОГО КРАЯ И ЭКСПЕРТИЗЫ НОРМАТИВНЫХ</w:t>
      </w:r>
    </w:p>
    <w:p w:rsidR="00242675" w:rsidRDefault="00242675">
      <w:pPr>
        <w:pStyle w:val="ConsPlusTitle"/>
        <w:jc w:val="center"/>
      </w:pPr>
      <w:r>
        <w:t>ПРАВОВЫХ АКТОВ КАМЧАТСКОГО КРАЯ</w:t>
      </w:r>
    </w:p>
    <w:p w:rsidR="00242675" w:rsidRDefault="002426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26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9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28.09.2016 </w:t>
            </w:r>
            <w:hyperlink r:id="rId20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242675" w:rsidRDefault="002426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21.09.2017 </w:t>
            </w:r>
            <w:hyperlink r:id="rId21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1. Общие положения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1.1. Настоящий Порядок регулирует проведение: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 (далее - оценка регулирующего воздействия, проекты нормативных правовых актов);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экспертизы нормативных правовых актов Камчатского края, затрагивающих вопросы осуществления предпринимательской и инвестиционной деятельности (далее - экспертиза, нормативные правовые акты).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1.2. Оценка регулирующего воздействия не проводится в отношении: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проектов законов Камчатского края: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а) устанавливающих, изменяющих, приостанавливающих, отменяющих региональные налоги и налоговые ставки по федеральным налогам;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б) регулирующих бюджетные правоотношения;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проектов нормативных правовых актов Камчатского края: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а) содержащих сведения, составляющие государственную или иную охраняемую законом тайну, сведения конфиденциального характера;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б)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в) разработанных во исполнение судебных актов судов, входящих в судебную систему Российской Федерации.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1.3. Оценка регулирующего воздействия проектов нормативных правовых актов </w:t>
      </w:r>
      <w:r>
        <w:lastRenderedPageBreak/>
        <w:t>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1.4. Оценка регулирующего воздействия проводится с учетом следующих степеней регулирующего воздействия: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1.5. Оценка регулирующего воздействия проводится на стадии подготовки проекта нормативного правового акта и включает в себя следующие этапы: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1) подготовка сводного отчета о результатах проведения оценки регулирующего воздействия проекта нормативного правового акта (далее - сводный отчет);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проекту нормативного правового акта (далее - публичные консультации) и составление свода предложений по результатам публичных консультаций;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3) доработка проекта нормативного правового акта, сводного отчета по результатам публичных консультаций (при необходимости);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4) подготовка заключения об оценке регулирующего воздействия (далее - заключение).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1.6. Исполнительный орган государственной власти Камчатского края, осуществляющий подготовку нормативного правового акта (далее - регулирующий орган), проводит этапы оценки регулирующего воздействия, предусмотренные </w:t>
      </w:r>
      <w:hyperlink w:anchor="P7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5" w:history="1">
        <w:r>
          <w:rPr>
            <w:color w:val="0000FF"/>
          </w:rPr>
          <w:t>3 части 1.5</w:t>
        </w:r>
      </w:hyperlink>
      <w:r>
        <w:t xml:space="preserve"> настоящего раздела.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1.7. Агентство инвестиций и предпринимательства Камчатского края, являющееся уполномоченным исполнительным органом государственной власти Камчатского края, ответственным за внедрение процедуры оценки регулирующего воздействия и экспертизы и выполняющим функции нормативного правового, информационного и методического обеспечения оценки регулирующего воздействия (далее - уполномоченный орган), проводит этап оценки регулирующего воздействия, предусмотренный </w:t>
      </w:r>
      <w:hyperlink w:anchor="P76" w:history="1">
        <w:r>
          <w:rPr>
            <w:color w:val="0000FF"/>
          </w:rPr>
          <w:t>пунктом 4 части 1.5</w:t>
        </w:r>
      </w:hyperlink>
      <w:r>
        <w:t xml:space="preserve"> настоящего раздела.</w:t>
      </w:r>
    </w:p>
    <w:p w:rsidR="00242675" w:rsidRDefault="00242675">
      <w:pPr>
        <w:pStyle w:val="ConsPlusNormal"/>
        <w:jc w:val="both"/>
      </w:pPr>
      <w:r>
        <w:t xml:space="preserve">(часть 1.7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1.8. Оценка регулирующего воздействия проектов законов Камчатского края и проектов постановлений Законодательного Собрания Камчатского края, подготовленных в рамках </w:t>
      </w:r>
      <w:r>
        <w:lastRenderedPageBreak/>
        <w:t>обеспечения реализации губернатором Камчатского края права законодательной инициативы в Законодательном Собрании Камчатского края, проводится до их направления в Главное правовое управление губернатора и Правительства Камчатского края для осуществления проверки на соответствие законодательству Российской Федерации и Камчатского края и согласования.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1.9. Оценка регулирующего воздействия проектов законов Камчатского края, подготовленных иными субъектами права законодательной инициативы в Законодательном Собрании Камчатского края (за исключением губернатора Камчатского края), проводится исполнительным органом государственной власти Камчатского края, осуществляющим функции в установленной сфере деятельности.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1.10. Оценка регулирующего воздействия проектов нормативных правовых актов губернатора Камчатского края и Правительства Камчатского края может проводиться одновременно с правовой и антикоррупционной экспертизой, проводимой Главным правовым управлением губернатора и Правительства Камчатского края.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1.11. Оценка регулирующего воздействия проводится в специальном порядке, включающем этапы, предусмотренные </w:t>
      </w:r>
      <w:hyperlink w:anchor="P7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6" w:history="1">
        <w:r>
          <w:rPr>
            <w:color w:val="0000FF"/>
          </w:rPr>
          <w:t>4 части 1.5</w:t>
        </w:r>
      </w:hyperlink>
      <w:r>
        <w:t xml:space="preserve"> настоящего раздела, в отношении следующих проектов нормативных правовых актов:</w:t>
      </w:r>
    </w:p>
    <w:p w:rsidR="00242675" w:rsidRDefault="00242675">
      <w:pPr>
        <w:pStyle w:val="ConsPlusNormal"/>
        <w:jc w:val="both"/>
      </w:pPr>
      <w:r>
        <w:t xml:space="preserve">(часть 1.11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а) проектов административных регламентов предоставления государственных услуг и исполнения государственных функций,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б) проектов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 и устанавливающие новые или изменяющие действующие обязанности субъектов предпринимательской и инвестиционной деятельности;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в) проектов нормативных правовых актов, разработанных в целях приведения нормативных правовых актов в соответствие с требованиями законодательства Российской Федерации.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1.12. Экспертиза нормативных правовых актов проводится уполномоченным органом в целях выявления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1.13. Ежегодно в срок до 20 декабря уполномоченный орган готовит отчет о проведении в Камчатском крае оценки регулирующего воздействия проектов нормативных правовых актов и экспертизы нормативных правовых актов, который вносится им на рассмотрение Инвестиционного совета в Камчатском крае.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2. Подготовка сводного отчета</w:t>
      </w:r>
    </w:p>
    <w:p w:rsidR="00242675" w:rsidRDefault="00242675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242675" w:rsidRDefault="00242675">
      <w:pPr>
        <w:pStyle w:val="ConsPlusNormal"/>
        <w:jc w:val="center"/>
      </w:pPr>
      <w:r>
        <w:t>Камчатского края от 28.09.2016 N 370-П)</w:t>
      </w:r>
    </w:p>
    <w:p w:rsidR="00242675" w:rsidRDefault="00242675">
      <w:pPr>
        <w:pStyle w:val="ConsPlusNormal"/>
        <w:ind w:firstLine="540"/>
        <w:jc w:val="both"/>
      </w:pPr>
    </w:p>
    <w:p w:rsidR="00242675" w:rsidRDefault="00242675">
      <w:pPr>
        <w:pStyle w:val="ConsPlusNormal"/>
        <w:ind w:firstLine="540"/>
        <w:jc w:val="both"/>
      </w:pPr>
      <w:r>
        <w:t>2.1. Сводный отчет формируется регулирующим органом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2.2. Регулирующий орган формирует сводный отчет в отношении разработанного проекта нормативного правового акта по форме, утвержденной уполномоченным органом.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2.3. В сводном отчете приводятся источники использованных данных.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lastRenderedPageBreak/>
        <w:t>Расчеты, необходимые для заполнения сводного отчета, приводятся в приложении к нему.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2.4. Проект нормативного правового акта и сводный отчет подлежат размещению на региональном портале для публичного обсуждения проектов и действующих нормативных правовых актов Камчатского края в информационно-телекоммуникационной сети Интернет www.regulation.kamgov.ru (далее - региональный портал) для проведения публичных консультаций в порядке, установленном разделом 3 настоящего Порядка (за исключением случая, предусмотренного </w:t>
      </w:r>
      <w:hyperlink w:anchor="P101" w:history="1">
        <w:r>
          <w:rPr>
            <w:color w:val="0000FF"/>
          </w:rPr>
          <w:t>частью 2.5</w:t>
        </w:r>
      </w:hyperlink>
      <w:r>
        <w:t xml:space="preserve"> настоящего раздела).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5" w:name="P101"/>
      <w:bookmarkEnd w:id="5"/>
      <w:r>
        <w:t xml:space="preserve">2.5. В случае если в отношении проекта нормативного правового акта </w:t>
      </w:r>
      <w:hyperlink w:anchor="P83" w:history="1">
        <w:r>
          <w:rPr>
            <w:color w:val="0000FF"/>
          </w:rPr>
          <w:t>частью 1.11</w:t>
        </w:r>
      </w:hyperlink>
      <w:r>
        <w:t xml:space="preserve"> настоящего Порядка установлен специальный порядок проведения оценки регулирующего воздействия, то он с приложением сводного отчета направляется в уполномоченный орган для подготовки заключения.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3. Проведение публичных консультаций</w:t>
      </w:r>
    </w:p>
    <w:p w:rsidR="00242675" w:rsidRDefault="00242675">
      <w:pPr>
        <w:pStyle w:val="ConsPlusNormal"/>
        <w:jc w:val="center"/>
      </w:pPr>
      <w:r>
        <w:t>по проекту нормативного правового акта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3.1. Регулирующий орган 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3.2. В целях проведения публичных консультаций регулирующий орган размещает на региональном портале следующие документы: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проект нормативного правового акта и пояснительную записку к нему (при наличии);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сводный отчет;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иные информационно-аналитические материалы, которые, по мнению регулирующего органа, целесообразно рассмотреть с участием широкого круга заинтересованных лиц.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3.3 Одновременно с размещением на региональном портале документов, предусмотренных </w:t>
      </w:r>
      <w:hyperlink w:anchor="P107" w:history="1">
        <w:r>
          <w:rPr>
            <w:color w:val="0000FF"/>
          </w:rPr>
          <w:t>частью 3.2</w:t>
        </w:r>
      </w:hyperlink>
      <w:r>
        <w:t xml:space="preserve"> настоящего раздела, регулирующий орган извещает о начале публичных консультаций: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уполномоченный орган и иные заинтересованные исполнительные органы государственной власти Камчатского края;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4) иные организации, которые, по мнению регулирующего органа, целесообразно привлечь к публичным консультациям.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Извещение о начале публичных консультаций осуществляется с использованием средств регионального портала либо путем направления уведомления участникам публичных консультаций по электронной почте.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3.4. Регулирующий орган дополнительно может использовать такие формы проведения </w:t>
      </w:r>
      <w:r>
        <w:lastRenderedPageBreak/>
        <w:t>публичных консультаций, как открытые заседания общественно-консультативных органов, действующих при исполнительных органах государственной власти Камчатского края, в том числе общественного совета при регулирующем органе, опросы заинтересованных лиц, в том числе проводимые на официальном сайте исполнительных органов государственной власти Камчатского края в информационно-телекоммуникационной сети Интернет www.kamgov.ru (далее - официальный сайт), совещания с заинтересованными лицами и другие формы.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достаточность срока представления участниками публичных консультаций своих предложений.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3.5.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от 5 до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3.6. Срок проведения публичных консультаций исчисляется со дня размещения регулирующим органом на региональном портале документов, предусмотренных </w:t>
      </w:r>
      <w:hyperlink w:anchor="P107" w:history="1">
        <w:r>
          <w:rPr>
            <w:color w:val="0000FF"/>
          </w:rPr>
          <w:t>частью 3.2</w:t>
        </w:r>
      </w:hyperlink>
      <w:r>
        <w:t xml:space="preserve"> настоящего раздела.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Конкретный срок проведения публичных консультаций определяется регулирующим органом с учетом положений </w:t>
      </w:r>
      <w:hyperlink w:anchor="P120" w:history="1">
        <w:r>
          <w:rPr>
            <w:color w:val="0000FF"/>
          </w:rPr>
          <w:t>части 3.5</w:t>
        </w:r>
      </w:hyperlink>
      <w:r>
        <w:t xml:space="preserve"> настоящего раздела исходя из масштабов проблемы правового регулирования, на решение которой направлены нормы проекта нормативного правового акта, и необходимого уровня проработки вопроса в целях решения проблемы.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значительного количества предложений от заинтересованных лиц регулирующий орган может принять решение о продлении срока их проведения.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3.7. По результатам публичных консультаций регулирующим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утвержденной уполномоченным органом.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3.8. Свод предложений подписывается руководителем регулирующего органа либо уполномоченным им лицом и размещается регулирующим органом на региональном портале не позднее 5 рабочих дней со дня окончания публичных консультаций.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от дальнейшей работы над проектом нормативного правового акта регулирующий орган не позднее 2 рабочих дней со дня принятия такого решения размещает на региональном портале соответствующую информацию и извещает о принятом </w:t>
      </w:r>
      <w:r>
        <w:lastRenderedPageBreak/>
        <w:t>решении органы и организации, которые ранее извещались о проведении публичных консультаций.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3.10. По результатам публичных консультаций проект нормативного правового акта и сводный отчет могут быть доработаны регулирующим органом с учетом обоснованных предложений и замечаний.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3.11. Доработанные проект нормативного правового акта и сводный отчет вместе со сводом предложений размещаются регулирующим органом на региональном портале и направляются в уполномоченный орган для подготовки заключения.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3.12. В случае если направленный для подготовки заключения сводный отчет не соответствует требованиям, установленным уполномоченным органом, уполномоченный орган возвращает его регулирующему органу не позднее 3 рабочих дней, следующих за днем поступления, для доработки.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4. Подготовка заключения об</w:t>
      </w:r>
    </w:p>
    <w:p w:rsidR="00242675" w:rsidRDefault="00242675">
      <w:pPr>
        <w:pStyle w:val="ConsPlusNormal"/>
        <w:jc w:val="center"/>
      </w:pPr>
      <w:r>
        <w:t>оценке регулирующего воздействия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4.1. Заключение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регулирующим органом требований настоящего Порядка.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hyperlink w:anchor="P107" w:history="1">
        <w:r>
          <w:rPr>
            <w:color w:val="0000FF"/>
          </w:rPr>
          <w:t>части 3.2</w:t>
        </w:r>
      </w:hyperlink>
      <w:r>
        <w:t xml:space="preserve"> настоящего Порядка, по форме утвержденной уполномоченным органом.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4.3. Заключение подписывается руководителем уполномоченного органа либо уполномоченным им лицом.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4.4. Уполномоченный орган направляет заключение регулирующему органу в течение 2 рабочих дней со дня его подписания.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Заключение подлежит размещению уполномоченным органом на региональном портале не позднее 5 рабочих дней со дня его направления регулирующему органу.</w:t>
      </w:r>
    </w:p>
    <w:p w:rsidR="00242675" w:rsidRDefault="0024267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4.5. В случае если заключение содержит выводы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о достаточном обосновании решения проблемы предложенным способом правового регулирования, а также о соблюдении регулирующим органом требований настоящего Порядка, то проект нормативного правового акта согласовывается руководителем уполномоченного органа в установленном порядке.</w:t>
      </w:r>
    </w:p>
    <w:p w:rsidR="00242675" w:rsidRDefault="00242675">
      <w:pPr>
        <w:pStyle w:val="ConsPlusNormal"/>
        <w:jc w:val="both"/>
      </w:pPr>
      <w:r>
        <w:t xml:space="preserve">(часть 4.5.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4.6. В случае если заключение содержит выводы о наличии в проекте нормативного правового акта положений, вводящих избыточные обязанности, запреты и ограничения для </w:t>
      </w:r>
      <w:r>
        <w:lastRenderedPageBreak/>
        <w:t>субъектов предпринимательской и инвестиционной деятельности или способствующих их введению, и (или) положений, способствующих возникновению необоснованных расходов субъектов предпринимательской и инвестиционной деятельности и краевого бюджета, и (или) выводы об отсутствии достаточного обоснования решения проблемы предложенным способом правового регулирования, и (или) о несоблюдении настоящего Порядка, то проект нормативного правового акта не согласовывается руководителем уполномоченного органа и направляется в регулирующий орган с сопроводительным письмом с приложением указанного заключения.</w:t>
      </w:r>
    </w:p>
    <w:p w:rsidR="00242675" w:rsidRDefault="00242675">
      <w:pPr>
        <w:pStyle w:val="ConsPlusNormal"/>
        <w:jc w:val="both"/>
      </w:pPr>
      <w:r>
        <w:t xml:space="preserve">(часть 4.6.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4.7. По результатам рассмотрения заключения, указанного в части 4.6 настоящего раздела, регулирующий орган вправе принять одно из следующих решений: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1) прекратить работу над проектом нормативного правового акта;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2) устранить недостатки, указанные уполномоченным органом в заключении;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3) инициировать проведение заседания согласительной комиссии.</w:t>
      </w:r>
    </w:p>
    <w:p w:rsidR="00242675" w:rsidRDefault="00242675">
      <w:pPr>
        <w:pStyle w:val="ConsPlusNormal"/>
        <w:jc w:val="both"/>
      </w:pPr>
      <w:r>
        <w:t xml:space="preserve">(часть 4.7.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4.8. В случае принятия регулирующим органом решения, указанного в </w:t>
      </w:r>
      <w:hyperlink w:anchor="P149" w:history="1">
        <w:r>
          <w:rPr>
            <w:color w:val="0000FF"/>
          </w:rPr>
          <w:t>пункте 1 части 4.7</w:t>
        </w:r>
      </w:hyperlink>
      <w:r>
        <w:t xml:space="preserve"> настоящего раздела, регулирующий орган информирует о принятом решении уполномоченный орган и Главное правовое управление губернатора и Правительства Камчатского края в течение 5 рабочих дней со дня получения заключения, указанного в </w:t>
      </w:r>
      <w:hyperlink w:anchor="P146" w:history="1">
        <w:r>
          <w:rPr>
            <w:color w:val="0000FF"/>
          </w:rPr>
          <w:t>части 4.6</w:t>
        </w:r>
      </w:hyperlink>
      <w:r>
        <w:t xml:space="preserve"> настоящего раздела.</w:t>
      </w:r>
    </w:p>
    <w:p w:rsidR="00242675" w:rsidRDefault="00242675">
      <w:pPr>
        <w:pStyle w:val="ConsPlusNormal"/>
        <w:jc w:val="both"/>
      </w:pPr>
      <w:r>
        <w:t xml:space="preserve">(часть 4.8.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4.9. В случае принятия регулирующим органом решения, указанного в </w:t>
      </w:r>
      <w:hyperlink w:anchor="P150" w:history="1">
        <w:r>
          <w:rPr>
            <w:color w:val="0000FF"/>
          </w:rPr>
          <w:t>пункте 2 части 4.7</w:t>
        </w:r>
      </w:hyperlink>
      <w:r>
        <w:t xml:space="preserve"> настоящего раздела, недостатки, указанные в заключении, устраняются в течение 5 рабочих дней со дня получения заключения.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После устранения указанных в заключении недостатков проект нормативного правового акта повторно направляется регулирующим органом в уполномоченный орган для подготовки заключения в соответствии с настоящим разделом, а также в Главное правовое управление губернатора и Правительства Камчатского края для проведения правовой и антикоррупционной экспертиз.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Если регулирующим органом в процессе доработки проекта нормативного правового акта в него будут внесены изменения, содержащие положения, имеющие высокую, среднюю или низкую степень регулирующего воздействия, в отношении которых не проведены публичные консультации, по проекту нормативного правового акта повторно проводятся публичные консультации в соответствии с разделом 3 настоящего Порядка.</w:t>
      </w:r>
    </w:p>
    <w:p w:rsidR="00242675" w:rsidRDefault="00242675">
      <w:pPr>
        <w:pStyle w:val="ConsPlusNormal"/>
        <w:jc w:val="both"/>
      </w:pPr>
      <w:r>
        <w:t xml:space="preserve">(часть 4.9.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4.10. В случае принятия регулирующим органом решения, указанного в </w:t>
      </w:r>
      <w:hyperlink w:anchor="P151" w:history="1">
        <w:r>
          <w:rPr>
            <w:color w:val="0000FF"/>
          </w:rPr>
          <w:t>пункте 3 части 4.7</w:t>
        </w:r>
      </w:hyperlink>
      <w:r>
        <w:t xml:space="preserve">, регулирующий орган в течение 5 рабочих дней готовит таблицу разногласий в отношении выводов, изложенных в заключении, указанном в </w:t>
      </w:r>
      <w:hyperlink w:anchor="P146" w:history="1">
        <w:r>
          <w:rPr>
            <w:color w:val="0000FF"/>
          </w:rPr>
          <w:t>части 4.6</w:t>
        </w:r>
      </w:hyperlink>
      <w:r>
        <w:t xml:space="preserve"> настоящего раздела, по форме, установленной приказом уполномоченного органа, и направляет ее в уполномоченный орган с сопроводительным письмом, в котором указывает участников согласительной комиссии  от регулирующего органа.</w:t>
      </w:r>
    </w:p>
    <w:p w:rsidR="00242675" w:rsidRDefault="00242675">
      <w:pPr>
        <w:pStyle w:val="ConsPlusNormal"/>
        <w:jc w:val="both"/>
      </w:pPr>
      <w:r>
        <w:t xml:space="preserve">(часть 4.10.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4.11. Уполномоченный орган для урегулирования разногласий, изложенных в таблице разногласий, подготовленной в соответствии с частью 4.10 настоящего раздела, не позднее 10 рабочих дней со дня получения таблицы разногласий создает согласительную комиссию,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242675" w:rsidRDefault="00242675">
      <w:pPr>
        <w:pStyle w:val="ConsPlusNormal"/>
        <w:jc w:val="both"/>
      </w:pPr>
      <w:r>
        <w:t xml:space="preserve">(часть 4.11.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lastRenderedPageBreak/>
        <w:t>4.12. В состав согласительной комиссии включаются: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руководитель или заместитель руководителя регулирующего органа;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Уполномоченный по защите прав предпринимателей в Камчатском крае;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4) иные должностные лица уполномоченного органа и регулирующего органа.</w:t>
      </w:r>
    </w:p>
    <w:p w:rsidR="00242675" w:rsidRDefault="00242675">
      <w:pPr>
        <w:pStyle w:val="ConsPlusNormal"/>
        <w:jc w:val="both"/>
      </w:pPr>
      <w:r>
        <w:t xml:space="preserve">(часть 4.12.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4.13.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консультаций.</w:t>
      </w:r>
    </w:p>
    <w:p w:rsidR="00242675" w:rsidRDefault="00242675">
      <w:pPr>
        <w:pStyle w:val="ConsPlusNormal"/>
        <w:jc w:val="both"/>
      </w:pPr>
      <w:r>
        <w:t xml:space="preserve">(часть 4.13.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4.14. Заседание согласительной комиссии проводится не позднее 15 календарных дней со дня принятия решения о ее создании.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Заседание согласительной комиссии считается правомочным, если на нем присутствуют представители уполномоченного и регулирующего органов.</w:t>
      </w:r>
    </w:p>
    <w:p w:rsidR="00242675" w:rsidRDefault="00242675">
      <w:pPr>
        <w:pStyle w:val="ConsPlusNormal"/>
        <w:jc w:val="both"/>
      </w:pPr>
      <w:r>
        <w:t xml:space="preserve">(часть 4.14.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4.15. Решения, принятые согласительной комиссией, оформляются протоколом и являются обязательными для уполномоченного органа и регулирующего органа.</w:t>
      </w:r>
    </w:p>
    <w:p w:rsidR="00242675" w:rsidRDefault="00242675">
      <w:pPr>
        <w:pStyle w:val="ConsPlusNormal"/>
        <w:jc w:val="both"/>
      </w:pPr>
      <w:r>
        <w:t xml:space="preserve">(часть 4.15.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4.16.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242675" w:rsidRDefault="00242675">
      <w:pPr>
        <w:pStyle w:val="ConsPlusNormal"/>
        <w:jc w:val="both"/>
      </w:pPr>
      <w:r>
        <w:t xml:space="preserve">(часть 4.16.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5. Экспертиза нормативных правовых актов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5.1.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5.2. Экспертиза проводится в целях оценки достижения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5.3. Экспертиза нормативных правовых актов проводится уполномоченным органом в случаях: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принятия уполномоченным органом решения о проведении экспертизы по результатам мониторинга нормативных правовых актов;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поступления от органов государственной власти, общественных объединений и иных организаций обращений о проведении экспертизы.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5.4. 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исполнительным органом </w:t>
      </w:r>
      <w:r>
        <w:lastRenderedPageBreak/>
        <w:t>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а также иные данные и методы.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5.5. Уполномоченный орган при проведении экспертизы проводит публичные консультации по нормативному правовому акту.</w:t>
      </w:r>
    </w:p>
    <w:p w:rsidR="00242675" w:rsidRDefault="00242675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>5.6. При проведении публичных консультаций в рамках экспертизы на региональном портале размещаются следующие документы: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нормативный правовой акт, в отношении которого проводится экспертиза;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5.7. Одновременно с размещением на региональном портале документов, предусмотренных </w:t>
      </w:r>
      <w:hyperlink w:anchor="P188" w:history="1">
        <w:r>
          <w:rPr>
            <w:color w:val="0000FF"/>
          </w:rPr>
          <w:t>частью 5.6</w:t>
        </w:r>
      </w:hyperlink>
      <w:r>
        <w:t xml:space="preserve"> настоящего раздела, уполномоченный орган извещает о начале публичных консультаций: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Камчатского края;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общественные объединения предпринимателей Камчатского края, которые являются участниками отношений, регулируемых нормативным правовым актом, в отношении которого проводится экспертиза;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4) иные организации, которые, по мнению уполномоченного органа, целесообразно привлечь к публичным консультациям.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5.8. Публичные консультации в рамках экспертизы проводятся в течение 30 календарных дней с даты размещения на региональном портале документов, предусмотренных </w:t>
      </w:r>
      <w:hyperlink w:anchor="P188" w:history="1">
        <w:r>
          <w:rPr>
            <w:color w:val="0000FF"/>
          </w:rPr>
          <w:t>частью 5.6</w:t>
        </w:r>
      </w:hyperlink>
      <w:r>
        <w:t xml:space="preserve"> настоящего раздела.</w:t>
      </w:r>
    </w:p>
    <w:p w:rsidR="00242675" w:rsidRDefault="00242675">
      <w:pPr>
        <w:pStyle w:val="ConsPlusNormal"/>
        <w:jc w:val="both"/>
      </w:pPr>
      <w:r>
        <w:t xml:space="preserve">(часть 5.8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5.9. По результатам публичных консультаций уполномоченным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утверждаемой уполномоченным органом.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Свод предложений подписывается руководителем уполномоченного органа либо уполномоченным им лицом и размещается уполномоченным органом на региональном портале не позднее 5 рабочих дней со дня окончания публичных консультаций.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5.10. Исследование нормативного правового акта в рамках экспертизы проводится во взаимодействии с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5.11. Уполномоченный орган может запрашивать в исполнительном органе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материалы, необходимые для проведения экспертизы.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Указанные материалы должны в том числе содержать сведения (расчеты, обоснования), на которых основывается необходимость государственного регулирования соответствующих </w:t>
      </w:r>
      <w:r>
        <w:lastRenderedPageBreak/>
        <w:t>общественных отношений.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В случае если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 о результатах экспертизы.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5.12. При проведении экспертизы следует: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анализировать положения нормативного правового акта во взаимосвязи со сложившейся практикой их применения;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5.13. Результаты экспертизы оформляются уполномоченным органом в виде заключения о результатах экспертизы по форме, утверждаемой уполномоченным органом.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В заключении должен содержаться вывод об отсутствии или наличии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5.14.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отношений, в том числе об отмене или изменении нормативного правового акта или его отдельных положений.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5.15. Уполномоченный орган подготавливает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Срок подготовки заключения о результатах экспертизы может быть продлен при необходимости уполномоченным органом, но не более чем на 30 календарных дней.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5.16. Уполномоченный орган направляет заключение о результатах экспертизы с приложением свода предложений по результатам публичных консультаций в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5.17. Заключение о результатах экспертизы размещается уполномоченным органом на региональном портале в течение 5 рабочих дней со дня его подписания.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5.18. Общий срок проведения экспертизы не должен превышать 90 дней.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lastRenderedPageBreak/>
        <w:t>При необходимости срок проведения экспертизы может быть продлен не более чем на 30 дней.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5.17(1). В случае если в заключении о результатах экспертизы сделан вывод о наличии в нормативном правовом акте положений, необоснованно затрудняющих осуществление предпринимательской и инвестиционной деятельности, то нормативный правовой акт подлежит изменению либо признанию утратившим силу.</w:t>
      </w:r>
    </w:p>
    <w:p w:rsidR="00242675" w:rsidRDefault="00242675">
      <w:pPr>
        <w:pStyle w:val="ConsPlusNormal"/>
        <w:jc w:val="both"/>
      </w:pPr>
      <w:r>
        <w:t xml:space="preserve">(часть 5.17(1).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5.17(2). В случае несогласия с содержащимися в заключении о результатах экспертизы выводами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10 рабочих дней со дня получения заключения о результатах экспертизы формирует таблицу разногласий в отношении выводов, изложенных в заключении о результатах экспертизы, по форме, установленной приказом уполномоченного органа, и направляет ее в уполномоченный орган с сопроводительным письмом, в котором указывает участников согласительной комиссии от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242675" w:rsidRDefault="00242675">
      <w:pPr>
        <w:pStyle w:val="ConsPlusNormal"/>
        <w:jc w:val="both"/>
      </w:pPr>
      <w:r>
        <w:t xml:space="preserve">(часть 5.17(2).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5.17(3). Уполномоченный орган для урегулирования разногласий, изложенных в таблице разногласий, подготовленной в соответствии с частью 4.10 настоящего раздела, не позднее 10 рабочих дней со дня получения таблицы разногласий создает согласительную комиссию, утверждает ее состав и направляет ее участникам извещение о дате, времени и месте проведения заседания согласительной комиссии с приложением копии решения об утверждении состава согласительной комиссии.</w:t>
      </w:r>
    </w:p>
    <w:p w:rsidR="00242675" w:rsidRDefault="00242675">
      <w:pPr>
        <w:pStyle w:val="ConsPlusNormal"/>
        <w:jc w:val="both"/>
      </w:pPr>
      <w:r>
        <w:t xml:space="preserve">(часть 5.17(3). введена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5.17(4). В состав согласительной комиссии включаются: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1) руководитель или заместитель руководителя уполномоченного органа, который является председателем согласительной комиссии;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2) руководитель или заместитель руководителя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3) Уполномоченный по защите прав предпринимателей в Камчатском крае;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4) иные должностные лица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242675" w:rsidRDefault="00242675">
      <w:pPr>
        <w:pStyle w:val="ConsPlusNormal"/>
        <w:jc w:val="both"/>
      </w:pPr>
      <w:r>
        <w:t xml:space="preserve">(часть 5.17(4).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5.17(5).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консультаций.</w:t>
      </w:r>
    </w:p>
    <w:p w:rsidR="00242675" w:rsidRDefault="00242675">
      <w:pPr>
        <w:pStyle w:val="ConsPlusNormal"/>
        <w:jc w:val="both"/>
      </w:pPr>
      <w:r>
        <w:t xml:space="preserve">(часть 5.17(5).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5.17(6). Заседание согласительной комиссии проводится не позднее 15 календарных дней со дня принятия решения о ее создании.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Заседание согласительной комиссии считается правомочным, если на нем присутствуют представители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242675" w:rsidRDefault="00242675">
      <w:pPr>
        <w:pStyle w:val="ConsPlusNormal"/>
        <w:jc w:val="both"/>
      </w:pPr>
      <w:r>
        <w:lastRenderedPageBreak/>
        <w:t xml:space="preserve">(часть 5.17(6).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5.17(7). Решения, принятые согласительной комиссией, оформляются протоколом и являются обязательными для уполномоченного органа и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акт.</w:t>
      </w:r>
    </w:p>
    <w:p w:rsidR="00242675" w:rsidRDefault="00242675">
      <w:pPr>
        <w:pStyle w:val="ConsPlusNormal"/>
        <w:jc w:val="both"/>
      </w:pPr>
      <w:r>
        <w:t xml:space="preserve">(часть 5.17(7).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>5.17(8).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комиссии.</w:t>
      </w:r>
    </w:p>
    <w:p w:rsidR="00242675" w:rsidRDefault="00242675">
      <w:pPr>
        <w:pStyle w:val="ConsPlusNormal"/>
        <w:jc w:val="both"/>
      </w:pPr>
      <w:r>
        <w:t xml:space="preserve">(часть 5.17(8).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21.09.2017 N 381-П)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center"/>
        <w:outlineLvl w:val="1"/>
      </w:pPr>
      <w:r>
        <w:t>6. Переходные положения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ind w:firstLine="540"/>
        <w:jc w:val="both"/>
      </w:pPr>
      <w:r>
        <w:t>6.1. До 01 октября 2016 года действует переходный период, связанный с введением в работу регионального портала, в течение которого документы, подлежащие размещению на региональном портале, размещаются на официальном сайте в разделе "Оценка регулирующего воздействия".</w:t>
      </w:r>
    </w:p>
    <w:p w:rsidR="00242675" w:rsidRDefault="00242675">
      <w:pPr>
        <w:pStyle w:val="ConsPlusNormal"/>
        <w:spacing w:before="220"/>
        <w:ind w:firstLine="540"/>
        <w:jc w:val="both"/>
      </w:pPr>
      <w:r>
        <w:t xml:space="preserve">6.2. В течение переходного периода с целью проведения публичных консультаций регулирующий орган направляет в уполномоченный орган документы, предусмотренные </w:t>
      </w:r>
      <w:hyperlink w:anchor="P107" w:history="1">
        <w:r>
          <w:rPr>
            <w:color w:val="0000FF"/>
          </w:rPr>
          <w:t>частью 3.2</w:t>
        </w:r>
      </w:hyperlink>
      <w:r>
        <w:t xml:space="preserve"> настоящего Порядка, для размещения на официальном сайте.</w:t>
      </w: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jc w:val="both"/>
      </w:pPr>
    </w:p>
    <w:p w:rsidR="00242675" w:rsidRDefault="00242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5AA" w:rsidRDefault="004D75AA">
      <w:bookmarkStart w:id="13" w:name="_GoBack"/>
      <w:bookmarkEnd w:id="13"/>
    </w:p>
    <w:sectPr w:rsidR="004D75AA" w:rsidSect="0076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75"/>
    <w:rsid w:val="00242675"/>
    <w:rsid w:val="004D75AA"/>
    <w:rsid w:val="00B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08A9-758A-47D1-AAD5-5571214D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9FBB77C565D33638B4CC9BFD24F96B518952EC41B2C2FB8F74E32B021CF486958070E74FED92D90D9F5AE2BxEr7W" TargetMode="External"/><Relationship Id="rId18" Type="http://schemas.openxmlformats.org/officeDocument/2006/relationships/hyperlink" Target="consultantplus://offline/ref=BA79FBB77C565D33638B52C4A9BE1392B211C220C5142070E5A8156FE728C51F3C17064030F5C62C91C7F7A621BBBFA6F74CAA004E7689B5645E46x8r2W" TargetMode="External"/><Relationship Id="rId26" Type="http://schemas.openxmlformats.org/officeDocument/2006/relationships/hyperlink" Target="consultantplus://offline/ref=BA79FBB77C565D33638B52C4A9BE1392B211C220C6182271ECA74865EF71C91D3B18595737BCCA2D91C7F7AE2DE4BAB3E614A706566989AA785C478BxArBW" TargetMode="External"/><Relationship Id="rId39" Type="http://schemas.openxmlformats.org/officeDocument/2006/relationships/hyperlink" Target="consultantplus://offline/ref=BA79FBB77C565D33638B52C4A9BE1392B211C220C6192E7AE7A64865EF71C91D3B18595737BCCA2D91C7F7AC2FE4BAB3E614A706566989AA785C478BxArB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79FBB77C565D33638B52C4A9BE1392B211C220C6182271ECA74865EF71C91D3B18595737BCCA2D91C7F7AE2FE4BAB3E614A706566989AA785C478BxArBW" TargetMode="External"/><Relationship Id="rId34" Type="http://schemas.openxmlformats.org/officeDocument/2006/relationships/hyperlink" Target="consultantplus://offline/ref=BA79FBB77C565D33638B52C4A9BE1392B211C220C6182271ECA74865EF71C91D3B18595737BCCA2D91C7F7AC29E4BAB3E614A706566989AA785C478BxArBW" TargetMode="External"/><Relationship Id="rId42" Type="http://schemas.openxmlformats.org/officeDocument/2006/relationships/hyperlink" Target="consultantplus://offline/ref=BA79FBB77C565D33638B52C4A9BE1392B211C220C6182271ECA74865EF71C91D3B18595737BCCA2D91C7F7AD2FE4BAB3E614A706566989AA785C478BxArBW" TargetMode="External"/><Relationship Id="rId47" Type="http://schemas.openxmlformats.org/officeDocument/2006/relationships/hyperlink" Target="consultantplus://offline/ref=BA79FBB77C565D33638B52C4A9BE1392B211C220C6182271ECA74865EF71C91D3B18595737BCCA2D91C7F7AA2FE4BAB3E614A706566989AA785C478BxArBW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A79FBB77C565D33638B52C4A9BE1392B211C220C61E2179E6A74865EF71C91D3B18595737BCCA2D91C7F7AE2FE4BAB3E614A706566989AA785C478BxArBW" TargetMode="External"/><Relationship Id="rId12" Type="http://schemas.openxmlformats.org/officeDocument/2006/relationships/hyperlink" Target="consultantplus://offline/ref=BA79FBB77C565D33638B4CC9BFD24F96B6189D25C71F2C2FB8F74E32B021CF487B585F017DF8CC78C083A2A32AE9F0E3A35FA80651x7rFW" TargetMode="External"/><Relationship Id="rId17" Type="http://schemas.openxmlformats.org/officeDocument/2006/relationships/hyperlink" Target="consultantplus://offline/ref=BA79FBB77C565D33638B52C4A9BE1392B211C220C5142070E5A8156FE728C51F3C17064030F5C62C91C7F7A921BBBFA6F74CAA004E7689B5645E46x8r2W" TargetMode="External"/><Relationship Id="rId25" Type="http://schemas.openxmlformats.org/officeDocument/2006/relationships/hyperlink" Target="consultantplus://offline/ref=BA79FBB77C565D33638B52C4A9BE1392B211C220C6192E7AE7A64865EF71C91D3B18595737BCCA2D91C7F7AC29E4BAB3E614A706566989AA785C478BxArBW" TargetMode="External"/><Relationship Id="rId33" Type="http://schemas.openxmlformats.org/officeDocument/2006/relationships/hyperlink" Target="consultantplus://offline/ref=BA79FBB77C565D33638B52C4A9BE1392B211C220C6182271ECA74865EF71C91D3B18595737BCCA2D91C7F7AC28E4BAB3E614A706566989AA785C478BxArBW" TargetMode="External"/><Relationship Id="rId38" Type="http://schemas.openxmlformats.org/officeDocument/2006/relationships/hyperlink" Target="consultantplus://offline/ref=BA79FBB77C565D33638B52C4A9BE1392B211C220C6182271ECA74865EF71C91D3B18595737BCCA2D91C7F7AD28E4BAB3E614A706566989AA785C478BxArBW" TargetMode="External"/><Relationship Id="rId46" Type="http://schemas.openxmlformats.org/officeDocument/2006/relationships/hyperlink" Target="consultantplus://offline/ref=BA79FBB77C565D33638B52C4A9BE1392B211C220C6182271ECA74865EF71C91D3B18595737BCCA2D91C7F7AA29E4BAB3E614A706566989AA785C478BxArB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79FBB77C565D33638B52C4A9BE1392B211C220C61E2378EDA44865EF71C91D3B18595737BCCA2D91C7F7AF2AE4BAB3E614A706566989AA785C478BxArBW" TargetMode="External"/><Relationship Id="rId20" Type="http://schemas.openxmlformats.org/officeDocument/2006/relationships/hyperlink" Target="consultantplus://offline/ref=BA79FBB77C565D33638B52C4A9BE1392B211C220C6192E7AE7A64865EF71C91D3B18595737BCCA2D91C7F7AE2FE4BAB3E614A706566989AA785C478BxArBW" TargetMode="External"/><Relationship Id="rId29" Type="http://schemas.openxmlformats.org/officeDocument/2006/relationships/hyperlink" Target="consultantplus://offline/ref=BA79FBB77C565D33638B52C4A9BE1392B211C220C6182271ECA74865EF71C91D3B18595737BCCA2D91C7F7AF28E4BAB3E614A706566989AA785C478BxArBW" TargetMode="External"/><Relationship Id="rId41" Type="http://schemas.openxmlformats.org/officeDocument/2006/relationships/hyperlink" Target="consultantplus://offline/ref=BA79FBB77C565D33638B52C4A9BE1392B211C220C6182271ECA74865EF71C91D3B18595737BCCA2D91C7F7AD2EE4BAB3E614A706566989AA785C478BxArB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9FBB77C565D33638B52C4A9BE1392B211C220C61E2378EDA44865EF71C91D3B18595737BCCA2D91C7F7AE2CE4BAB3E614A706566989AA785C478BxArBW" TargetMode="External"/><Relationship Id="rId11" Type="http://schemas.openxmlformats.org/officeDocument/2006/relationships/hyperlink" Target="consultantplus://offline/ref=BA79FBB77C565D33638B52C4A9BE1392B211C220C6182271ECA74865EF71C91D3B18595737BCCA2D91C7F7AE2FE4BAB3E614A706566989AA785C478BxArBW" TargetMode="External"/><Relationship Id="rId24" Type="http://schemas.openxmlformats.org/officeDocument/2006/relationships/hyperlink" Target="consultantplus://offline/ref=BA79FBB77C565D33638B52C4A9BE1392B211C220C6192E7AE7A64865EF71C91D3B18595737BCCA2D91C7F7AF2EE4BAB3E614A706566989AA785C478BxArBW" TargetMode="External"/><Relationship Id="rId32" Type="http://schemas.openxmlformats.org/officeDocument/2006/relationships/hyperlink" Target="consultantplus://offline/ref=BA79FBB77C565D33638B52C4A9BE1392B211C220C6182271ECA74865EF71C91D3B18595737BCCA2D91C7F7AC2BE4BAB3E614A706566989AA785C478BxArBW" TargetMode="External"/><Relationship Id="rId37" Type="http://schemas.openxmlformats.org/officeDocument/2006/relationships/hyperlink" Target="consultantplus://offline/ref=BA79FBB77C565D33638B52C4A9BE1392B211C220C6182271ECA74865EF71C91D3B18595737BCCA2D91C7F7AD2BE4BAB3E614A706566989AA785C478BxArBW" TargetMode="External"/><Relationship Id="rId40" Type="http://schemas.openxmlformats.org/officeDocument/2006/relationships/hyperlink" Target="consultantplus://offline/ref=BA79FBB77C565D33638B52C4A9BE1392B211C220C6192E7AE7A64865EF71C91D3B18595737BCCA2D91C7F7AC2CE4BAB3E614A706566989AA785C478BxArBW" TargetMode="External"/><Relationship Id="rId45" Type="http://schemas.openxmlformats.org/officeDocument/2006/relationships/hyperlink" Target="consultantplus://offline/ref=BA79FBB77C565D33638B52C4A9BE1392B211C220C6182271ECA74865EF71C91D3B18595737BCCA2D91C7F7AA28E4BAB3E614A706566989AA785C478BxArBW" TargetMode="External"/><Relationship Id="rId5" Type="http://schemas.openxmlformats.org/officeDocument/2006/relationships/hyperlink" Target="consultantplus://offline/ref=BA79FBB77C565D33638B52C4A9BE1392B211C220C5142070E5A8156FE728C51F3C17064030F5C62C91C7F7A821BBBFA6F74CAA004E7689B5645E46x8r2W" TargetMode="External"/><Relationship Id="rId15" Type="http://schemas.openxmlformats.org/officeDocument/2006/relationships/hyperlink" Target="consultantplus://offline/ref=BA79FBB77C565D33638B52C4A9BE1392B211C220C61E2378EDA44865EF71C91D3B18595737BCCA2D91C7F7AE23E4BAB3E614A706566989AA785C478BxArBW" TargetMode="External"/><Relationship Id="rId23" Type="http://schemas.openxmlformats.org/officeDocument/2006/relationships/hyperlink" Target="consultantplus://offline/ref=BA79FBB77C565D33638B52C4A9BE1392B211C220C6192E7AE7A64865EF71C91D3B18595737BCCA2D91C7F7AE23E4BAB3E614A706566989AA785C478BxArBW" TargetMode="External"/><Relationship Id="rId28" Type="http://schemas.openxmlformats.org/officeDocument/2006/relationships/hyperlink" Target="consultantplus://offline/ref=BA79FBB77C565D33638B52C4A9BE1392B211C220C6182271ECA74865EF71C91D3B18595737BCCA2D91C7F7AF2BE4BAB3E614A706566989AA785C478BxArBW" TargetMode="External"/><Relationship Id="rId36" Type="http://schemas.openxmlformats.org/officeDocument/2006/relationships/hyperlink" Target="consultantplus://offline/ref=BA79FBB77C565D33638B52C4A9BE1392B211C220C6182271ECA74865EF71C91D3B18595737BCCA2D91C7F7AC23E4BAB3E614A706566989AA785C478BxArBW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A79FBB77C565D33638B52C4A9BE1392B211C220C6192E7AE7A64865EF71C91D3B18595737BCCA2D91C7F7AE2FE4BAB3E614A706566989AA785C478BxArBW" TargetMode="External"/><Relationship Id="rId19" Type="http://schemas.openxmlformats.org/officeDocument/2006/relationships/hyperlink" Target="consultantplus://offline/ref=BA79FBB77C565D33638B52C4A9BE1392B211C220C6192070E1A24865EF71C91D3B18595737BCCA2D91C7F7AE22E4BAB3E614A706566989AA785C478BxArBW" TargetMode="External"/><Relationship Id="rId31" Type="http://schemas.openxmlformats.org/officeDocument/2006/relationships/hyperlink" Target="consultantplus://offline/ref=BA79FBB77C565D33638B52C4A9BE1392B211C220C6182271ECA74865EF71C91D3B18595737BCCA2D91C7F7AF2CE4BAB3E614A706566989AA785C478BxArBW" TargetMode="External"/><Relationship Id="rId44" Type="http://schemas.openxmlformats.org/officeDocument/2006/relationships/hyperlink" Target="consultantplus://offline/ref=BA79FBB77C565D33638B52C4A9BE1392B211C220C6182271ECA74865EF71C91D3B18595737BCCA2D91C7F7AD2DE4BAB3E614A706566989AA785C478BxArB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79FBB77C565D33638B52C4A9BE1392B211C220C6192070E1A24865EF71C91D3B18595737BCCA2D91C7F7AE2CE4BAB3E614A706566989AA785C478BxArBW" TargetMode="External"/><Relationship Id="rId14" Type="http://schemas.openxmlformats.org/officeDocument/2006/relationships/hyperlink" Target="consultantplus://offline/ref=BA79FBB77C565D33638B52C4A9BE1392B211C220C6192070E1A24865EF71C91D3B18595737BCCA2D91C7F7AE2DE4BAB3E614A706566989AA785C478BxArBW" TargetMode="External"/><Relationship Id="rId22" Type="http://schemas.openxmlformats.org/officeDocument/2006/relationships/hyperlink" Target="consultantplus://offline/ref=BA79FBB77C565D33638B52C4A9BE1392B211C220C6192E7AE7A64865EF71C91D3B18595737BCCA2D91C7F7AE2DE4BAB3E614A706566989AA785C478BxArBW" TargetMode="External"/><Relationship Id="rId27" Type="http://schemas.openxmlformats.org/officeDocument/2006/relationships/hyperlink" Target="consultantplus://offline/ref=BA79FBB77C565D33638B52C4A9BE1392B211C220C6182271ECA74865EF71C91D3B18595737BCCA2D91C7F7AE23E4BAB3E614A706566989AA785C478BxArBW" TargetMode="External"/><Relationship Id="rId30" Type="http://schemas.openxmlformats.org/officeDocument/2006/relationships/hyperlink" Target="consultantplus://offline/ref=BA79FBB77C565D33638B52C4A9BE1392B211C220C6182271ECA74865EF71C91D3B18595737BCCA2D91C7F7AF2CE4BAB3E614A706566989AA785C478BxArBW" TargetMode="External"/><Relationship Id="rId35" Type="http://schemas.openxmlformats.org/officeDocument/2006/relationships/hyperlink" Target="consultantplus://offline/ref=BA79FBB77C565D33638B52C4A9BE1392B211C220C6182271ECA74865EF71C91D3B18595737BCCA2D91C7F7AC22E4BAB3E614A706566989AA785C478BxArBW" TargetMode="External"/><Relationship Id="rId43" Type="http://schemas.openxmlformats.org/officeDocument/2006/relationships/hyperlink" Target="consultantplus://offline/ref=BA79FBB77C565D33638B52C4A9BE1392B211C220C6182271ECA74865EF71C91D3B18595737BCCA2D91C7F7AD2CE4BAB3E614A706566989AA785C478BxArBW" TargetMode="External"/><Relationship Id="rId48" Type="http://schemas.openxmlformats.org/officeDocument/2006/relationships/hyperlink" Target="consultantplus://offline/ref=BA79FBB77C565D33638B52C4A9BE1392B211C220C6182271ECA74865EF71C91D3B18595737BCCA2D91C7F7AA2CE4BAB3E614A706566989AA785C478BxArBW" TargetMode="External"/><Relationship Id="rId8" Type="http://schemas.openxmlformats.org/officeDocument/2006/relationships/hyperlink" Target="consultantplus://offline/ref=BA79FBB77C565D33638B52C4A9BE1392B211C220C61E2F71E4A24865EF71C91D3B18595737BCCA2D91C7F7AE2FE4BAB3E614A706566989AA785C478BxAr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2018-11-05T22:43:00Z</dcterms:created>
  <dcterms:modified xsi:type="dcterms:W3CDTF">2018-11-05T22:44:00Z</dcterms:modified>
</cp:coreProperties>
</file>