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4D40AF" w:rsidRPr="000B49CC" w:rsidTr="004D40AF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4D40AF" w:rsidTr="004D40AF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EB6BE3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BC255B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01/01/10-18/00006330</w:t>
                  </w:r>
                </w:p>
              </w:tc>
            </w:tr>
            <w:tr w:rsidR="004D40AF" w:rsidTr="004D40A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0B49CC" w:rsidRDefault="004D40AF" w:rsidP="004D40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4D40AF" w:rsidRPr="00BC255B" w:rsidRDefault="004D40AF" w:rsidP="004D40A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4D40AF" w:rsidRPr="000B49CC" w:rsidTr="004D40AF">
        <w:trPr>
          <w:trHeight w:val="158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4D40AF" w:rsidRPr="008B301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02.10.2018</w:t>
            </w:r>
          </w:p>
        </w:tc>
      </w:tr>
      <w:tr w:rsidR="004D40AF" w:rsidRPr="000B49CC" w:rsidTr="004D40AF">
        <w:trPr>
          <w:trHeight w:val="157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4D40AF" w:rsidRPr="00B2089D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30.10.2018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дорожного строительства Камчатского края (Минтранс Камчатского края, Министерство)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«Об утверждении Порядка предоставления из краевого бюджета субсидий юридическим лицам и индивидуальным предпринимателям, осуществляющим перевозку пассажиров и багажа автомобильным транспортом общего пользования по маршрутам регулярных перевозок в Камчатском крае в целях возмещения части затрат, связанных с приобретением автобусов для обновления парка транспортных средств»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правового регулирования предоставления субсидий юридическим лицам и индивидуальным предпринимателям, осуществляющим перевозку пассажиров и багажа автомобильным транспортом общего пользования по маршрутам регулярных перевозок в Камчатском крае для обновления парка транспортных средств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78 статья Бюджетного кодекса, государственная программа Камчатского края «Развитие транспортной системы в Камчатском крае»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предоставления субсидии предприятиям пассажирского автомобильного транспорта, в целях возмещения части затрат на обновление парка транспортных средств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Pr="00E316A9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поддержки предприятиям автомобильного транспорта в целях повышения качества предоставляемых услуг для населения при перевозке пассажиров автомобильным транспортом общего пользования по маршрутам регулярных перевозок в Камчатском крае</w:t>
            </w:r>
          </w:p>
          <w:p w:rsidR="004D40AF" w:rsidRPr="00016EE4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  <w:vMerge w:val="restar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4D40AF" w:rsidRPr="00572CF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Чеусова Наталья Михайловна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1E5951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51">
              <w:rPr>
                <w:rFonts w:ascii="Times New Roman" w:hAnsi="Times New Roman" w:cs="Times New Roman"/>
                <w:sz w:val="28"/>
                <w:szCs w:val="28"/>
              </w:rPr>
              <w:t>Начальник отдела пассажирского автомобильного транспорта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8 415 2 42 69 05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CheusovaNM@kamgov.ru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4D40AF" w:rsidRPr="00E77370" w:rsidRDefault="004D40AF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40AF" w:rsidRPr="004D369A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Высокая степень регулирующего воздействия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отнесен к высокой степени регулирующего воздействия в соответствии с пунктом 1 части 1.4 постановления Правительства Камчатского края от 06.06.2013 № 233-П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правового регулирования в сфере предоставления субсидий предприятиям автомобильного транспорта, осуществляющих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перевозку пассажиров и багажа автомобильным транспортом общего пользования по маршрутам регулярных перевозок в Камчатском крае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Неравные условия для предприятий пассажирского автомобильного транспорта государственной и негосударственной форм собственности. В государственной программе «Развитие транспортной системы в Камчатском крае» имеются мероприятия, направленные на обновление парка транспортных средств общего пользования муниципальных предприятий, для автотранспортных предприятий частных форм собственности отсутствуют меры господдержки для обновления парка. Таким образом, при участии в конкурсах по оказанию услуг перевозки пассажиров автомобильным транспортом по регулярным маршрутам городского, пригородного и междугороднего сообщения муниципальные предприятия имеют преимущества перед компаниями других форм собственности, чем нарушаются требования антимонопольного законодательства.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Обращение руководителей предприятий пассажирского автомобильного транспорта о невозможности обновления парка транспортных средств, и как следствие, оказания качественных услуг по перевозке пассажиров транспортом общего пользования, без государственной поддержки.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со стороны органов исполнительной власти субъектов Российской Федерации.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9C6658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Ульяновская область, Краснодарский край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Общедоступные данные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E5951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51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услуг по перевозке пассажиров автомобильным транспортом общего пользования</w:t>
            </w: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разработан в соответствии со статьей 78 Бюджетного кодекса РФ, государственной программой Камчатского края «Развитие транспортной системы в Камчатском крае». Соответствует направлению региональной политики в области развития регулярных перевозок пассажиров автомобильным трансопртом общего пользования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89208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Для решения проблемы определяется порядок предоставления государственной поддержки на возмещение части затрат предприятий автомобильного транспорта, связанных с приобретением автобусов. Нормы проекта постановления являются правоустанавливающими, устанавливают право предприятиям автомобильного транспорта обратиться за финансовой поддержкой.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Варианты достижения поставленной цели путем невмешательства и саморегулирования неприемлемы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Выбор правового регулирования основан на требованиях бюджетного законодательства Российской Федерации и влечет наименьшую регуляторную нагрузку при достижении целей регулирования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rPr>
          <w:trHeight w:val="52"/>
        </w:trPr>
        <w:tc>
          <w:tcPr>
            <w:tcW w:w="5000" w:type="pct"/>
            <w:gridSpan w:val="4"/>
          </w:tcPr>
          <w:p w:rsidR="004D40AF" w:rsidRPr="001D3F35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Предприятия автомобильного пассажирского транспорта</w:t>
            </w:r>
          </w:p>
        </w:tc>
        <w:tc>
          <w:tcPr>
            <w:tcW w:w="263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5000" w:type="pct"/>
            <w:gridSpan w:val="4"/>
          </w:tcPr>
          <w:p w:rsidR="004D40AF" w:rsidRPr="0083358C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1E5951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E5951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C1695" w:rsidRPr="006C1695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1695" w:rsidRPr="0037101D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C1695">
              <w:rPr>
                <w:rFonts w:ascii="Times New Roman" w:hAnsi="Times New Roman" w:cs="Times New Roman"/>
                <w:sz w:val="28"/>
                <w:szCs w:val="28"/>
              </w:rPr>
              <w:t>реестры маршрутов муниципального и межмуниципального сообщения</w:t>
            </w:r>
          </w:p>
          <w:p w:rsidR="004D40AF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4D40AF" w:rsidTr="004D40AF">
        <w:tc>
          <w:tcPr>
            <w:tcW w:w="1667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Минтранс Камчатского края</w:t>
            </w:r>
          </w:p>
        </w:tc>
      </w:tr>
      <w:tr w:rsidR="004D40AF" w:rsidTr="004D40AF"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Непосредственное предоставление мер поддержки</w:t>
            </w:r>
          </w:p>
        </w:tc>
        <w:tc>
          <w:tcPr>
            <w:tcW w:w="1666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Изменение трудозатрат не требуется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4D40AF" w:rsidTr="004D40AF">
        <w:tc>
          <w:tcPr>
            <w:tcW w:w="1723" w:type="pct"/>
            <w:gridSpan w:val="2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4D40AF" w:rsidRPr="002C621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4D40AF" w:rsidTr="004D40AF">
        <w:tc>
          <w:tcPr>
            <w:tcW w:w="439" w:type="pct"/>
          </w:tcPr>
          <w:p w:rsidR="004D40AF" w:rsidRPr="00FB5B2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4D40AF" w:rsidRPr="001C482E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4D40AF" w:rsidRPr="001C1530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Минтранс Камчатского края</w:t>
            </w:r>
          </w:p>
        </w:tc>
      </w:tr>
      <w:tr w:rsidR="004D40AF" w:rsidTr="004D40AF">
        <w:tc>
          <w:tcPr>
            <w:tcW w:w="439" w:type="pct"/>
            <w:vMerge w:val="restart"/>
          </w:tcPr>
          <w:p w:rsidR="004D40AF" w:rsidRPr="00C767C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4D40AF" w:rsidRPr="003764D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Минтранс Камчатского края</w:t>
            </w: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951">
              <w:rPr>
                <w:rFonts w:ascii="Times New Roman" w:hAnsi="Times New Roman" w:cs="Times New Roman"/>
                <w:sz w:val="28"/>
                <w:szCs w:val="28"/>
              </w:rPr>
              <w:t>В рамках бюджетных ассигнований, которые будут доведены до Министерства</w:t>
            </w: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951">
              <w:rPr>
                <w:rFonts w:ascii="Times New Roman" w:hAnsi="Times New Roman" w:cs="Times New Roman"/>
                <w:sz w:val="28"/>
                <w:szCs w:val="28"/>
              </w:rPr>
              <w:t>В рамках бюджетных ассигнований, которые будут доведены до Министерства</w:t>
            </w: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 отсутствует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 отсутствует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951">
              <w:rPr>
                <w:rFonts w:ascii="Times New Roman" w:hAnsi="Times New Roman" w:cs="Times New Roman"/>
                <w:sz w:val="28"/>
                <w:szCs w:val="28"/>
              </w:rPr>
              <w:t>В рамках бюджетных ассигнований, которые будут доведены до Министерства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 отсутствует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07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DC0C29" w:rsidRDefault="004D40AF" w:rsidP="00070B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D4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7"/>
        <w:gridCol w:w="4376"/>
        <w:gridCol w:w="3095"/>
      </w:tblGrid>
      <w:tr w:rsidR="004D40AF" w:rsidTr="004D40AF">
        <w:tc>
          <w:tcPr>
            <w:tcW w:w="955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4D40AF" w:rsidRPr="006C5A81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4D40AF" w:rsidRPr="006E409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4D40AF" w:rsidTr="004D40AF">
        <w:trPr>
          <w:trHeight w:val="192"/>
        </w:trPr>
        <w:tc>
          <w:tcPr>
            <w:tcW w:w="5000" w:type="pct"/>
            <w:gridSpan w:val="3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 w:val="restar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Предприятия автомобильного пассажирского транспорта</w:t>
            </w:r>
          </w:p>
        </w:tc>
        <w:tc>
          <w:tcPr>
            <w:tcW w:w="2355" w:type="pct"/>
          </w:tcPr>
          <w:p w:rsidR="004D40AF" w:rsidRPr="001E595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устанавливает требования к заявителям на получение субсидии, условия предоставления субсидии, обязанности получателей субсидии</w:t>
            </w:r>
          </w:p>
        </w:tc>
        <w:tc>
          <w:tcPr>
            <w:tcW w:w="1690" w:type="pct"/>
          </w:tcPr>
          <w:p w:rsidR="004D40AF" w:rsidRPr="001E595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предоставления субсидий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1E595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4D40AF" w:rsidRPr="001E595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4D40AF" w:rsidRPr="001E595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1E595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4D40AF" w:rsidRPr="001E595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4D40AF" w:rsidRPr="001E595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 w:val="restar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Предприятия пассажирского автомомбильного транспорта</w:t>
            </w:r>
          </w:p>
        </w:tc>
        <w:tc>
          <w:tcPr>
            <w:tcW w:w="1667" w:type="pct"/>
          </w:tcPr>
          <w:p w:rsidR="0037101D" w:rsidRPr="001E5951" w:rsidRDefault="0037101D" w:rsidP="004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 предоставления субсидий. Соответствие требованиям, установленным  порядком предоставления субсидий; предоставление необходимых документов;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субсидий по целевому назначению</w:t>
            </w:r>
          </w:p>
        </w:tc>
        <w:tc>
          <w:tcPr>
            <w:tcW w:w="1666" w:type="pct"/>
          </w:tcPr>
          <w:p w:rsidR="0037101D" w:rsidRPr="001E5951" w:rsidRDefault="0037101D" w:rsidP="004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предприятий пассажирского автомобильного транспорта на обновление парка транспортных средств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1E5951" w:rsidRDefault="0037101D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37101D" w:rsidRPr="001E5951" w:rsidRDefault="0037101D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37101D" w:rsidRPr="001E5951" w:rsidRDefault="0037101D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1E5951" w:rsidRDefault="0037101D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37101D" w:rsidRPr="001E5951" w:rsidRDefault="0037101D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37101D" w:rsidRPr="001E5951" w:rsidRDefault="0037101D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067"/>
        <w:gridCol w:w="4783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6E4095" w:rsidRDefault="00D9047A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676"/>
        <w:gridCol w:w="2391"/>
        <w:gridCol w:w="2391"/>
        <w:gridCol w:w="2392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1E5951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При предоставлении государственной поддержки риски низкие</w:t>
            </w: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Вероятность наступления рисков низкая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9047A">
        <w:tc>
          <w:tcPr>
            <w:tcW w:w="403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7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070BCE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62" w:type="pct"/>
        <w:tblLayout w:type="fixed"/>
        <w:tblLook w:val="04A0" w:firstRow="1" w:lastRow="0" w:firstColumn="1" w:lastColumn="0" w:noHBand="0" w:noVBand="1"/>
      </w:tblPr>
      <w:tblGrid>
        <w:gridCol w:w="826"/>
        <w:gridCol w:w="1578"/>
        <w:gridCol w:w="1374"/>
        <w:gridCol w:w="205"/>
        <w:gridCol w:w="1825"/>
        <w:gridCol w:w="205"/>
        <w:gridCol w:w="1779"/>
        <w:gridCol w:w="203"/>
        <w:gridCol w:w="1869"/>
        <w:gridCol w:w="76"/>
      </w:tblGrid>
      <w:tr w:rsidR="00E50774" w:rsidTr="00D9047A">
        <w:trPr>
          <w:gridAfter w:val="1"/>
          <w:wAfter w:w="39" w:type="pct"/>
        </w:trPr>
        <w:tc>
          <w:tcPr>
            <w:tcW w:w="1210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1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1" w:type="pct"/>
            <w:gridSpan w:val="2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998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42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6EAA" w:rsidRPr="00C97D92" w:rsidTr="00D9047A">
        <w:trPr>
          <w:gridAfter w:val="1"/>
          <w:wAfter w:w="39" w:type="pct"/>
          <w:trHeight w:val="1118"/>
        </w:trPr>
        <w:tc>
          <w:tcPr>
            <w:tcW w:w="416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03" w:type="pct"/>
            <w:gridSpan w:val="6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42" w:type="pct"/>
            <w:gridSpan w:val="2"/>
          </w:tcPr>
          <w:p w:rsidR="00026EAA" w:rsidRPr="00360B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1"/>
        <w:gridCol w:w="1814"/>
        <w:gridCol w:w="2133"/>
        <w:gridCol w:w="1492"/>
        <w:gridCol w:w="967"/>
        <w:gridCol w:w="2321"/>
      </w:tblGrid>
      <w:tr w:rsidR="007A0D77" w:rsidTr="00043567">
        <w:tc>
          <w:tcPr>
            <w:tcW w:w="1218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1E5951" w:rsidRDefault="00D9047A" w:rsidP="005A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предоставляемых услуг пассажирского автомобильного транспорта на маршрутах муниципального, межмуниципального сообщения   Камчатского края</w:t>
            </w:r>
          </w:p>
          <w:p w:rsidR="00D9047A" w:rsidRPr="001E5951" w:rsidRDefault="00D9047A" w:rsidP="005A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транспортных средств</w:t>
            </w: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D9047A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043567">
        <w:tc>
          <w:tcPr>
            <w:tcW w:w="40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Заключенные договоры на приобрететние трансопртных средств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9047A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9047A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 xml:space="preserve">17.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5951" w:rsidRDefault="001E595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51">
              <w:rPr>
                <w:rFonts w:ascii="Times New Roman" w:hAnsi="Times New Roman" w:cs="Times New Roman"/>
                <w:sz w:val="28"/>
                <w:szCs w:val="28"/>
              </w:rPr>
              <w:t xml:space="preserve">http://regulation.kamgov.ru/projects#npa=6330 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9047A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Tr="00043567">
        <w:tc>
          <w:tcPr>
            <w:tcW w:w="403" w:type="pct"/>
          </w:tcPr>
          <w:p w:rsidR="00FF774D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http://regulation.kamgov.ru/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9047A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Pr="001A30BF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4D40AF">
        <w:tc>
          <w:tcPr>
            <w:tcW w:w="2642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В.В. Каюмов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31C" w:rsidRDefault="00B8031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6946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18" w:rsidRDefault="00735A18" w:rsidP="00EA7CC1">
      <w:pPr>
        <w:spacing w:after="0" w:line="240" w:lineRule="auto"/>
      </w:pPr>
      <w:r>
        <w:separator/>
      </w:r>
    </w:p>
  </w:endnote>
  <w:endnote w:type="continuationSeparator" w:id="0">
    <w:p w:rsidR="00735A18" w:rsidRDefault="00735A1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18" w:rsidRDefault="00735A18" w:rsidP="00EA7CC1">
      <w:pPr>
        <w:spacing w:after="0" w:line="240" w:lineRule="auto"/>
      </w:pPr>
      <w:r>
        <w:separator/>
      </w:r>
    </w:p>
  </w:footnote>
  <w:footnote w:type="continuationSeparator" w:id="0">
    <w:p w:rsidR="00735A18" w:rsidRDefault="00735A18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2C7E"/>
    <w:rsid w:val="00067531"/>
    <w:rsid w:val="00070BCE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96A63"/>
    <w:rsid w:val="001A47DC"/>
    <w:rsid w:val="001A71E6"/>
    <w:rsid w:val="001B27D8"/>
    <w:rsid w:val="001B2D3A"/>
    <w:rsid w:val="001B2EBA"/>
    <w:rsid w:val="001C1530"/>
    <w:rsid w:val="001C482E"/>
    <w:rsid w:val="001C4F41"/>
    <w:rsid w:val="001D1C05"/>
    <w:rsid w:val="001D2467"/>
    <w:rsid w:val="001D3F35"/>
    <w:rsid w:val="001E5951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C6215"/>
    <w:rsid w:val="002D38F5"/>
    <w:rsid w:val="002D6946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101D"/>
    <w:rsid w:val="003764D7"/>
    <w:rsid w:val="00384CAC"/>
    <w:rsid w:val="00385B74"/>
    <w:rsid w:val="0038753F"/>
    <w:rsid w:val="0039010E"/>
    <w:rsid w:val="0039529B"/>
    <w:rsid w:val="003A11BE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E0C"/>
    <w:rsid w:val="00493696"/>
    <w:rsid w:val="00497163"/>
    <w:rsid w:val="004B0752"/>
    <w:rsid w:val="004B1E9F"/>
    <w:rsid w:val="004C6292"/>
    <w:rsid w:val="004D369A"/>
    <w:rsid w:val="004D40AF"/>
    <w:rsid w:val="00500365"/>
    <w:rsid w:val="00503DBC"/>
    <w:rsid w:val="0055456B"/>
    <w:rsid w:val="00556780"/>
    <w:rsid w:val="005647D0"/>
    <w:rsid w:val="00567385"/>
    <w:rsid w:val="005704E6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290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1695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35A18"/>
    <w:rsid w:val="007652BA"/>
    <w:rsid w:val="00767B87"/>
    <w:rsid w:val="00770DF5"/>
    <w:rsid w:val="0077190A"/>
    <w:rsid w:val="00781C2C"/>
    <w:rsid w:val="007848DD"/>
    <w:rsid w:val="007850B0"/>
    <w:rsid w:val="007A0D7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36725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43731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66DC4"/>
    <w:rsid w:val="00B8031C"/>
    <w:rsid w:val="00B83F21"/>
    <w:rsid w:val="00B8497B"/>
    <w:rsid w:val="00B97069"/>
    <w:rsid w:val="00BB1602"/>
    <w:rsid w:val="00BB1753"/>
    <w:rsid w:val="00BB2E8D"/>
    <w:rsid w:val="00BD36FB"/>
    <w:rsid w:val="00BD5C91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9047A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1DD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4EBA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82606-124C-4050-A0E9-2370E02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E11B-23D8-409C-8006-5A99458C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3</cp:revision>
  <cp:lastPrinted>2016-08-14T22:10:00Z</cp:lastPrinted>
  <dcterms:created xsi:type="dcterms:W3CDTF">2018-10-04T22:37:00Z</dcterms:created>
  <dcterms:modified xsi:type="dcterms:W3CDTF">2018-10-09T02:06:00Z</dcterms:modified>
</cp:coreProperties>
</file>